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D44C" w14:textId="77777777" w:rsidR="00B049B1" w:rsidRPr="00FD2FFB" w:rsidRDefault="00985A88" w:rsidP="004E57FB">
      <w:pPr>
        <w:pStyle w:val="Header"/>
        <w:jc w:val="center"/>
        <w:rPr>
          <w:rFonts w:ascii="Calibri" w:hAnsi="Calibri"/>
          <w:b/>
          <w:sz w:val="32"/>
          <w:szCs w:val="32"/>
        </w:rPr>
      </w:pPr>
      <w:r w:rsidRPr="00FD2FFB">
        <w:rPr>
          <w:rFonts w:ascii="Calibri" w:hAnsi="Calibri" w:cs="Calibri"/>
          <w:noProof/>
        </w:rPr>
        <w:drawing>
          <wp:anchor distT="0" distB="0" distL="114300" distR="114300" simplePos="0" relativeHeight="251658241" behindDoc="1" locked="0" layoutInCell="1" allowOverlap="1" wp14:anchorId="76DD8B44" wp14:editId="2C34AF62">
            <wp:simplePos x="0" y="0"/>
            <wp:positionH relativeFrom="column">
              <wp:posOffset>-2540</wp:posOffset>
            </wp:positionH>
            <wp:positionV relativeFrom="paragraph">
              <wp:posOffset>-816610</wp:posOffset>
            </wp:positionV>
            <wp:extent cx="6124575" cy="1019175"/>
            <wp:effectExtent l="0" t="0" r="9525" b="9525"/>
            <wp:wrapNone/>
            <wp:docPr id="1578230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30616" name="Picture 1578230616"/>
                    <pic:cNvPicPr/>
                  </pic:nvPicPr>
                  <pic:blipFill>
                    <a:blip r:embed="rId11">
                      <a:extLst>
                        <a:ext uri="{28A0092B-C50C-407E-A947-70E740481C1C}">
                          <a14:useLocalDpi xmlns:a14="http://schemas.microsoft.com/office/drawing/2010/main" val="0"/>
                        </a:ext>
                      </a:extLst>
                    </a:blip>
                    <a:stretch>
                      <a:fillRect/>
                    </a:stretch>
                  </pic:blipFill>
                  <pic:spPr>
                    <a:xfrm>
                      <a:off x="0" y="0"/>
                      <a:ext cx="6124575" cy="1019175"/>
                    </a:xfrm>
                    <a:prstGeom prst="rect">
                      <a:avLst/>
                    </a:prstGeom>
                  </pic:spPr>
                </pic:pic>
              </a:graphicData>
            </a:graphic>
          </wp:anchor>
        </w:drawing>
      </w:r>
      <w:r w:rsidRPr="00FD2FFB">
        <w:rPr>
          <w:rFonts w:ascii="Calibri" w:hAnsi="Calibri"/>
          <w:lang w:eastAsia="fr-FR"/>
        </w:rPr>
        <w:t xml:space="preserve"> </w:t>
      </w:r>
    </w:p>
    <w:p w14:paraId="4FA81CA8" w14:textId="77777777" w:rsidR="00B049B1" w:rsidRPr="00FD2FFB" w:rsidRDefault="00B049B1" w:rsidP="00FC4F2E">
      <w:pPr>
        <w:pStyle w:val="Header"/>
        <w:jc w:val="center"/>
        <w:rPr>
          <w:rFonts w:ascii="Calibri" w:hAnsi="Calibri"/>
          <w:b/>
          <w:sz w:val="32"/>
          <w:szCs w:val="32"/>
        </w:rPr>
      </w:pPr>
    </w:p>
    <w:p w14:paraId="7F6049F2" w14:textId="77777777" w:rsidR="00B049B1" w:rsidRPr="00FD2FFB" w:rsidRDefault="00A370C9" w:rsidP="00B049B1">
      <w:pPr>
        <w:pStyle w:val="Header"/>
        <w:jc w:val="center"/>
        <w:rPr>
          <w:rFonts w:ascii="Calibri" w:hAnsi="Calibri"/>
          <w:sz w:val="32"/>
          <w:szCs w:val="32"/>
        </w:rPr>
      </w:pPr>
      <w:r w:rsidRPr="00FD2FFB">
        <w:rPr>
          <w:rFonts w:ascii="Calibri" w:hAnsi="Calibri"/>
          <w:b/>
          <w:sz w:val="32"/>
          <w:szCs w:val="32"/>
        </w:rPr>
        <w:t>Contracting Authority</w:t>
      </w:r>
      <w:r w:rsidRPr="00FD2FFB">
        <w:rPr>
          <w:rFonts w:ascii="Calibri" w:hAnsi="Calibri"/>
          <w:sz w:val="32"/>
          <w:szCs w:val="32"/>
        </w:rPr>
        <w:t>: International Centre for Migration Policy Development</w:t>
      </w:r>
    </w:p>
    <w:p w14:paraId="2C01BEDA" w14:textId="77777777" w:rsidR="00B049B1" w:rsidRPr="00FD2FFB" w:rsidRDefault="00B049B1" w:rsidP="00B049B1">
      <w:pPr>
        <w:pStyle w:val="Header"/>
        <w:jc w:val="center"/>
        <w:rPr>
          <w:rFonts w:ascii="Calibri" w:hAnsi="Calibri"/>
          <w:sz w:val="32"/>
          <w:szCs w:val="32"/>
        </w:rPr>
      </w:pPr>
    </w:p>
    <w:p w14:paraId="5A038770" w14:textId="77777777" w:rsidR="00B049B1" w:rsidRPr="00FD2FFB" w:rsidRDefault="29A0C1A0" w:rsidP="682D506E">
      <w:pPr>
        <w:pStyle w:val="Header"/>
        <w:jc w:val="center"/>
        <w:rPr>
          <w:rFonts w:ascii="Calibri" w:hAnsi="Calibri"/>
          <w:b/>
          <w:sz w:val="32"/>
          <w:szCs w:val="32"/>
        </w:rPr>
      </w:pPr>
      <w:r w:rsidRPr="00FD2FFB">
        <w:rPr>
          <w:rFonts w:ascii="Calibri" w:hAnsi="Calibri"/>
          <w:b/>
          <w:sz w:val="32"/>
          <w:szCs w:val="32"/>
        </w:rPr>
        <w:t xml:space="preserve">Enhancement of Entrepreneurship Capacities for Sustainable Socio-Economic Integration (ENHANCER PRO) </w:t>
      </w:r>
      <w:bookmarkStart w:id="0" w:name="_Toc69933511"/>
    </w:p>
    <w:p w14:paraId="546FB026" w14:textId="77777777" w:rsidR="00A477F3" w:rsidRPr="00FD2FFB" w:rsidRDefault="00F649EE" w:rsidP="00B049B1">
      <w:pPr>
        <w:pStyle w:val="Header"/>
        <w:jc w:val="center"/>
        <w:rPr>
          <w:rFonts w:ascii="Calibri" w:hAnsi="Calibri" w:cs="Calibri"/>
          <w:b/>
          <w:bCs/>
        </w:rPr>
      </w:pPr>
      <w:r w:rsidRPr="00FD2FFB">
        <w:rPr>
          <w:rFonts w:ascii="Calibri" w:hAnsi="Calibri"/>
          <w:b/>
          <w:sz w:val="32"/>
          <w:szCs w:val="32"/>
        </w:rPr>
        <w:t>Medium-Sized Enterprise Support Grant Scheme for Job Creation</w:t>
      </w:r>
      <w:bookmarkEnd w:id="0"/>
    </w:p>
    <w:p w14:paraId="5BC58130" w14:textId="77777777" w:rsidR="00A477F3" w:rsidRPr="00FD2FFB" w:rsidRDefault="00A477F3" w:rsidP="64F3857B">
      <w:pPr>
        <w:pStyle w:val="SubTitle1"/>
        <w:spacing w:before="480"/>
        <w:rPr>
          <w:rFonts w:ascii="Calibri" w:hAnsi="Calibri" w:cs="Calibri"/>
        </w:rPr>
      </w:pPr>
      <w:r w:rsidRPr="00FD2FFB">
        <w:rPr>
          <w:rFonts w:ascii="Calibri" w:hAnsi="Calibri"/>
          <w:b w:val="0"/>
          <w:sz w:val="32"/>
          <w:szCs w:val="32"/>
        </w:rPr>
        <w:t>Guidelines for Grant Applicants</w:t>
      </w:r>
    </w:p>
    <w:p w14:paraId="42F9F10B" w14:textId="77777777" w:rsidR="00A477F3" w:rsidRPr="00FD2FFB" w:rsidRDefault="00A477F3" w:rsidP="00A477F3">
      <w:pPr>
        <w:pStyle w:val="SubTitle2"/>
        <w:rPr>
          <w:rFonts w:ascii="Calibri" w:hAnsi="Calibri"/>
          <w:b w:val="0"/>
        </w:rPr>
      </w:pPr>
      <w:r w:rsidRPr="00FD2FFB">
        <w:rPr>
          <w:rFonts w:ascii="Calibri" w:hAnsi="Calibri"/>
          <w:b w:val="0"/>
        </w:rPr>
        <w:t xml:space="preserve">Reference Number: ICMPD/2026/4/ENHANCERPRO/SME1/TUR </w:t>
      </w:r>
    </w:p>
    <w:p w14:paraId="09A10E56" w14:textId="77777777" w:rsidR="00DE26D3" w:rsidRPr="00FD2FFB" w:rsidRDefault="77715209" w:rsidP="1C37BE0C">
      <w:pPr>
        <w:pStyle w:val="SubTitle2"/>
        <w:rPr>
          <w:rFonts w:ascii="Calibri" w:hAnsi="Calibri"/>
          <w:b w:val="0"/>
        </w:rPr>
      </w:pPr>
      <w:r w:rsidRPr="00FD2FFB">
        <w:rPr>
          <w:rFonts w:ascii="Calibri" w:hAnsi="Calibri"/>
          <w:b w:val="0"/>
        </w:rPr>
        <w:t>Deadline for submission of application: 22 December 2026</w:t>
      </w:r>
    </w:p>
    <w:p w14:paraId="02AFBCD5" w14:textId="77777777" w:rsidR="00AF1207" w:rsidRPr="00FD2FFB" w:rsidRDefault="6476695A" w:rsidP="1C37BE0C">
      <w:pPr>
        <w:pStyle w:val="SubTitle2"/>
        <w:rPr>
          <w:rFonts w:ascii="Calibri" w:hAnsi="Calibri"/>
          <w:b w:val="0"/>
        </w:rPr>
      </w:pPr>
      <w:r w:rsidRPr="00FD2FFB">
        <w:rPr>
          <w:rFonts w:ascii="Calibri" w:hAnsi="Calibri"/>
          <w:b w:val="0"/>
        </w:rPr>
        <w:t xml:space="preserve"> 19:00 - Türkiye Time (17:00 – Austria Time)</w:t>
      </w:r>
    </w:p>
    <w:p w14:paraId="2AEBE4B6" w14:textId="77777777" w:rsidR="00AF1207" w:rsidRPr="00FD2FFB" w:rsidRDefault="00AF1207" w:rsidP="01225348">
      <w:pPr>
        <w:pStyle w:val="SubTitle2"/>
        <w:rPr>
          <w:rFonts w:ascii="Calibri" w:hAnsi="Calibri"/>
          <w:b w:val="0"/>
        </w:rPr>
      </w:pPr>
    </w:p>
    <w:p w14:paraId="36B1EFD7" w14:textId="77777777" w:rsidR="009C6691" w:rsidRPr="00FD2FFB" w:rsidRDefault="4BEAED16" w:rsidP="518AB6F3">
      <w:pPr>
        <w:pStyle w:val="SubTitle2"/>
        <w:rPr>
          <w:rFonts w:ascii="Calibri" w:hAnsi="Calibri" w:cs="Calibri"/>
        </w:rPr>
      </w:pPr>
      <w:r w:rsidRPr="00FD2FFB">
        <w:rPr>
          <w:rFonts w:ascii="Calibri" w:hAnsi="Calibri"/>
          <w:b w:val="0"/>
        </w:rPr>
        <w:t>Date of Publication: 23/10/2026</w:t>
      </w:r>
    </w:p>
    <w:p w14:paraId="634ACDCA" w14:textId="77777777" w:rsidR="7BF9BC87" w:rsidRPr="00FD2FFB" w:rsidRDefault="7BF9BC87" w:rsidP="7BF9BC87">
      <w:pPr>
        <w:pStyle w:val="SubTitle2"/>
        <w:rPr>
          <w:rFonts w:ascii="Calibri" w:hAnsi="Calibri"/>
          <w:b w:val="0"/>
        </w:rPr>
      </w:pPr>
    </w:p>
    <w:p w14:paraId="47C5B18C" w14:textId="77777777" w:rsidR="008606E8" w:rsidRPr="00FD2FFB" w:rsidRDefault="008606E8" w:rsidP="76F825D9">
      <w:pPr>
        <w:rPr>
          <w:rFonts w:ascii="Calibri" w:hAnsi="Calibri" w:cs="Calibri"/>
          <w:b/>
        </w:rPr>
      </w:pPr>
    </w:p>
    <w:p w14:paraId="063928AC" w14:textId="77777777" w:rsidR="008606E8" w:rsidRPr="00FD2FFB" w:rsidRDefault="008606E8" w:rsidP="76F825D9">
      <w:pPr>
        <w:rPr>
          <w:rFonts w:ascii="Calibri" w:hAnsi="Calibri" w:cs="Calibri"/>
          <w:b/>
          <w:bCs/>
        </w:rPr>
      </w:pPr>
    </w:p>
    <w:p w14:paraId="59D9F5AC" w14:textId="77777777" w:rsidR="00656AB3" w:rsidRPr="00FD2FFB" w:rsidRDefault="00656AB3" w:rsidP="76F825D9">
      <w:pPr>
        <w:rPr>
          <w:rFonts w:ascii="Calibri" w:hAnsi="Calibri" w:cs="Calibri"/>
          <w:b/>
          <w:bCs/>
        </w:rPr>
      </w:pPr>
    </w:p>
    <w:p w14:paraId="19B2A140" w14:textId="77777777" w:rsidR="00656AB3" w:rsidRPr="00FD2FFB" w:rsidRDefault="00656AB3" w:rsidP="76F825D9">
      <w:pPr>
        <w:rPr>
          <w:rFonts w:ascii="Calibri" w:hAnsi="Calibri" w:cs="Calibri"/>
          <w:b/>
          <w:bCs/>
        </w:rPr>
      </w:pPr>
      <w:r w:rsidRPr="00FD2FFB">
        <w:rPr>
          <w:rFonts w:ascii="Calibri" w:hAnsi="Calibri" w:cs="Calibri"/>
          <w:noProof/>
        </w:rPr>
        <w:drawing>
          <wp:anchor distT="0" distB="0" distL="114300" distR="114300" simplePos="0" relativeHeight="251658240" behindDoc="1" locked="0" layoutInCell="1" allowOverlap="1" wp14:anchorId="7C3909DB" wp14:editId="333C0CCC">
            <wp:simplePos x="0" y="0"/>
            <wp:positionH relativeFrom="column">
              <wp:posOffset>547370</wp:posOffset>
            </wp:positionH>
            <wp:positionV relativeFrom="paragraph">
              <wp:posOffset>193951</wp:posOffset>
            </wp:positionV>
            <wp:extent cx="5367020" cy="1664970"/>
            <wp:effectExtent l="0" t="0" r="5080" b="0"/>
            <wp:wrapNone/>
            <wp:docPr id="1267426366" name="drawing"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99661" name="drawing" descr="A group of logos with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367020" cy="1664970"/>
                    </a:xfrm>
                    <a:prstGeom prst="rect">
                      <a:avLst/>
                    </a:prstGeom>
                  </pic:spPr>
                </pic:pic>
              </a:graphicData>
            </a:graphic>
          </wp:anchor>
        </w:drawing>
      </w:r>
    </w:p>
    <w:p w14:paraId="74E0DEF3" w14:textId="77777777" w:rsidR="00656AB3" w:rsidRPr="00FD2FFB" w:rsidRDefault="00656AB3" w:rsidP="76F825D9">
      <w:pPr>
        <w:rPr>
          <w:rFonts w:ascii="Calibri" w:hAnsi="Calibri" w:cs="Calibri"/>
          <w:b/>
          <w:bCs/>
        </w:rPr>
      </w:pPr>
    </w:p>
    <w:p w14:paraId="71D61426" w14:textId="77777777" w:rsidR="00656AB3" w:rsidRPr="00FD2FFB" w:rsidRDefault="00656AB3" w:rsidP="76F825D9">
      <w:pPr>
        <w:rPr>
          <w:rFonts w:ascii="Calibri" w:hAnsi="Calibri" w:cs="Calibri"/>
          <w:b/>
          <w:bCs/>
        </w:rPr>
      </w:pPr>
    </w:p>
    <w:p w14:paraId="3CCFEA05" w14:textId="77777777" w:rsidR="00656AB3" w:rsidRPr="00FD2FFB" w:rsidRDefault="00656AB3" w:rsidP="76F825D9">
      <w:pPr>
        <w:rPr>
          <w:rFonts w:ascii="Calibri" w:hAnsi="Calibri" w:cs="Calibri"/>
          <w:b/>
          <w:bCs/>
        </w:rPr>
      </w:pPr>
    </w:p>
    <w:p w14:paraId="0F51912B" w14:textId="77777777" w:rsidR="00656AB3" w:rsidRPr="00FD2FFB" w:rsidRDefault="00656AB3" w:rsidP="76F825D9">
      <w:pPr>
        <w:rPr>
          <w:rFonts w:ascii="Calibri" w:hAnsi="Calibri" w:cs="Calibri"/>
          <w:b/>
          <w:bCs/>
        </w:rPr>
      </w:pPr>
    </w:p>
    <w:p w14:paraId="473ADFCF" w14:textId="77777777" w:rsidR="00656AB3" w:rsidRPr="00FD2FFB" w:rsidRDefault="00656AB3" w:rsidP="76F825D9">
      <w:pPr>
        <w:rPr>
          <w:rFonts w:ascii="Calibri" w:hAnsi="Calibri" w:cs="Calibri"/>
          <w:b/>
        </w:rPr>
      </w:pPr>
    </w:p>
    <w:p w14:paraId="38A8E317" w14:textId="77777777" w:rsidR="008606E8" w:rsidRPr="00FD2FFB" w:rsidRDefault="2FFBD671" w:rsidP="004E57FB">
      <w:pPr>
        <w:pBdr>
          <w:bottom w:val="single" w:sz="4" w:space="4" w:color="FFD966"/>
        </w:pBdr>
        <w:jc w:val="center"/>
        <w:rPr>
          <w:rFonts w:ascii="Calibri" w:hAnsi="Calibri"/>
          <w:b/>
        </w:rPr>
      </w:pPr>
      <w:r w:rsidRPr="00FD2FFB">
        <w:rPr>
          <w:rFonts w:ascii="Calibri" w:hAnsi="Calibri"/>
          <w:b/>
        </w:rPr>
        <w:lastRenderedPageBreak/>
        <w:t>NOTICES</w:t>
      </w:r>
    </w:p>
    <w:p w14:paraId="421CA97F" w14:textId="77777777" w:rsidR="00FF175B" w:rsidRPr="00FD2FFB" w:rsidRDefault="00FF175B" w:rsidP="00E14F64">
      <w:pPr>
        <w:pStyle w:val="SubTitle2"/>
        <w:jc w:val="both"/>
        <w:rPr>
          <w:rFonts w:ascii="Calibri" w:hAnsi="Calibri"/>
          <w:sz w:val="22"/>
          <w:szCs w:val="22"/>
        </w:rPr>
      </w:pPr>
    </w:p>
    <w:p w14:paraId="609F3331" w14:textId="77777777" w:rsidR="00406A99" w:rsidRPr="00FD2FFB" w:rsidRDefault="00406A99" w:rsidP="426A7911">
      <w:pPr>
        <w:pStyle w:val="SubTitle2"/>
        <w:rPr>
          <w:rFonts w:ascii="Calibri" w:hAnsi="Calibri"/>
          <w:sz w:val="22"/>
          <w:szCs w:val="22"/>
        </w:rPr>
      </w:pPr>
    </w:p>
    <w:p w14:paraId="567BD8A2" w14:textId="77777777" w:rsidR="0007408E" w:rsidRPr="00FD2FFB" w:rsidRDefault="3FA30A3A" w:rsidP="426A7911">
      <w:pPr>
        <w:pStyle w:val="SubTitle2"/>
        <w:rPr>
          <w:rFonts w:ascii="Calibri" w:hAnsi="Calibri"/>
          <w:sz w:val="22"/>
          <w:szCs w:val="22"/>
        </w:rPr>
      </w:pPr>
      <w:r w:rsidRPr="00FD2FFB">
        <w:rPr>
          <w:rFonts w:ascii="Calibri" w:hAnsi="Calibri"/>
          <w:sz w:val="22"/>
          <w:szCs w:val="22"/>
        </w:rPr>
        <w:t>NOTICE 1</w:t>
      </w:r>
    </w:p>
    <w:p w14:paraId="6832A607" w14:textId="77777777" w:rsidR="003D6C43" w:rsidRPr="00FD2FFB" w:rsidRDefault="62E5B111" w:rsidP="006C1023">
      <w:pPr>
        <w:pStyle w:val="SubTitle1"/>
        <w:jc w:val="both"/>
        <w:rPr>
          <w:rFonts w:ascii="Calibri" w:hAnsi="Calibri"/>
          <w:b w:val="0"/>
          <w:sz w:val="22"/>
          <w:szCs w:val="22"/>
        </w:rPr>
      </w:pPr>
      <w:r w:rsidRPr="00FD2FFB">
        <w:rPr>
          <w:rFonts w:ascii="Calibri" w:hAnsi="Calibri"/>
          <w:b w:val="0"/>
          <w:sz w:val="22"/>
          <w:szCs w:val="22"/>
        </w:rPr>
        <w:t xml:space="preserve">This Grant Scheme is funded under the project “Enhancement of Entrepreneurship Capacities for Sustainable Socio-Economic Integration (ENHANCER PRO)” (NDICI-RRP-NEAR2023 449-216) which is funded by European Union’s “Facility for Refugees in Türkiye (FRIT)” programme and implemented by the International Centre for Migration Policy Development (ICMPD). </w:t>
      </w:r>
    </w:p>
    <w:p w14:paraId="7A1838F3" w14:textId="7D238795" w:rsidR="003D6C43" w:rsidRPr="00FD2FFB" w:rsidRDefault="13AB89E1" w:rsidP="006C1023">
      <w:pPr>
        <w:pStyle w:val="SubTitle1"/>
        <w:jc w:val="both"/>
        <w:rPr>
          <w:rFonts w:ascii="Calibri" w:hAnsi="Calibri"/>
          <w:b w:val="0"/>
          <w:sz w:val="22"/>
          <w:szCs w:val="22"/>
        </w:rPr>
      </w:pPr>
      <w:r w:rsidRPr="00FD2FFB">
        <w:rPr>
          <w:rFonts w:ascii="Calibri" w:hAnsi="Calibri"/>
          <w:b w:val="0"/>
          <w:sz w:val="22"/>
          <w:szCs w:val="22"/>
        </w:rPr>
        <w:t xml:space="preserve">The implementation of ENHANCER PRO Project is based on the established institutional framework between the Ministry of Industry and </w:t>
      </w:r>
      <w:r w:rsidR="000D228F" w:rsidRPr="00FD2FFB">
        <w:rPr>
          <w:rFonts w:ascii="Calibri" w:hAnsi="Calibri"/>
          <w:b w:val="0"/>
          <w:sz w:val="22"/>
          <w:szCs w:val="22"/>
        </w:rPr>
        <w:t>Technology, Directorate</w:t>
      </w:r>
      <w:r w:rsidRPr="00FD2FFB">
        <w:rPr>
          <w:rFonts w:ascii="Calibri" w:hAnsi="Calibri"/>
          <w:b w:val="0"/>
          <w:sz w:val="22"/>
          <w:szCs w:val="22"/>
        </w:rPr>
        <w:t xml:space="preserve"> General for Development Agencies and the ICMPD.</w:t>
      </w:r>
    </w:p>
    <w:p w14:paraId="0E4DBD63" w14:textId="77777777" w:rsidR="003D6C43" w:rsidRPr="00FD2FFB" w:rsidRDefault="003D6C43" w:rsidP="006C1023">
      <w:pPr>
        <w:pStyle w:val="SubTitle1"/>
        <w:jc w:val="both"/>
        <w:rPr>
          <w:rFonts w:ascii="Calibri" w:hAnsi="Calibri"/>
          <w:b w:val="0"/>
          <w:sz w:val="22"/>
          <w:szCs w:val="22"/>
        </w:rPr>
      </w:pPr>
      <w:r w:rsidRPr="00FD2FFB">
        <w:rPr>
          <w:rFonts w:ascii="Calibri" w:hAnsi="Calibri"/>
          <w:b w:val="0"/>
          <w:sz w:val="22"/>
          <w:szCs w:val="22"/>
        </w:rPr>
        <w:t xml:space="preserve">This is a single-step call for proposals, where all documents shall be submitted together. </w:t>
      </w:r>
    </w:p>
    <w:p w14:paraId="57674339" w14:textId="77777777" w:rsidR="0027305A" w:rsidRPr="00FD2FFB" w:rsidRDefault="003D6C43" w:rsidP="0027305A">
      <w:pPr>
        <w:pStyle w:val="SubTitle1"/>
        <w:jc w:val="both"/>
        <w:rPr>
          <w:rFonts w:ascii="Calibri" w:hAnsi="Calibri"/>
          <w:b w:val="0"/>
          <w:sz w:val="22"/>
          <w:szCs w:val="22"/>
        </w:rPr>
      </w:pPr>
      <w:r w:rsidRPr="00FD2FFB">
        <w:rPr>
          <w:rFonts w:ascii="Calibri" w:hAnsi="Calibri"/>
          <w:b w:val="0"/>
          <w:sz w:val="22"/>
          <w:szCs w:val="22"/>
        </w:rPr>
        <w:t>The ICMPD, as the Contracting Authority for the Grant Scheme, is responsible for the administrative and financial implementation of the Grant Scheme. ICMPD has the ultimate responsibility for the correct use of grant funds and is responsible for managing the call for proposals, contracting and payment procedures.</w:t>
      </w:r>
    </w:p>
    <w:p w14:paraId="2F8ACDC1" w14:textId="77777777" w:rsidR="003A17EF" w:rsidRPr="00FD2FFB" w:rsidRDefault="003A17EF" w:rsidP="006C1023">
      <w:pPr>
        <w:pStyle w:val="SubTitle2"/>
        <w:jc w:val="left"/>
        <w:rPr>
          <w:rFonts w:ascii="Calibri" w:hAnsi="Calibri" w:cs="Calibri"/>
        </w:rPr>
      </w:pPr>
    </w:p>
    <w:p w14:paraId="7B043C1A" w14:textId="77777777" w:rsidR="003A17EF" w:rsidRPr="00FD2FFB" w:rsidRDefault="570E1DEC" w:rsidP="426A7911">
      <w:pPr>
        <w:pStyle w:val="SubTitle2"/>
        <w:rPr>
          <w:rFonts w:ascii="Calibri" w:hAnsi="Calibri"/>
          <w:sz w:val="22"/>
          <w:szCs w:val="22"/>
        </w:rPr>
      </w:pPr>
      <w:r w:rsidRPr="00FD2FFB">
        <w:rPr>
          <w:rFonts w:ascii="Calibri" w:hAnsi="Calibri"/>
          <w:sz w:val="22"/>
          <w:szCs w:val="22"/>
        </w:rPr>
        <w:t>NOTICE 2</w:t>
      </w:r>
    </w:p>
    <w:p w14:paraId="6C82AD39" w14:textId="77777777" w:rsidR="003A17EF" w:rsidRPr="00FD2FFB" w:rsidRDefault="6607E7D3" w:rsidP="00BF5A86">
      <w:pPr>
        <w:pStyle w:val="SubTitle1"/>
        <w:jc w:val="left"/>
        <w:rPr>
          <w:rFonts w:ascii="Calibri" w:hAnsi="Calibri"/>
          <w:b w:val="0"/>
          <w:sz w:val="22"/>
          <w:szCs w:val="22"/>
        </w:rPr>
      </w:pPr>
      <w:r w:rsidRPr="00FD2FFB">
        <w:rPr>
          <w:rFonts w:ascii="Calibri" w:eastAsia="Calibri" w:hAnsi="Calibri"/>
          <w:b w:val="0"/>
          <w:sz w:val="22"/>
          <w:szCs w:val="22"/>
        </w:rPr>
        <w:t xml:space="preserve">Only the original documents and forms published on the ICMPD electronic Application Platform shall be considered legally valid. </w:t>
      </w:r>
      <w:r w:rsidRPr="00FD2FFB">
        <w:rPr>
          <w:rFonts w:ascii="Calibri" w:hAnsi="Calibri"/>
          <w:b w:val="0"/>
          <w:sz w:val="22"/>
          <w:szCs w:val="22"/>
        </w:rPr>
        <w:t xml:space="preserve">ICMPD has no responsibility for the application documents and forms published on any other platform. Applicants shall submit their applications by filling the original documents downloaded from the ICMPD electronic Application Platform available at: </w:t>
      </w:r>
      <w:r w:rsidRPr="00FD2FFB">
        <w:rPr>
          <w:rFonts w:ascii="Calibri" w:hAnsi="Calibri"/>
          <w:b w:val="0"/>
          <w:sz w:val="22"/>
          <w:szCs w:val="22"/>
        </w:rPr>
        <w:br/>
      </w:r>
      <w:hyperlink r:id="rId13" w:history="1">
        <w:r w:rsidRPr="00FD2FFB">
          <w:rPr>
            <w:rStyle w:val="Hyperlink"/>
            <w:rFonts w:ascii="Calibri" w:hAnsi="Calibri"/>
            <w:b w:val="0"/>
            <w:sz w:val="22"/>
            <w:szCs w:val="22"/>
          </w:rPr>
          <w:t>https://in-tendhost.co.uk/icmpd/aspx/Tenders/Appraisal</w:t>
        </w:r>
      </w:hyperlink>
    </w:p>
    <w:p w14:paraId="6C3C669B" w14:textId="77777777" w:rsidR="261CF76E" w:rsidRPr="00FD2FFB" w:rsidRDefault="261CF76E" w:rsidP="261CF76E">
      <w:pPr>
        <w:pStyle w:val="SubTitle2"/>
        <w:rPr>
          <w:rFonts w:ascii="Calibri" w:hAnsi="Calibri" w:cs="Calibri"/>
        </w:rPr>
      </w:pPr>
    </w:p>
    <w:p w14:paraId="64392EBC" w14:textId="77777777" w:rsidR="0027305A" w:rsidRPr="00FD2FFB" w:rsidRDefault="0027305A">
      <w:pPr>
        <w:spacing w:after="0"/>
        <w:jc w:val="left"/>
        <w:rPr>
          <w:rFonts w:ascii="Calibri" w:hAnsi="Calibri" w:cs="Calibri"/>
          <w:b/>
          <w:snapToGrid/>
          <w:szCs w:val="22"/>
        </w:rPr>
      </w:pPr>
      <w:r w:rsidRPr="00FD2FFB">
        <w:rPr>
          <w:rFonts w:ascii="Calibri" w:hAnsi="Calibri" w:cs="Calibri"/>
          <w:b/>
          <w:szCs w:val="22"/>
        </w:rPr>
        <w:br w:type="page"/>
      </w:r>
    </w:p>
    <w:p w14:paraId="00C2C7D4" w14:textId="77777777" w:rsidR="00B43E3C" w:rsidRPr="00FD2FFB" w:rsidRDefault="3714D5C1" w:rsidP="76F825D9">
      <w:pPr>
        <w:pStyle w:val="TOCHeading"/>
        <w:rPr>
          <w:rFonts w:ascii="Calibri" w:hAnsi="Calibri" w:cs="Calibri"/>
          <w:color w:val="auto"/>
          <w:sz w:val="28"/>
          <w:szCs w:val="28"/>
          <w:lang w:val="en-GB"/>
        </w:rPr>
      </w:pPr>
      <w:r w:rsidRPr="00FD2FFB">
        <w:rPr>
          <w:rFonts w:ascii="Calibri" w:hAnsi="Calibri" w:cs="Calibri"/>
          <w:color w:val="auto"/>
          <w:sz w:val="28"/>
          <w:szCs w:val="28"/>
          <w:lang w:val="en-GB"/>
        </w:rPr>
        <w:t>Table of Contents</w:t>
      </w:r>
    </w:p>
    <w:p w14:paraId="51D9372C" w14:textId="2705AD29" w:rsidR="003251D5" w:rsidRPr="00FD2FFB" w:rsidRDefault="00967527">
      <w:pPr>
        <w:pStyle w:val="TOC1"/>
        <w:tabs>
          <w:tab w:val="right" w:leader="dot" w:pos="9628"/>
        </w:tabs>
        <w:rPr>
          <w:rFonts w:asciiTheme="minorHAnsi" w:eastAsiaTheme="minorEastAsia" w:hAnsiTheme="minorHAnsi" w:cstheme="minorBidi"/>
          <w:b w:val="0"/>
          <w:bCs w:val="0"/>
          <w:caps w:val="0"/>
          <w:snapToGrid/>
          <w:kern w:val="2"/>
          <w:lang w:eastAsia="en-GB"/>
          <w14:ligatures w14:val="standardContextual"/>
        </w:rPr>
      </w:pPr>
      <w:r w:rsidRPr="00FD2FFB">
        <w:fldChar w:fldCharType="begin"/>
      </w:r>
      <w:r w:rsidRPr="00FD2FFB">
        <w:instrText xml:space="preserve"> TOC \h \z \t "Heading 1,2,Heading 2,3,Heading 3,4,Heading 4,5,Heading 5,6,Application1,2,NumPar 4,5,Guidelines 1,1,Guidelines 2,2,Application Heading 2,3" </w:instrText>
      </w:r>
      <w:r w:rsidRPr="00FD2FFB">
        <w:fldChar w:fldCharType="separate"/>
      </w:r>
      <w:hyperlink w:anchor="_Toc243558133" w:history="1">
        <w:r w:rsidR="003251D5" w:rsidRPr="00FD2FFB">
          <w:rPr>
            <w:rStyle w:val="Hyperlink"/>
            <w:rFonts w:ascii="Calibri" w:hAnsi="Calibri" w:cs="Calibri"/>
          </w:rPr>
          <w:t>LIST OF ABBREVIATIONS</w:t>
        </w:r>
        <w:r w:rsidR="003251D5" w:rsidRPr="00FD2FFB">
          <w:rPr>
            <w:webHidden/>
          </w:rPr>
          <w:tab/>
        </w:r>
        <w:r w:rsidR="003251D5" w:rsidRPr="00FD2FFB">
          <w:rPr>
            <w:webHidden/>
          </w:rPr>
          <w:fldChar w:fldCharType="begin"/>
        </w:r>
        <w:r w:rsidR="003251D5" w:rsidRPr="00FD2FFB">
          <w:rPr>
            <w:webHidden/>
          </w:rPr>
          <w:instrText xml:space="preserve"> PAGEREF _Toc243558133 \h </w:instrText>
        </w:r>
        <w:r w:rsidR="003251D5" w:rsidRPr="00FD2FFB">
          <w:rPr>
            <w:webHidden/>
          </w:rPr>
        </w:r>
        <w:r w:rsidR="003251D5" w:rsidRPr="00FD2FFB">
          <w:rPr>
            <w:webHidden/>
          </w:rPr>
          <w:fldChar w:fldCharType="separate"/>
        </w:r>
        <w:r w:rsidR="003251D5" w:rsidRPr="00FD2FFB">
          <w:rPr>
            <w:webHidden/>
          </w:rPr>
          <w:t>4</w:t>
        </w:r>
        <w:r w:rsidR="003251D5" w:rsidRPr="00FD2FFB">
          <w:rPr>
            <w:webHidden/>
          </w:rPr>
          <w:fldChar w:fldCharType="end"/>
        </w:r>
      </w:hyperlink>
    </w:p>
    <w:p w14:paraId="1526815B" w14:textId="26BAFDF5" w:rsidR="003251D5" w:rsidRPr="00FD2FFB" w:rsidRDefault="003251D5">
      <w:pPr>
        <w:pStyle w:val="TOC1"/>
        <w:tabs>
          <w:tab w:val="left" w:pos="440"/>
          <w:tab w:val="right" w:leader="dot" w:pos="9628"/>
        </w:tabs>
        <w:rPr>
          <w:rFonts w:asciiTheme="minorHAnsi" w:eastAsiaTheme="minorEastAsia" w:hAnsiTheme="minorHAnsi" w:cstheme="minorBidi"/>
          <w:b w:val="0"/>
          <w:bCs w:val="0"/>
          <w:caps w:val="0"/>
          <w:snapToGrid/>
          <w:kern w:val="2"/>
          <w:lang w:eastAsia="en-GB"/>
          <w14:ligatures w14:val="standardContextual"/>
        </w:rPr>
      </w:pPr>
      <w:hyperlink w:anchor="_Toc243558134" w:history="1">
        <w:r w:rsidRPr="00FD2FFB">
          <w:rPr>
            <w:rStyle w:val="Hyperlink"/>
            <w:rFonts w:cstheme="minorHAnsi"/>
          </w:rPr>
          <w:t>1.</w:t>
        </w:r>
        <w:r w:rsidRPr="00FD2FFB">
          <w:rPr>
            <w:rFonts w:asciiTheme="minorHAnsi" w:eastAsiaTheme="minorEastAsia" w:hAnsiTheme="minorHAnsi" w:cstheme="minorBidi"/>
            <w:b w:val="0"/>
            <w:bCs w:val="0"/>
            <w:caps w:val="0"/>
            <w:snapToGrid/>
            <w:kern w:val="2"/>
            <w:lang w:eastAsia="en-GB"/>
            <w14:ligatures w14:val="standardContextual"/>
          </w:rPr>
          <w:tab/>
        </w:r>
        <w:r w:rsidRPr="00FD2FFB">
          <w:rPr>
            <w:rStyle w:val="Hyperlink"/>
            <w:rFonts w:ascii="Calibri" w:eastAsia="Calibri" w:hAnsi="Calibri" w:cs="Calibri"/>
          </w:rPr>
          <w:t>Enhancement of Entrepreneurship Capacities for Sustainable Socio-Economic Integration (ENHANCER PRO)</w:t>
        </w:r>
        <w:r w:rsidRPr="00FD2FFB">
          <w:rPr>
            <w:webHidden/>
          </w:rPr>
          <w:tab/>
        </w:r>
        <w:r w:rsidRPr="00FD2FFB">
          <w:rPr>
            <w:webHidden/>
          </w:rPr>
          <w:fldChar w:fldCharType="begin"/>
        </w:r>
        <w:r w:rsidRPr="00FD2FFB">
          <w:rPr>
            <w:webHidden/>
          </w:rPr>
          <w:instrText xml:space="preserve"> PAGEREF _Toc243558134 \h </w:instrText>
        </w:r>
        <w:r w:rsidRPr="00FD2FFB">
          <w:rPr>
            <w:webHidden/>
          </w:rPr>
        </w:r>
        <w:r w:rsidRPr="00FD2FFB">
          <w:rPr>
            <w:webHidden/>
          </w:rPr>
          <w:fldChar w:fldCharType="separate"/>
        </w:r>
        <w:r w:rsidRPr="00FD2FFB">
          <w:rPr>
            <w:webHidden/>
          </w:rPr>
          <w:t>5</w:t>
        </w:r>
        <w:r w:rsidRPr="00FD2FFB">
          <w:rPr>
            <w:webHidden/>
          </w:rPr>
          <w:fldChar w:fldCharType="end"/>
        </w:r>
      </w:hyperlink>
    </w:p>
    <w:p w14:paraId="013D48E5" w14:textId="0E7EB849"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35" w:history="1">
        <w:r w:rsidRPr="00FD2FFB">
          <w:rPr>
            <w:rStyle w:val="Hyperlink"/>
            <w:rFonts w:cstheme="minorHAnsi"/>
          </w:rPr>
          <w:t>1.1.</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Background</w:t>
        </w:r>
        <w:r w:rsidRPr="00FD2FFB">
          <w:rPr>
            <w:webHidden/>
          </w:rPr>
          <w:tab/>
        </w:r>
        <w:r w:rsidRPr="00FD2FFB">
          <w:rPr>
            <w:webHidden/>
          </w:rPr>
          <w:fldChar w:fldCharType="begin"/>
        </w:r>
        <w:r w:rsidRPr="00FD2FFB">
          <w:rPr>
            <w:webHidden/>
          </w:rPr>
          <w:instrText xml:space="preserve"> PAGEREF _Toc243558135 \h </w:instrText>
        </w:r>
        <w:r w:rsidRPr="00FD2FFB">
          <w:rPr>
            <w:webHidden/>
          </w:rPr>
        </w:r>
        <w:r w:rsidRPr="00FD2FFB">
          <w:rPr>
            <w:webHidden/>
          </w:rPr>
          <w:fldChar w:fldCharType="separate"/>
        </w:r>
        <w:r w:rsidRPr="00FD2FFB">
          <w:rPr>
            <w:webHidden/>
          </w:rPr>
          <w:t>5</w:t>
        </w:r>
        <w:r w:rsidRPr="00FD2FFB">
          <w:rPr>
            <w:webHidden/>
          </w:rPr>
          <w:fldChar w:fldCharType="end"/>
        </w:r>
      </w:hyperlink>
    </w:p>
    <w:p w14:paraId="27221B96" w14:textId="2BB0BE8D"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36" w:history="1">
        <w:r w:rsidRPr="00FD2FFB">
          <w:rPr>
            <w:rStyle w:val="Hyperlink"/>
            <w:rFonts w:cstheme="minorHAnsi"/>
          </w:rPr>
          <w:t>1.2.</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Objectives of the Programme and Priority Areas</w:t>
        </w:r>
        <w:r w:rsidRPr="00FD2FFB">
          <w:rPr>
            <w:webHidden/>
          </w:rPr>
          <w:tab/>
        </w:r>
        <w:r w:rsidRPr="00FD2FFB">
          <w:rPr>
            <w:webHidden/>
          </w:rPr>
          <w:fldChar w:fldCharType="begin"/>
        </w:r>
        <w:r w:rsidRPr="00FD2FFB">
          <w:rPr>
            <w:webHidden/>
          </w:rPr>
          <w:instrText xml:space="preserve"> PAGEREF _Toc243558136 \h </w:instrText>
        </w:r>
        <w:r w:rsidRPr="00FD2FFB">
          <w:rPr>
            <w:webHidden/>
          </w:rPr>
        </w:r>
        <w:r w:rsidRPr="00FD2FFB">
          <w:rPr>
            <w:webHidden/>
          </w:rPr>
          <w:fldChar w:fldCharType="separate"/>
        </w:r>
        <w:r w:rsidRPr="00FD2FFB">
          <w:rPr>
            <w:webHidden/>
          </w:rPr>
          <w:t>9</w:t>
        </w:r>
        <w:r w:rsidRPr="00FD2FFB">
          <w:rPr>
            <w:webHidden/>
          </w:rPr>
          <w:fldChar w:fldCharType="end"/>
        </w:r>
      </w:hyperlink>
    </w:p>
    <w:p w14:paraId="62890B47" w14:textId="0DBA543B"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37" w:history="1">
        <w:r w:rsidRPr="00FD2FFB">
          <w:rPr>
            <w:rStyle w:val="Hyperlink"/>
            <w:rFonts w:cstheme="minorHAnsi"/>
          </w:rPr>
          <w:t>1.3.</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Financial Allocation Provided by the Contracting Authority</w:t>
        </w:r>
        <w:r w:rsidRPr="00FD2FFB">
          <w:rPr>
            <w:webHidden/>
          </w:rPr>
          <w:tab/>
        </w:r>
        <w:r w:rsidRPr="00FD2FFB">
          <w:rPr>
            <w:webHidden/>
          </w:rPr>
          <w:fldChar w:fldCharType="begin"/>
        </w:r>
        <w:r w:rsidRPr="00FD2FFB">
          <w:rPr>
            <w:webHidden/>
          </w:rPr>
          <w:instrText xml:space="preserve"> PAGEREF _Toc243558137 \h </w:instrText>
        </w:r>
        <w:r w:rsidRPr="00FD2FFB">
          <w:rPr>
            <w:webHidden/>
          </w:rPr>
        </w:r>
        <w:r w:rsidRPr="00FD2FFB">
          <w:rPr>
            <w:webHidden/>
          </w:rPr>
          <w:fldChar w:fldCharType="separate"/>
        </w:r>
        <w:r w:rsidRPr="00FD2FFB">
          <w:rPr>
            <w:webHidden/>
          </w:rPr>
          <w:t>10</w:t>
        </w:r>
        <w:r w:rsidRPr="00FD2FFB">
          <w:rPr>
            <w:webHidden/>
          </w:rPr>
          <w:fldChar w:fldCharType="end"/>
        </w:r>
      </w:hyperlink>
    </w:p>
    <w:p w14:paraId="3E829A91" w14:textId="26816152" w:rsidR="003251D5" w:rsidRPr="00FD2FFB" w:rsidRDefault="003251D5">
      <w:pPr>
        <w:pStyle w:val="TOC1"/>
        <w:tabs>
          <w:tab w:val="left" w:pos="440"/>
          <w:tab w:val="right" w:leader="dot" w:pos="9628"/>
        </w:tabs>
        <w:rPr>
          <w:rFonts w:asciiTheme="minorHAnsi" w:eastAsiaTheme="minorEastAsia" w:hAnsiTheme="minorHAnsi" w:cstheme="minorBidi"/>
          <w:b w:val="0"/>
          <w:bCs w:val="0"/>
          <w:caps w:val="0"/>
          <w:snapToGrid/>
          <w:kern w:val="2"/>
          <w:lang w:eastAsia="en-GB"/>
          <w14:ligatures w14:val="standardContextual"/>
        </w:rPr>
      </w:pPr>
      <w:hyperlink w:anchor="_Toc243558138" w:history="1">
        <w:r w:rsidRPr="00FD2FFB">
          <w:rPr>
            <w:rStyle w:val="Hyperlink"/>
            <w:rFonts w:cstheme="minorHAnsi"/>
          </w:rPr>
          <w:t>2.</w:t>
        </w:r>
        <w:r w:rsidRPr="00FD2FFB">
          <w:rPr>
            <w:rFonts w:asciiTheme="minorHAnsi" w:eastAsiaTheme="minorEastAsia" w:hAnsiTheme="minorHAnsi" w:cstheme="minorBidi"/>
            <w:b w:val="0"/>
            <w:bCs w:val="0"/>
            <w:caps w:val="0"/>
            <w:snapToGrid/>
            <w:kern w:val="2"/>
            <w:lang w:eastAsia="en-GB"/>
            <w14:ligatures w14:val="standardContextual"/>
          </w:rPr>
          <w:tab/>
        </w:r>
        <w:r w:rsidRPr="00FD2FFB">
          <w:rPr>
            <w:rStyle w:val="Hyperlink"/>
            <w:rFonts w:ascii="Calibri" w:eastAsia="Calibri" w:hAnsi="Calibri" w:cs="Calibri"/>
          </w:rPr>
          <w:t>Rules for this call for proposals</w:t>
        </w:r>
        <w:r w:rsidRPr="00FD2FFB">
          <w:rPr>
            <w:webHidden/>
          </w:rPr>
          <w:tab/>
        </w:r>
        <w:r w:rsidRPr="00FD2FFB">
          <w:rPr>
            <w:webHidden/>
          </w:rPr>
          <w:fldChar w:fldCharType="begin"/>
        </w:r>
        <w:r w:rsidRPr="00FD2FFB">
          <w:rPr>
            <w:webHidden/>
          </w:rPr>
          <w:instrText xml:space="preserve"> PAGEREF _Toc243558138 \h </w:instrText>
        </w:r>
        <w:r w:rsidRPr="00FD2FFB">
          <w:rPr>
            <w:webHidden/>
          </w:rPr>
        </w:r>
        <w:r w:rsidRPr="00FD2FFB">
          <w:rPr>
            <w:webHidden/>
          </w:rPr>
          <w:fldChar w:fldCharType="separate"/>
        </w:r>
        <w:r w:rsidRPr="00FD2FFB">
          <w:rPr>
            <w:webHidden/>
          </w:rPr>
          <w:t>11</w:t>
        </w:r>
        <w:r w:rsidRPr="00FD2FFB">
          <w:rPr>
            <w:webHidden/>
          </w:rPr>
          <w:fldChar w:fldCharType="end"/>
        </w:r>
      </w:hyperlink>
    </w:p>
    <w:p w14:paraId="337080E5" w14:textId="4A8036A1"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39" w:history="1">
        <w:r w:rsidRPr="00FD2FFB">
          <w:rPr>
            <w:rStyle w:val="Hyperlink"/>
            <w:rFonts w:cstheme="minorHAnsi"/>
          </w:rPr>
          <w:t>2.1.</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Eligibility Criteria</w:t>
        </w:r>
        <w:r w:rsidRPr="00FD2FFB">
          <w:rPr>
            <w:webHidden/>
          </w:rPr>
          <w:tab/>
        </w:r>
        <w:r w:rsidRPr="00FD2FFB">
          <w:rPr>
            <w:webHidden/>
          </w:rPr>
          <w:fldChar w:fldCharType="begin"/>
        </w:r>
        <w:r w:rsidRPr="00FD2FFB">
          <w:rPr>
            <w:webHidden/>
          </w:rPr>
          <w:instrText xml:space="preserve"> PAGEREF _Toc243558139 \h </w:instrText>
        </w:r>
        <w:r w:rsidRPr="00FD2FFB">
          <w:rPr>
            <w:webHidden/>
          </w:rPr>
        </w:r>
        <w:r w:rsidRPr="00FD2FFB">
          <w:rPr>
            <w:webHidden/>
          </w:rPr>
          <w:fldChar w:fldCharType="separate"/>
        </w:r>
        <w:r w:rsidRPr="00FD2FFB">
          <w:rPr>
            <w:webHidden/>
          </w:rPr>
          <w:t>11</w:t>
        </w:r>
        <w:r w:rsidRPr="00FD2FFB">
          <w:rPr>
            <w:webHidden/>
          </w:rPr>
          <w:fldChar w:fldCharType="end"/>
        </w:r>
      </w:hyperlink>
    </w:p>
    <w:p w14:paraId="7E0DB152" w14:textId="66CA8D90"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40" w:history="1">
        <w:r w:rsidRPr="00FD2FFB">
          <w:rPr>
            <w:rStyle w:val="Hyperlink"/>
            <w:rFonts w:cstheme="minorHAnsi"/>
          </w:rPr>
          <w:t>2.2.</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Ethics Clauses and Code of Conduct</w:t>
        </w:r>
        <w:r w:rsidRPr="00FD2FFB">
          <w:rPr>
            <w:webHidden/>
          </w:rPr>
          <w:tab/>
        </w:r>
        <w:r w:rsidRPr="00FD2FFB">
          <w:rPr>
            <w:webHidden/>
          </w:rPr>
          <w:fldChar w:fldCharType="begin"/>
        </w:r>
        <w:r w:rsidRPr="00FD2FFB">
          <w:rPr>
            <w:webHidden/>
          </w:rPr>
          <w:instrText xml:space="preserve"> PAGEREF _Toc243558140 \h </w:instrText>
        </w:r>
        <w:r w:rsidRPr="00FD2FFB">
          <w:rPr>
            <w:webHidden/>
          </w:rPr>
        </w:r>
        <w:r w:rsidRPr="00FD2FFB">
          <w:rPr>
            <w:webHidden/>
          </w:rPr>
          <w:fldChar w:fldCharType="separate"/>
        </w:r>
        <w:r w:rsidRPr="00FD2FFB">
          <w:rPr>
            <w:webHidden/>
          </w:rPr>
          <w:t>18</w:t>
        </w:r>
        <w:r w:rsidRPr="00FD2FFB">
          <w:rPr>
            <w:webHidden/>
          </w:rPr>
          <w:fldChar w:fldCharType="end"/>
        </w:r>
      </w:hyperlink>
    </w:p>
    <w:p w14:paraId="6E5898B6" w14:textId="0806F271"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41" w:history="1">
        <w:r w:rsidRPr="00FD2FFB">
          <w:rPr>
            <w:rStyle w:val="Hyperlink"/>
            <w:rFonts w:cstheme="minorHAnsi"/>
          </w:rPr>
          <w:t>2.3.</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How to Apply and the Procedures to Follow</w:t>
        </w:r>
        <w:r w:rsidRPr="00FD2FFB">
          <w:rPr>
            <w:webHidden/>
          </w:rPr>
          <w:tab/>
        </w:r>
        <w:r w:rsidRPr="00FD2FFB">
          <w:rPr>
            <w:webHidden/>
          </w:rPr>
          <w:fldChar w:fldCharType="begin"/>
        </w:r>
        <w:r w:rsidRPr="00FD2FFB">
          <w:rPr>
            <w:webHidden/>
          </w:rPr>
          <w:instrText xml:space="preserve"> PAGEREF _Toc243558141 \h </w:instrText>
        </w:r>
        <w:r w:rsidRPr="00FD2FFB">
          <w:rPr>
            <w:webHidden/>
          </w:rPr>
        </w:r>
        <w:r w:rsidRPr="00FD2FFB">
          <w:rPr>
            <w:webHidden/>
          </w:rPr>
          <w:fldChar w:fldCharType="separate"/>
        </w:r>
        <w:r w:rsidRPr="00FD2FFB">
          <w:rPr>
            <w:webHidden/>
          </w:rPr>
          <w:t>19</w:t>
        </w:r>
        <w:r w:rsidRPr="00FD2FFB">
          <w:rPr>
            <w:webHidden/>
          </w:rPr>
          <w:fldChar w:fldCharType="end"/>
        </w:r>
      </w:hyperlink>
    </w:p>
    <w:p w14:paraId="57E77D1F" w14:textId="59704D4C"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42" w:history="1">
        <w:r w:rsidRPr="00FD2FFB">
          <w:rPr>
            <w:rStyle w:val="Hyperlink"/>
            <w:rFonts w:cstheme="minorHAnsi"/>
          </w:rPr>
          <w:t>2.4.</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Evaluation and Selection of Applications</w:t>
        </w:r>
        <w:r w:rsidRPr="00FD2FFB">
          <w:rPr>
            <w:webHidden/>
          </w:rPr>
          <w:tab/>
        </w:r>
        <w:r w:rsidRPr="00FD2FFB">
          <w:rPr>
            <w:webHidden/>
          </w:rPr>
          <w:fldChar w:fldCharType="begin"/>
        </w:r>
        <w:r w:rsidRPr="00FD2FFB">
          <w:rPr>
            <w:webHidden/>
          </w:rPr>
          <w:instrText xml:space="preserve"> PAGEREF _Toc243558142 \h </w:instrText>
        </w:r>
        <w:r w:rsidRPr="00FD2FFB">
          <w:rPr>
            <w:webHidden/>
          </w:rPr>
        </w:r>
        <w:r w:rsidRPr="00FD2FFB">
          <w:rPr>
            <w:webHidden/>
          </w:rPr>
          <w:fldChar w:fldCharType="separate"/>
        </w:r>
        <w:r w:rsidRPr="00FD2FFB">
          <w:rPr>
            <w:webHidden/>
          </w:rPr>
          <w:t>23</w:t>
        </w:r>
        <w:r w:rsidRPr="00FD2FFB">
          <w:rPr>
            <w:webHidden/>
          </w:rPr>
          <w:fldChar w:fldCharType="end"/>
        </w:r>
      </w:hyperlink>
    </w:p>
    <w:p w14:paraId="66B7E39A" w14:textId="223BDD3A"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43" w:history="1">
        <w:r w:rsidRPr="00FD2FFB">
          <w:rPr>
            <w:rStyle w:val="Hyperlink"/>
            <w:rFonts w:cstheme="minorHAnsi"/>
          </w:rPr>
          <w:t>2.5.</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Notification of the Contracting Authority’s Decision</w:t>
        </w:r>
        <w:r w:rsidRPr="00FD2FFB">
          <w:rPr>
            <w:webHidden/>
          </w:rPr>
          <w:tab/>
        </w:r>
        <w:r w:rsidRPr="00FD2FFB">
          <w:rPr>
            <w:webHidden/>
          </w:rPr>
          <w:fldChar w:fldCharType="begin"/>
        </w:r>
        <w:r w:rsidRPr="00FD2FFB">
          <w:rPr>
            <w:webHidden/>
          </w:rPr>
          <w:instrText xml:space="preserve"> PAGEREF _Toc243558143 \h </w:instrText>
        </w:r>
        <w:r w:rsidRPr="00FD2FFB">
          <w:rPr>
            <w:webHidden/>
          </w:rPr>
        </w:r>
        <w:r w:rsidRPr="00FD2FFB">
          <w:rPr>
            <w:webHidden/>
          </w:rPr>
          <w:fldChar w:fldCharType="separate"/>
        </w:r>
        <w:r w:rsidRPr="00FD2FFB">
          <w:rPr>
            <w:webHidden/>
          </w:rPr>
          <w:t>27</w:t>
        </w:r>
        <w:r w:rsidRPr="00FD2FFB">
          <w:rPr>
            <w:webHidden/>
          </w:rPr>
          <w:fldChar w:fldCharType="end"/>
        </w:r>
      </w:hyperlink>
    </w:p>
    <w:p w14:paraId="37A386E1" w14:textId="15E59A27"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44" w:history="1">
        <w:r w:rsidRPr="00FD2FFB">
          <w:rPr>
            <w:rStyle w:val="Hyperlink"/>
            <w:rFonts w:cstheme="minorHAnsi"/>
          </w:rPr>
          <w:t>2.6.</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Conditions for Implementation after the Contracting Authority’s Decision to Award a Grant</w:t>
        </w:r>
        <w:r w:rsidRPr="00FD2FFB">
          <w:rPr>
            <w:webHidden/>
          </w:rPr>
          <w:tab/>
        </w:r>
        <w:r w:rsidRPr="00FD2FFB">
          <w:rPr>
            <w:webHidden/>
          </w:rPr>
          <w:fldChar w:fldCharType="begin"/>
        </w:r>
        <w:r w:rsidRPr="00FD2FFB">
          <w:rPr>
            <w:webHidden/>
          </w:rPr>
          <w:instrText xml:space="preserve"> PAGEREF _Toc243558144 \h </w:instrText>
        </w:r>
        <w:r w:rsidRPr="00FD2FFB">
          <w:rPr>
            <w:webHidden/>
          </w:rPr>
        </w:r>
        <w:r w:rsidRPr="00FD2FFB">
          <w:rPr>
            <w:webHidden/>
          </w:rPr>
          <w:fldChar w:fldCharType="separate"/>
        </w:r>
        <w:r w:rsidRPr="00FD2FFB">
          <w:rPr>
            <w:webHidden/>
          </w:rPr>
          <w:t>27</w:t>
        </w:r>
        <w:r w:rsidRPr="00FD2FFB">
          <w:rPr>
            <w:webHidden/>
          </w:rPr>
          <w:fldChar w:fldCharType="end"/>
        </w:r>
      </w:hyperlink>
    </w:p>
    <w:p w14:paraId="177A29DA" w14:textId="4E9550EB" w:rsidR="003251D5" w:rsidRPr="00FD2FFB" w:rsidRDefault="003251D5">
      <w:pPr>
        <w:pStyle w:val="TOC2"/>
        <w:tabs>
          <w:tab w:val="left" w:pos="660"/>
          <w:tab w:val="right" w:leader="dot" w:pos="9628"/>
        </w:tabs>
        <w:rPr>
          <w:rFonts w:asciiTheme="minorHAnsi" w:eastAsiaTheme="minorEastAsia" w:hAnsiTheme="minorHAnsi" w:cstheme="minorBidi"/>
          <w:b w:val="0"/>
          <w:bCs w:val="0"/>
          <w:snapToGrid/>
          <w:kern w:val="2"/>
          <w:sz w:val="24"/>
          <w:szCs w:val="24"/>
          <w:lang w:eastAsia="en-GB"/>
          <w14:ligatures w14:val="standardContextual"/>
        </w:rPr>
      </w:pPr>
      <w:hyperlink w:anchor="_Toc243558145" w:history="1">
        <w:r w:rsidRPr="00FD2FFB">
          <w:rPr>
            <w:rStyle w:val="Hyperlink"/>
            <w:rFonts w:cstheme="minorHAnsi"/>
          </w:rPr>
          <w:t>2.7.</w:t>
        </w:r>
        <w:r w:rsidRPr="00FD2FFB">
          <w:rPr>
            <w:rFonts w:asciiTheme="minorHAnsi" w:eastAsiaTheme="minorEastAsia" w:hAnsiTheme="minorHAnsi" w:cstheme="minorBidi"/>
            <w:b w:val="0"/>
            <w:bCs w:val="0"/>
            <w:snapToGrid/>
            <w:kern w:val="2"/>
            <w:sz w:val="24"/>
            <w:szCs w:val="24"/>
            <w:lang w:eastAsia="en-GB"/>
            <w14:ligatures w14:val="standardContextual"/>
          </w:rPr>
          <w:tab/>
        </w:r>
        <w:r w:rsidRPr="00FD2FFB">
          <w:rPr>
            <w:rStyle w:val="Hyperlink"/>
          </w:rPr>
          <w:t>Indicative Timetable</w:t>
        </w:r>
        <w:r w:rsidRPr="00FD2FFB">
          <w:rPr>
            <w:webHidden/>
          </w:rPr>
          <w:tab/>
        </w:r>
        <w:r w:rsidRPr="00FD2FFB">
          <w:rPr>
            <w:webHidden/>
          </w:rPr>
          <w:fldChar w:fldCharType="begin"/>
        </w:r>
        <w:r w:rsidRPr="00FD2FFB">
          <w:rPr>
            <w:webHidden/>
          </w:rPr>
          <w:instrText xml:space="preserve"> PAGEREF _Toc243558145 \h </w:instrText>
        </w:r>
        <w:r w:rsidRPr="00FD2FFB">
          <w:rPr>
            <w:webHidden/>
          </w:rPr>
        </w:r>
        <w:r w:rsidRPr="00FD2FFB">
          <w:rPr>
            <w:webHidden/>
          </w:rPr>
          <w:fldChar w:fldCharType="separate"/>
        </w:r>
        <w:r w:rsidRPr="00FD2FFB">
          <w:rPr>
            <w:webHidden/>
          </w:rPr>
          <w:t>27</w:t>
        </w:r>
        <w:r w:rsidRPr="00FD2FFB">
          <w:rPr>
            <w:webHidden/>
          </w:rPr>
          <w:fldChar w:fldCharType="end"/>
        </w:r>
      </w:hyperlink>
    </w:p>
    <w:p w14:paraId="44A447F1" w14:textId="3F510FC9" w:rsidR="003251D5" w:rsidRPr="00FD2FFB" w:rsidRDefault="003251D5">
      <w:pPr>
        <w:pStyle w:val="TOC1"/>
        <w:tabs>
          <w:tab w:val="left" w:pos="440"/>
          <w:tab w:val="right" w:leader="dot" w:pos="9628"/>
        </w:tabs>
        <w:rPr>
          <w:rFonts w:asciiTheme="minorHAnsi" w:eastAsiaTheme="minorEastAsia" w:hAnsiTheme="minorHAnsi" w:cstheme="minorBidi"/>
          <w:b w:val="0"/>
          <w:bCs w:val="0"/>
          <w:caps w:val="0"/>
          <w:snapToGrid/>
          <w:kern w:val="2"/>
          <w:lang w:eastAsia="en-GB"/>
          <w14:ligatures w14:val="standardContextual"/>
        </w:rPr>
      </w:pPr>
      <w:hyperlink w:anchor="_Toc243558146" w:history="1">
        <w:r w:rsidRPr="00FD2FFB">
          <w:rPr>
            <w:rStyle w:val="Hyperlink"/>
            <w:rFonts w:cstheme="minorHAnsi"/>
          </w:rPr>
          <w:t>3.</w:t>
        </w:r>
        <w:r w:rsidRPr="00FD2FFB">
          <w:rPr>
            <w:rFonts w:asciiTheme="minorHAnsi" w:eastAsiaTheme="minorEastAsia" w:hAnsiTheme="minorHAnsi" w:cstheme="minorBidi"/>
            <w:b w:val="0"/>
            <w:bCs w:val="0"/>
            <w:caps w:val="0"/>
            <w:snapToGrid/>
            <w:kern w:val="2"/>
            <w:lang w:eastAsia="en-GB"/>
            <w14:ligatures w14:val="standardContextual"/>
          </w:rPr>
          <w:tab/>
        </w:r>
        <w:r w:rsidRPr="00FD2FFB">
          <w:rPr>
            <w:rStyle w:val="Hyperlink"/>
            <w:rFonts w:ascii="Calibri" w:hAnsi="Calibri" w:cs="Calibri"/>
          </w:rPr>
          <w:t>List of annexes</w:t>
        </w:r>
        <w:r w:rsidRPr="00FD2FFB">
          <w:rPr>
            <w:webHidden/>
          </w:rPr>
          <w:tab/>
        </w:r>
        <w:r w:rsidRPr="00FD2FFB">
          <w:rPr>
            <w:webHidden/>
          </w:rPr>
          <w:fldChar w:fldCharType="begin"/>
        </w:r>
        <w:r w:rsidRPr="00FD2FFB">
          <w:rPr>
            <w:webHidden/>
          </w:rPr>
          <w:instrText xml:space="preserve"> PAGEREF _Toc243558146 \h </w:instrText>
        </w:r>
        <w:r w:rsidRPr="00FD2FFB">
          <w:rPr>
            <w:webHidden/>
          </w:rPr>
        </w:r>
        <w:r w:rsidRPr="00FD2FFB">
          <w:rPr>
            <w:webHidden/>
          </w:rPr>
          <w:fldChar w:fldCharType="separate"/>
        </w:r>
        <w:r w:rsidRPr="00FD2FFB">
          <w:rPr>
            <w:webHidden/>
          </w:rPr>
          <w:t>29</w:t>
        </w:r>
        <w:r w:rsidRPr="00FD2FFB">
          <w:rPr>
            <w:webHidden/>
          </w:rPr>
          <w:fldChar w:fldCharType="end"/>
        </w:r>
      </w:hyperlink>
    </w:p>
    <w:p w14:paraId="6A30F719" w14:textId="6D68C7C8" w:rsidR="00AB3BA9" w:rsidRPr="00FD2FFB" w:rsidRDefault="00967527">
      <w:pPr>
        <w:pStyle w:val="TOC1"/>
        <w:tabs>
          <w:tab w:val="left" w:pos="440"/>
          <w:tab w:val="right" w:leader="dot" w:pos="9628"/>
        </w:tabs>
        <w:rPr>
          <w:rFonts w:ascii="Calibri" w:eastAsiaTheme="minorEastAsia" w:hAnsi="Calibri" w:cs="Calibri"/>
          <w:b w:val="0"/>
          <w:bCs w:val="0"/>
          <w:caps w:val="0"/>
          <w:snapToGrid/>
          <w:kern w:val="2"/>
          <w:sz w:val="22"/>
          <w:szCs w:val="22"/>
          <w:lang w:eastAsia="en-GB"/>
          <w14:ligatures w14:val="standardContextual"/>
        </w:rPr>
      </w:pPr>
      <w:r w:rsidRPr="00FD2FFB">
        <w:fldChar w:fldCharType="end"/>
      </w:r>
    </w:p>
    <w:p w14:paraId="7384793C" w14:textId="77777777" w:rsidR="005E33A1" w:rsidRPr="00FD2FFB" w:rsidRDefault="2B2CA7EF" w:rsidP="00E62A86">
      <w:pPr>
        <w:pStyle w:val="Guidelines1"/>
        <w:pageBreakBefore/>
        <w:numPr>
          <w:ilvl w:val="0"/>
          <w:numId w:val="0"/>
        </w:numPr>
        <w:rPr>
          <w:rFonts w:ascii="Calibri" w:hAnsi="Calibri" w:cs="Calibri"/>
        </w:rPr>
      </w:pPr>
      <w:bookmarkStart w:id="1" w:name="_Toc243322406"/>
      <w:bookmarkStart w:id="2" w:name="_Toc243558133"/>
      <w:r w:rsidRPr="00FD2FFB">
        <w:rPr>
          <w:rFonts w:ascii="Calibri" w:hAnsi="Calibri" w:cs="Calibri"/>
        </w:rPr>
        <w:t>LIST OF ABBREVIATIONS</w:t>
      </w:r>
      <w:bookmarkEnd w:id="1"/>
      <w:bookmarkEnd w:id="2"/>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8083"/>
      </w:tblGrid>
      <w:tr w:rsidR="00FB27D2" w:rsidRPr="00FD2FFB" w14:paraId="1F4B4431"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3C2BD601" w14:textId="77777777" w:rsidR="00FB27D2" w:rsidRPr="00FD2FFB" w:rsidRDefault="61D85DCA" w:rsidP="76F825D9">
            <w:pPr>
              <w:spacing w:before="60" w:after="60"/>
              <w:jc w:val="left"/>
              <w:rPr>
                <w:rFonts w:ascii="Calibri" w:hAnsi="Calibri"/>
              </w:rPr>
            </w:pPr>
            <w:r w:rsidRPr="00FD2FFB">
              <w:rPr>
                <w:rFonts w:ascii="Calibri" w:hAnsi="Calibri"/>
              </w:rPr>
              <w:t>B2B </w:t>
            </w:r>
          </w:p>
        </w:tc>
        <w:tc>
          <w:tcPr>
            <w:tcW w:w="8083" w:type="dxa"/>
            <w:tcBorders>
              <w:top w:val="single" w:sz="4" w:space="0" w:color="auto"/>
              <w:left w:val="single" w:sz="4" w:space="0" w:color="auto"/>
              <w:bottom w:val="single" w:sz="4" w:space="0" w:color="auto"/>
              <w:right w:val="single" w:sz="4" w:space="0" w:color="auto"/>
            </w:tcBorders>
            <w:vAlign w:val="center"/>
          </w:tcPr>
          <w:p w14:paraId="78BDAAB8" w14:textId="77777777" w:rsidR="00FB27D2" w:rsidRPr="00FD2FFB" w:rsidRDefault="61D85DCA" w:rsidP="76F825D9">
            <w:pPr>
              <w:spacing w:before="60" w:after="60"/>
              <w:jc w:val="left"/>
              <w:rPr>
                <w:rFonts w:ascii="Calibri" w:hAnsi="Calibri"/>
              </w:rPr>
            </w:pPr>
            <w:r w:rsidRPr="00FD2FFB">
              <w:rPr>
                <w:rFonts w:ascii="Calibri" w:hAnsi="Calibri"/>
              </w:rPr>
              <w:t>Business-to-Business </w:t>
            </w:r>
          </w:p>
        </w:tc>
      </w:tr>
      <w:tr w:rsidR="00FB27D2" w:rsidRPr="00FD2FFB" w14:paraId="6C759AFE"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583BC48" w14:textId="77777777" w:rsidR="00FB27D2" w:rsidRPr="00FD2FFB" w:rsidRDefault="61D85DCA" w:rsidP="76F825D9">
            <w:pPr>
              <w:spacing w:before="60" w:after="60"/>
              <w:jc w:val="left"/>
              <w:rPr>
                <w:rFonts w:ascii="Calibri" w:hAnsi="Calibri"/>
              </w:rPr>
            </w:pPr>
            <w:r w:rsidRPr="00FD2FFB">
              <w:rPr>
                <w:rFonts w:ascii="Calibri" w:hAnsi="Calibri"/>
              </w:rPr>
              <w:t>CPA </w:t>
            </w:r>
          </w:p>
        </w:tc>
        <w:tc>
          <w:tcPr>
            <w:tcW w:w="8083" w:type="dxa"/>
            <w:tcBorders>
              <w:top w:val="single" w:sz="4" w:space="0" w:color="auto"/>
              <w:left w:val="single" w:sz="4" w:space="0" w:color="auto"/>
              <w:bottom w:val="single" w:sz="4" w:space="0" w:color="auto"/>
              <w:right w:val="single" w:sz="4" w:space="0" w:color="auto"/>
            </w:tcBorders>
            <w:vAlign w:val="center"/>
          </w:tcPr>
          <w:p w14:paraId="49DADDA3" w14:textId="77777777" w:rsidR="00FB27D2" w:rsidRPr="00FD2FFB" w:rsidRDefault="61D85DCA" w:rsidP="76F825D9">
            <w:pPr>
              <w:spacing w:before="60" w:after="60"/>
              <w:jc w:val="left"/>
              <w:rPr>
                <w:rFonts w:ascii="Calibri" w:hAnsi="Calibri"/>
              </w:rPr>
            </w:pPr>
            <w:r w:rsidRPr="00FD2FFB">
              <w:rPr>
                <w:rFonts w:ascii="Calibri" w:hAnsi="Calibri"/>
              </w:rPr>
              <w:t>Certified Public Accountant (Yeminli Mali Müşavir - YMM) </w:t>
            </w:r>
          </w:p>
        </w:tc>
      </w:tr>
      <w:tr w:rsidR="00FB27D2" w:rsidRPr="00FD2FFB" w14:paraId="1213B98E"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76C7E7E0" w14:textId="77777777" w:rsidR="00FB27D2" w:rsidRPr="00FD2FFB" w:rsidRDefault="61D85DCA" w:rsidP="76F825D9">
            <w:pPr>
              <w:spacing w:before="60" w:after="60"/>
              <w:jc w:val="left"/>
              <w:rPr>
                <w:rFonts w:ascii="Calibri" w:hAnsi="Calibri"/>
              </w:rPr>
            </w:pPr>
            <w:r w:rsidRPr="00FD2FFB">
              <w:rPr>
                <w:rFonts w:ascii="Calibri" w:hAnsi="Calibri"/>
              </w:rPr>
              <w:t>DGRDA </w:t>
            </w:r>
          </w:p>
        </w:tc>
        <w:tc>
          <w:tcPr>
            <w:tcW w:w="8083" w:type="dxa"/>
            <w:tcBorders>
              <w:top w:val="single" w:sz="4" w:space="0" w:color="auto"/>
              <w:left w:val="single" w:sz="4" w:space="0" w:color="auto"/>
              <w:bottom w:val="single" w:sz="4" w:space="0" w:color="auto"/>
              <w:right w:val="single" w:sz="4" w:space="0" w:color="auto"/>
            </w:tcBorders>
            <w:vAlign w:val="center"/>
          </w:tcPr>
          <w:p w14:paraId="6E1761E6" w14:textId="77777777" w:rsidR="00FB27D2" w:rsidRPr="00FD2FFB" w:rsidRDefault="61D85DCA" w:rsidP="76F825D9">
            <w:pPr>
              <w:spacing w:before="60" w:after="60"/>
              <w:jc w:val="left"/>
              <w:rPr>
                <w:rFonts w:ascii="Calibri" w:hAnsi="Calibri"/>
              </w:rPr>
            </w:pPr>
            <w:r w:rsidRPr="00FD2FFB">
              <w:rPr>
                <w:rFonts w:ascii="Calibri" w:hAnsi="Calibri"/>
              </w:rPr>
              <w:t>Directorate General for Regional Development Agencies </w:t>
            </w:r>
          </w:p>
        </w:tc>
      </w:tr>
      <w:tr w:rsidR="00FB27D2" w:rsidRPr="00FD2FFB" w14:paraId="6B07CA41"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9C23FF3" w14:textId="77777777" w:rsidR="00FB27D2" w:rsidRPr="00FD2FFB" w:rsidRDefault="61D85DCA" w:rsidP="76F825D9">
            <w:pPr>
              <w:spacing w:before="60" w:after="60"/>
              <w:jc w:val="left"/>
              <w:rPr>
                <w:rFonts w:ascii="Calibri" w:hAnsi="Calibri"/>
              </w:rPr>
            </w:pPr>
            <w:r w:rsidRPr="00FD2FFB">
              <w:rPr>
                <w:rFonts w:ascii="Calibri" w:hAnsi="Calibri"/>
              </w:rPr>
              <w:t>ENHANCER  </w:t>
            </w:r>
          </w:p>
        </w:tc>
        <w:tc>
          <w:tcPr>
            <w:tcW w:w="8083" w:type="dxa"/>
            <w:tcBorders>
              <w:top w:val="single" w:sz="4" w:space="0" w:color="auto"/>
              <w:left w:val="single" w:sz="4" w:space="0" w:color="auto"/>
              <w:bottom w:val="single" w:sz="4" w:space="0" w:color="auto"/>
              <w:right w:val="single" w:sz="4" w:space="0" w:color="auto"/>
            </w:tcBorders>
            <w:vAlign w:val="center"/>
          </w:tcPr>
          <w:p w14:paraId="4C1C0C11" w14:textId="77777777" w:rsidR="00FB27D2" w:rsidRPr="00FD2FFB" w:rsidRDefault="61D85DCA" w:rsidP="76F825D9">
            <w:pPr>
              <w:spacing w:before="60" w:after="60"/>
              <w:jc w:val="left"/>
              <w:rPr>
                <w:rFonts w:ascii="Calibri" w:hAnsi="Calibri"/>
              </w:rPr>
            </w:pPr>
            <w:r w:rsidRPr="00FD2FFB">
              <w:rPr>
                <w:rFonts w:ascii="Calibri" w:hAnsi="Calibri"/>
              </w:rPr>
              <w:t>Enhancement of Entrepreneurship Capacities for Sustainable Socio-Economic Integration </w:t>
            </w:r>
          </w:p>
        </w:tc>
      </w:tr>
      <w:tr w:rsidR="00FB27D2" w:rsidRPr="00FD2FFB" w14:paraId="00FD9BFD"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4E716E7" w14:textId="77777777" w:rsidR="00FB27D2" w:rsidRPr="00FD2FFB" w:rsidRDefault="61D85DCA" w:rsidP="76F825D9">
            <w:pPr>
              <w:spacing w:before="60" w:after="60"/>
              <w:jc w:val="left"/>
              <w:rPr>
                <w:rFonts w:ascii="Calibri" w:hAnsi="Calibri"/>
              </w:rPr>
            </w:pPr>
            <w:r w:rsidRPr="00FD2FFB">
              <w:rPr>
                <w:rFonts w:ascii="Calibri" w:hAnsi="Calibri"/>
              </w:rPr>
              <w:t>EU </w:t>
            </w:r>
          </w:p>
        </w:tc>
        <w:tc>
          <w:tcPr>
            <w:tcW w:w="8083" w:type="dxa"/>
            <w:tcBorders>
              <w:top w:val="single" w:sz="4" w:space="0" w:color="auto"/>
              <w:left w:val="single" w:sz="4" w:space="0" w:color="auto"/>
              <w:bottom w:val="single" w:sz="4" w:space="0" w:color="auto"/>
              <w:right w:val="single" w:sz="4" w:space="0" w:color="auto"/>
            </w:tcBorders>
            <w:vAlign w:val="center"/>
          </w:tcPr>
          <w:p w14:paraId="506655FD" w14:textId="77777777" w:rsidR="00FB27D2" w:rsidRPr="00FD2FFB" w:rsidRDefault="61D85DCA" w:rsidP="76F825D9">
            <w:pPr>
              <w:spacing w:before="60" w:after="60"/>
              <w:jc w:val="left"/>
              <w:rPr>
                <w:rFonts w:ascii="Calibri" w:hAnsi="Calibri"/>
              </w:rPr>
            </w:pPr>
            <w:r w:rsidRPr="00FD2FFB">
              <w:rPr>
                <w:rFonts w:ascii="Calibri" w:hAnsi="Calibri"/>
              </w:rPr>
              <w:t>European Union  </w:t>
            </w:r>
          </w:p>
        </w:tc>
      </w:tr>
      <w:tr w:rsidR="008F2BBD" w:rsidRPr="00FD2FFB" w14:paraId="3BF18032"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B98C52B" w14:textId="28C5ECC0" w:rsidR="008F2BBD" w:rsidRPr="00FD2FFB" w:rsidRDefault="008F2BBD" w:rsidP="008F2BBD">
            <w:pPr>
              <w:spacing w:before="60" w:after="60"/>
              <w:jc w:val="left"/>
              <w:rPr>
                <w:rFonts w:ascii="Calibri" w:hAnsi="Calibri"/>
              </w:rPr>
            </w:pPr>
            <w:r w:rsidRPr="00FD2FFB">
              <w:rPr>
                <w:rFonts w:ascii="Calibri" w:hAnsi="Calibri"/>
              </w:rPr>
              <w:t>FRiT </w:t>
            </w:r>
          </w:p>
        </w:tc>
        <w:tc>
          <w:tcPr>
            <w:tcW w:w="8083" w:type="dxa"/>
            <w:tcBorders>
              <w:top w:val="single" w:sz="4" w:space="0" w:color="auto"/>
              <w:left w:val="single" w:sz="4" w:space="0" w:color="auto"/>
              <w:bottom w:val="single" w:sz="4" w:space="0" w:color="auto"/>
              <w:right w:val="single" w:sz="4" w:space="0" w:color="auto"/>
            </w:tcBorders>
            <w:vAlign w:val="center"/>
          </w:tcPr>
          <w:p w14:paraId="4ED0D112" w14:textId="4C18537F" w:rsidR="008F2BBD" w:rsidRPr="00FD2FFB" w:rsidRDefault="008F2BBD" w:rsidP="008F2BBD">
            <w:pPr>
              <w:spacing w:before="60" w:after="60"/>
              <w:jc w:val="left"/>
              <w:rPr>
                <w:rFonts w:ascii="Calibri" w:hAnsi="Calibri"/>
              </w:rPr>
            </w:pPr>
            <w:r w:rsidRPr="00FD2FFB">
              <w:rPr>
                <w:rFonts w:ascii="Calibri" w:hAnsi="Calibri"/>
              </w:rPr>
              <w:t>The EU Facility for Refugees in Türkiye </w:t>
            </w:r>
          </w:p>
        </w:tc>
      </w:tr>
      <w:tr w:rsidR="008F2BBD" w:rsidRPr="00FD2FFB" w14:paraId="4C36D721"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C55DA8E" w14:textId="77777777" w:rsidR="008F2BBD" w:rsidRPr="00FD2FFB" w:rsidRDefault="008F2BBD" w:rsidP="008F2BBD">
            <w:pPr>
              <w:spacing w:before="60" w:after="60"/>
              <w:jc w:val="left"/>
              <w:rPr>
                <w:rFonts w:ascii="Calibri" w:hAnsi="Calibri"/>
              </w:rPr>
            </w:pPr>
            <w:r w:rsidRPr="00FD2FFB">
              <w:rPr>
                <w:rFonts w:ascii="Calibri" w:hAnsi="Calibri"/>
              </w:rPr>
              <w:t>IAFA </w:t>
            </w:r>
          </w:p>
        </w:tc>
        <w:tc>
          <w:tcPr>
            <w:tcW w:w="8083" w:type="dxa"/>
            <w:tcBorders>
              <w:top w:val="single" w:sz="4" w:space="0" w:color="auto"/>
              <w:left w:val="single" w:sz="4" w:space="0" w:color="auto"/>
              <w:bottom w:val="single" w:sz="4" w:space="0" w:color="auto"/>
              <w:right w:val="single" w:sz="4" w:space="0" w:color="auto"/>
            </w:tcBorders>
            <w:vAlign w:val="center"/>
          </w:tcPr>
          <w:p w14:paraId="24AE426B" w14:textId="77777777" w:rsidR="008F2BBD" w:rsidRPr="00FD2FFB" w:rsidRDefault="008F2BBD" w:rsidP="008F2BBD">
            <w:pPr>
              <w:spacing w:before="60" w:after="60"/>
              <w:jc w:val="left"/>
              <w:rPr>
                <w:rFonts w:ascii="Calibri" w:hAnsi="Calibri"/>
              </w:rPr>
            </w:pPr>
            <w:r w:rsidRPr="00FD2FFB">
              <w:rPr>
                <w:rFonts w:ascii="Calibri" w:hAnsi="Calibri"/>
              </w:rPr>
              <w:t>Independent Accountant and Financial Advisor (Serbest Muhasebeci Mali Müşavir -SMMM) </w:t>
            </w:r>
          </w:p>
        </w:tc>
      </w:tr>
      <w:tr w:rsidR="008F2BBD" w:rsidRPr="00FD2FFB" w14:paraId="14D47EFA"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48BF9717" w14:textId="77777777" w:rsidR="008F2BBD" w:rsidRPr="00FD2FFB" w:rsidRDefault="008F2BBD" w:rsidP="008F2BBD">
            <w:pPr>
              <w:spacing w:before="60" w:after="60"/>
              <w:jc w:val="left"/>
              <w:rPr>
                <w:rFonts w:ascii="Calibri" w:hAnsi="Calibri"/>
              </w:rPr>
            </w:pPr>
            <w:r w:rsidRPr="00FD2FFB">
              <w:rPr>
                <w:rFonts w:ascii="Calibri" w:hAnsi="Calibri"/>
              </w:rPr>
              <w:t>ICMPD </w:t>
            </w:r>
          </w:p>
        </w:tc>
        <w:tc>
          <w:tcPr>
            <w:tcW w:w="8083" w:type="dxa"/>
            <w:tcBorders>
              <w:top w:val="single" w:sz="4" w:space="0" w:color="auto"/>
              <w:left w:val="single" w:sz="4" w:space="0" w:color="auto"/>
              <w:bottom w:val="single" w:sz="4" w:space="0" w:color="auto"/>
              <w:right w:val="single" w:sz="4" w:space="0" w:color="auto"/>
            </w:tcBorders>
            <w:vAlign w:val="center"/>
          </w:tcPr>
          <w:p w14:paraId="791424CB" w14:textId="77777777" w:rsidR="008F2BBD" w:rsidRPr="00FD2FFB" w:rsidRDefault="008F2BBD" w:rsidP="008F2BBD">
            <w:pPr>
              <w:spacing w:before="60" w:after="60"/>
              <w:jc w:val="left"/>
              <w:rPr>
                <w:rFonts w:ascii="Calibri" w:hAnsi="Calibri"/>
              </w:rPr>
            </w:pPr>
            <w:r w:rsidRPr="00FD2FFB">
              <w:rPr>
                <w:rFonts w:ascii="Calibri" w:hAnsi="Calibri"/>
              </w:rPr>
              <w:t>International Centre for Migration Policy Development  </w:t>
            </w:r>
          </w:p>
        </w:tc>
      </w:tr>
      <w:tr w:rsidR="008F2BBD" w:rsidRPr="00FD2FFB" w14:paraId="4D3F547E"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371800C8" w14:textId="77777777" w:rsidR="008F2BBD" w:rsidRPr="00FD2FFB" w:rsidRDefault="008F2BBD" w:rsidP="008F2BBD">
            <w:pPr>
              <w:spacing w:before="60" w:after="60"/>
              <w:jc w:val="left"/>
              <w:rPr>
                <w:rFonts w:ascii="Calibri" w:hAnsi="Calibri"/>
              </w:rPr>
            </w:pPr>
            <w:r w:rsidRPr="00FD2FFB">
              <w:rPr>
                <w:rFonts w:ascii="Calibri" w:hAnsi="Calibri"/>
              </w:rPr>
              <w:t>ILO  </w:t>
            </w:r>
          </w:p>
        </w:tc>
        <w:tc>
          <w:tcPr>
            <w:tcW w:w="8083" w:type="dxa"/>
            <w:tcBorders>
              <w:top w:val="single" w:sz="4" w:space="0" w:color="auto"/>
              <w:left w:val="single" w:sz="4" w:space="0" w:color="auto"/>
              <w:bottom w:val="single" w:sz="4" w:space="0" w:color="auto"/>
              <w:right w:val="single" w:sz="4" w:space="0" w:color="auto"/>
            </w:tcBorders>
            <w:vAlign w:val="center"/>
          </w:tcPr>
          <w:p w14:paraId="2EE2C8D5" w14:textId="77777777" w:rsidR="008F2BBD" w:rsidRPr="00FD2FFB" w:rsidRDefault="008F2BBD" w:rsidP="008F2BBD">
            <w:pPr>
              <w:spacing w:before="60" w:after="60"/>
              <w:jc w:val="left"/>
              <w:rPr>
                <w:rFonts w:ascii="Calibri" w:hAnsi="Calibri"/>
              </w:rPr>
            </w:pPr>
            <w:r w:rsidRPr="00FD2FFB">
              <w:rPr>
                <w:rFonts w:ascii="Calibri" w:hAnsi="Calibri"/>
              </w:rPr>
              <w:t>International Labour Organization  </w:t>
            </w:r>
          </w:p>
        </w:tc>
      </w:tr>
      <w:tr w:rsidR="008F2BBD" w:rsidRPr="00FD2FFB" w14:paraId="4A86BAC8"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19939B2" w14:textId="77777777" w:rsidR="008F2BBD" w:rsidRPr="00FD2FFB" w:rsidRDefault="008F2BBD" w:rsidP="008F2BBD">
            <w:pPr>
              <w:spacing w:before="60" w:after="60"/>
              <w:jc w:val="left"/>
              <w:rPr>
                <w:rFonts w:ascii="Calibri" w:hAnsi="Calibri"/>
              </w:rPr>
            </w:pPr>
            <w:r w:rsidRPr="00FD2FFB">
              <w:rPr>
                <w:rFonts w:ascii="Calibri" w:hAnsi="Calibri"/>
              </w:rPr>
              <w:t>PuIP </w:t>
            </w:r>
          </w:p>
        </w:tc>
        <w:tc>
          <w:tcPr>
            <w:tcW w:w="8083" w:type="dxa"/>
            <w:tcBorders>
              <w:top w:val="single" w:sz="4" w:space="0" w:color="auto"/>
              <w:left w:val="single" w:sz="4" w:space="0" w:color="auto"/>
              <w:bottom w:val="single" w:sz="4" w:space="0" w:color="auto"/>
              <w:right w:val="single" w:sz="4" w:space="0" w:color="auto"/>
            </w:tcBorders>
            <w:vAlign w:val="center"/>
          </w:tcPr>
          <w:p w14:paraId="3E4725ED" w14:textId="77777777" w:rsidR="008F2BBD" w:rsidRPr="00FD2FFB" w:rsidRDefault="008F2BBD" w:rsidP="008F2BBD">
            <w:pPr>
              <w:spacing w:before="60" w:after="60"/>
              <w:jc w:val="left"/>
              <w:rPr>
                <w:rFonts w:ascii="Calibri" w:hAnsi="Calibri"/>
              </w:rPr>
            </w:pPr>
            <w:r w:rsidRPr="00FD2FFB">
              <w:rPr>
                <w:rFonts w:ascii="Calibri" w:hAnsi="Calibri"/>
              </w:rPr>
              <w:t>Persons under International Protection </w:t>
            </w:r>
          </w:p>
        </w:tc>
      </w:tr>
      <w:tr w:rsidR="008F2BBD" w:rsidRPr="00FD2FFB" w14:paraId="751A7FBE"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DB861A6" w14:textId="77777777" w:rsidR="008F2BBD" w:rsidRPr="00FD2FFB" w:rsidRDefault="008F2BBD" w:rsidP="008F2BBD">
            <w:pPr>
              <w:spacing w:before="60" w:after="60"/>
              <w:jc w:val="left"/>
              <w:rPr>
                <w:rFonts w:ascii="Calibri" w:hAnsi="Calibri"/>
              </w:rPr>
            </w:pPr>
            <w:r w:rsidRPr="00FD2FFB">
              <w:rPr>
                <w:rFonts w:ascii="Calibri" w:hAnsi="Calibri"/>
              </w:rPr>
              <w:t>SME </w:t>
            </w:r>
          </w:p>
        </w:tc>
        <w:tc>
          <w:tcPr>
            <w:tcW w:w="8083" w:type="dxa"/>
            <w:tcBorders>
              <w:top w:val="single" w:sz="4" w:space="0" w:color="auto"/>
              <w:left w:val="single" w:sz="4" w:space="0" w:color="auto"/>
              <w:bottom w:val="single" w:sz="4" w:space="0" w:color="auto"/>
              <w:right w:val="single" w:sz="4" w:space="0" w:color="auto"/>
            </w:tcBorders>
            <w:vAlign w:val="center"/>
          </w:tcPr>
          <w:p w14:paraId="1586F2BA" w14:textId="77777777" w:rsidR="008F2BBD" w:rsidRPr="00FD2FFB" w:rsidRDefault="008F2BBD" w:rsidP="008F2BBD">
            <w:pPr>
              <w:spacing w:before="60" w:after="60"/>
              <w:jc w:val="left"/>
              <w:rPr>
                <w:rFonts w:ascii="Calibri" w:hAnsi="Calibri"/>
              </w:rPr>
            </w:pPr>
            <w:r w:rsidRPr="00FD2FFB">
              <w:rPr>
                <w:rFonts w:ascii="Calibri" w:hAnsi="Calibri"/>
              </w:rPr>
              <w:t>Small and Medium-Sized Enterprise  </w:t>
            </w:r>
          </w:p>
        </w:tc>
      </w:tr>
      <w:tr w:rsidR="008F2BBD" w:rsidRPr="00FD2FFB" w14:paraId="690813E0"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4A38261" w14:textId="77777777" w:rsidR="008F2BBD" w:rsidRPr="00FD2FFB" w:rsidRDefault="008F2BBD" w:rsidP="008F2BBD">
            <w:pPr>
              <w:spacing w:before="60" w:after="60"/>
              <w:jc w:val="left"/>
              <w:rPr>
                <w:rFonts w:ascii="Calibri" w:hAnsi="Calibri"/>
              </w:rPr>
            </w:pPr>
            <w:r w:rsidRPr="00FD2FFB">
              <w:rPr>
                <w:rFonts w:ascii="Calibri" w:hAnsi="Calibri"/>
              </w:rPr>
              <w:t>SSI (SGK) </w:t>
            </w:r>
          </w:p>
        </w:tc>
        <w:tc>
          <w:tcPr>
            <w:tcW w:w="8083" w:type="dxa"/>
            <w:tcBorders>
              <w:top w:val="single" w:sz="4" w:space="0" w:color="auto"/>
              <w:left w:val="single" w:sz="4" w:space="0" w:color="auto"/>
              <w:bottom w:val="single" w:sz="4" w:space="0" w:color="auto"/>
              <w:right w:val="single" w:sz="4" w:space="0" w:color="auto"/>
            </w:tcBorders>
            <w:vAlign w:val="center"/>
          </w:tcPr>
          <w:p w14:paraId="5FCD7B82" w14:textId="77777777" w:rsidR="008F2BBD" w:rsidRPr="00FD2FFB" w:rsidRDefault="008F2BBD" w:rsidP="008F2BBD">
            <w:pPr>
              <w:spacing w:before="60" w:after="60"/>
              <w:jc w:val="left"/>
              <w:rPr>
                <w:rFonts w:ascii="Calibri" w:hAnsi="Calibri"/>
              </w:rPr>
            </w:pPr>
            <w:r w:rsidRPr="00FD2FFB">
              <w:rPr>
                <w:rFonts w:ascii="Calibri" w:hAnsi="Calibri"/>
              </w:rPr>
              <w:t>Social Security Institution  </w:t>
            </w:r>
          </w:p>
        </w:tc>
      </w:tr>
      <w:tr w:rsidR="008F2BBD" w:rsidRPr="00FD2FFB" w14:paraId="046BB2B8"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75EF568F" w14:textId="77777777" w:rsidR="008F2BBD" w:rsidRPr="00FD2FFB" w:rsidRDefault="008F2BBD" w:rsidP="008F2BBD">
            <w:pPr>
              <w:spacing w:before="60" w:after="60"/>
              <w:jc w:val="left"/>
              <w:rPr>
                <w:rFonts w:ascii="Calibri" w:hAnsi="Calibri"/>
              </w:rPr>
            </w:pPr>
            <w:r w:rsidRPr="00FD2FFB">
              <w:rPr>
                <w:rFonts w:ascii="Calibri" w:hAnsi="Calibri"/>
              </w:rPr>
              <w:t>SuTP  </w:t>
            </w:r>
          </w:p>
        </w:tc>
        <w:tc>
          <w:tcPr>
            <w:tcW w:w="8083" w:type="dxa"/>
            <w:tcBorders>
              <w:top w:val="single" w:sz="4" w:space="0" w:color="auto"/>
              <w:left w:val="single" w:sz="4" w:space="0" w:color="auto"/>
              <w:bottom w:val="single" w:sz="4" w:space="0" w:color="auto"/>
              <w:right w:val="single" w:sz="4" w:space="0" w:color="auto"/>
            </w:tcBorders>
            <w:vAlign w:val="center"/>
          </w:tcPr>
          <w:p w14:paraId="79D89226" w14:textId="77777777" w:rsidR="008F2BBD" w:rsidRPr="00FD2FFB" w:rsidRDefault="008F2BBD" w:rsidP="008F2BBD">
            <w:pPr>
              <w:spacing w:before="60" w:after="60"/>
              <w:jc w:val="left"/>
              <w:rPr>
                <w:rFonts w:ascii="Calibri" w:hAnsi="Calibri"/>
              </w:rPr>
            </w:pPr>
            <w:r w:rsidRPr="00FD2FFB">
              <w:rPr>
                <w:rFonts w:ascii="Calibri" w:hAnsi="Calibri"/>
              </w:rPr>
              <w:t>Syrians under Temporary Protection  </w:t>
            </w:r>
          </w:p>
        </w:tc>
      </w:tr>
      <w:tr w:rsidR="008F2BBD" w:rsidRPr="00FD2FFB" w14:paraId="7A1F0862"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32B3FA83" w14:textId="77777777" w:rsidR="008F2BBD" w:rsidRPr="00FD2FFB" w:rsidRDefault="008F2BBD" w:rsidP="008F2BBD">
            <w:pPr>
              <w:spacing w:before="60" w:after="60"/>
              <w:jc w:val="left"/>
              <w:rPr>
                <w:rFonts w:ascii="Calibri" w:hAnsi="Calibri"/>
              </w:rPr>
            </w:pPr>
            <w:r w:rsidRPr="00FD2FFB">
              <w:rPr>
                <w:rFonts w:ascii="Calibri" w:hAnsi="Calibri"/>
              </w:rPr>
              <w:t>TEPAV </w:t>
            </w:r>
          </w:p>
        </w:tc>
        <w:tc>
          <w:tcPr>
            <w:tcW w:w="8083" w:type="dxa"/>
            <w:tcBorders>
              <w:top w:val="single" w:sz="4" w:space="0" w:color="auto"/>
              <w:left w:val="single" w:sz="4" w:space="0" w:color="auto"/>
              <w:bottom w:val="single" w:sz="4" w:space="0" w:color="auto"/>
              <w:right w:val="single" w:sz="4" w:space="0" w:color="auto"/>
            </w:tcBorders>
            <w:vAlign w:val="center"/>
          </w:tcPr>
          <w:p w14:paraId="3D9E39E0" w14:textId="77777777" w:rsidR="008F2BBD" w:rsidRPr="00FD2FFB" w:rsidRDefault="008F2BBD" w:rsidP="008F2BBD">
            <w:pPr>
              <w:spacing w:before="60" w:after="60"/>
              <w:jc w:val="left"/>
              <w:rPr>
                <w:rFonts w:ascii="Calibri" w:hAnsi="Calibri"/>
              </w:rPr>
            </w:pPr>
            <w:r w:rsidRPr="00FD2FFB">
              <w:rPr>
                <w:rFonts w:ascii="Calibri" w:hAnsi="Calibri"/>
              </w:rPr>
              <w:t>The Economic Policy Research Foundation of Türkiye </w:t>
            </w:r>
          </w:p>
        </w:tc>
      </w:tr>
      <w:tr w:rsidR="008F2BBD" w:rsidRPr="00FD2FFB" w14:paraId="127D3433"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139198C8" w14:textId="77777777" w:rsidR="008F2BBD" w:rsidRPr="00FD2FFB" w:rsidRDefault="008F2BBD" w:rsidP="008F2BBD">
            <w:pPr>
              <w:spacing w:before="60" w:after="60"/>
              <w:jc w:val="left"/>
              <w:rPr>
                <w:rFonts w:ascii="Calibri" w:hAnsi="Calibri"/>
              </w:rPr>
            </w:pPr>
            <w:r w:rsidRPr="00FD2FFB">
              <w:rPr>
                <w:rFonts w:ascii="Calibri" w:hAnsi="Calibri"/>
              </w:rPr>
              <w:t>TOBB </w:t>
            </w:r>
          </w:p>
        </w:tc>
        <w:tc>
          <w:tcPr>
            <w:tcW w:w="8083" w:type="dxa"/>
            <w:tcBorders>
              <w:top w:val="single" w:sz="4" w:space="0" w:color="auto"/>
              <w:left w:val="single" w:sz="4" w:space="0" w:color="auto"/>
              <w:bottom w:val="single" w:sz="4" w:space="0" w:color="auto"/>
              <w:right w:val="single" w:sz="4" w:space="0" w:color="auto"/>
            </w:tcBorders>
            <w:vAlign w:val="center"/>
          </w:tcPr>
          <w:p w14:paraId="539EE9D3" w14:textId="77777777" w:rsidR="008F2BBD" w:rsidRPr="00FD2FFB" w:rsidRDefault="008F2BBD" w:rsidP="008F2BBD">
            <w:pPr>
              <w:spacing w:before="60" w:after="60"/>
              <w:jc w:val="left"/>
              <w:rPr>
                <w:rFonts w:ascii="Calibri" w:hAnsi="Calibri"/>
              </w:rPr>
            </w:pPr>
            <w:r w:rsidRPr="00FD2FFB">
              <w:rPr>
                <w:rFonts w:ascii="Calibri" w:hAnsi="Calibri"/>
              </w:rPr>
              <w:t>The Union of Chambers and Commodity Exchanges of Türkiye </w:t>
            </w:r>
          </w:p>
        </w:tc>
      </w:tr>
      <w:tr w:rsidR="008F2BBD" w:rsidRPr="00FD2FFB" w14:paraId="0FD62C81"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68483542" w14:textId="77777777" w:rsidR="008F2BBD" w:rsidRPr="00FD2FFB" w:rsidRDefault="008F2BBD" w:rsidP="008F2BBD">
            <w:pPr>
              <w:spacing w:before="60" w:after="60"/>
              <w:jc w:val="left"/>
              <w:rPr>
                <w:rFonts w:ascii="Calibri" w:hAnsi="Calibri"/>
              </w:rPr>
            </w:pPr>
            <w:r w:rsidRPr="00FD2FFB">
              <w:rPr>
                <w:rFonts w:ascii="Calibri" w:hAnsi="Calibri"/>
              </w:rPr>
              <w:t>TSO </w:t>
            </w:r>
          </w:p>
        </w:tc>
        <w:tc>
          <w:tcPr>
            <w:tcW w:w="8083" w:type="dxa"/>
            <w:tcBorders>
              <w:top w:val="single" w:sz="4" w:space="0" w:color="auto"/>
              <w:left w:val="single" w:sz="4" w:space="0" w:color="auto"/>
              <w:bottom w:val="single" w:sz="4" w:space="0" w:color="auto"/>
              <w:right w:val="single" w:sz="4" w:space="0" w:color="auto"/>
            </w:tcBorders>
            <w:vAlign w:val="center"/>
          </w:tcPr>
          <w:p w14:paraId="35300FAD" w14:textId="77777777" w:rsidR="008F2BBD" w:rsidRPr="00FD2FFB" w:rsidRDefault="008F2BBD" w:rsidP="008F2BBD">
            <w:pPr>
              <w:spacing w:before="60" w:after="60"/>
              <w:jc w:val="left"/>
              <w:rPr>
                <w:rFonts w:ascii="Calibri" w:hAnsi="Calibri"/>
              </w:rPr>
            </w:pPr>
            <w:r w:rsidRPr="00FD2FFB">
              <w:rPr>
                <w:rFonts w:ascii="Calibri" w:hAnsi="Calibri"/>
              </w:rPr>
              <w:t>Chamber of Commerce and Industry </w:t>
            </w:r>
          </w:p>
        </w:tc>
      </w:tr>
      <w:tr w:rsidR="008F2BBD" w:rsidRPr="00FD2FFB" w14:paraId="0A06B85B"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2675FD5F" w14:textId="77777777" w:rsidR="008F2BBD" w:rsidRPr="00FD2FFB" w:rsidRDefault="008F2BBD" w:rsidP="008F2BBD">
            <w:pPr>
              <w:spacing w:before="60" w:after="60"/>
              <w:jc w:val="left"/>
              <w:rPr>
                <w:rFonts w:ascii="Calibri" w:hAnsi="Calibri"/>
              </w:rPr>
            </w:pPr>
            <w:r w:rsidRPr="00FD2FFB">
              <w:rPr>
                <w:rFonts w:ascii="Calibri" w:hAnsi="Calibri"/>
              </w:rPr>
              <w:t>TURKSTAT </w:t>
            </w:r>
          </w:p>
        </w:tc>
        <w:tc>
          <w:tcPr>
            <w:tcW w:w="8083" w:type="dxa"/>
            <w:tcBorders>
              <w:top w:val="single" w:sz="4" w:space="0" w:color="auto"/>
              <w:left w:val="single" w:sz="4" w:space="0" w:color="auto"/>
              <w:bottom w:val="single" w:sz="4" w:space="0" w:color="auto"/>
              <w:right w:val="single" w:sz="4" w:space="0" w:color="auto"/>
            </w:tcBorders>
            <w:vAlign w:val="center"/>
          </w:tcPr>
          <w:p w14:paraId="1785FB4F" w14:textId="77777777" w:rsidR="008F2BBD" w:rsidRPr="00FD2FFB" w:rsidRDefault="008F2BBD" w:rsidP="008F2BBD">
            <w:pPr>
              <w:spacing w:before="60" w:after="60"/>
              <w:jc w:val="left"/>
              <w:rPr>
                <w:rFonts w:ascii="Calibri" w:hAnsi="Calibri"/>
              </w:rPr>
            </w:pPr>
            <w:r w:rsidRPr="00FD2FFB">
              <w:rPr>
                <w:rFonts w:ascii="Calibri" w:hAnsi="Calibri"/>
              </w:rPr>
              <w:t>Turkish Statistics Institute </w:t>
            </w:r>
          </w:p>
        </w:tc>
      </w:tr>
      <w:tr w:rsidR="008F2BBD" w:rsidRPr="00FD2FFB" w14:paraId="60C98F3F" w14:textId="77777777" w:rsidTr="004E57FB">
        <w:tc>
          <w:tcPr>
            <w:tcW w:w="1545" w:type="dxa"/>
            <w:tcBorders>
              <w:top w:val="single" w:sz="4" w:space="0" w:color="auto"/>
              <w:left w:val="single" w:sz="4" w:space="0" w:color="auto"/>
              <w:bottom w:val="single" w:sz="4" w:space="0" w:color="auto"/>
              <w:right w:val="single" w:sz="4" w:space="0" w:color="auto"/>
            </w:tcBorders>
            <w:vAlign w:val="center"/>
          </w:tcPr>
          <w:p w14:paraId="3EDB2671" w14:textId="77777777" w:rsidR="008F2BBD" w:rsidRPr="00FD2FFB" w:rsidRDefault="008F2BBD" w:rsidP="008F2BBD">
            <w:pPr>
              <w:spacing w:before="60" w:after="60"/>
              <w:jc w:val="left"/>
              <w:rPr>
                <w:rFonts w:ascii="Calibri" w:hAnsi="Calibri"/>
              </w:rPr>
            </w:pPr>
            <w:r w:rsidRPr="00FD2FFB">
              <w:rPr>
                <w:rFonts w:ascii="Calibri" w:hAnsi="Calibri"/>
              </w:rPr>
              <w:t>UN  </w:t>
            </w:r>
          </w:p>
        </w:tc>
        <w:tc>
          <w:tcPr>
            <w:tcW w:w="8083" w:type="dxa"/>
            <w:tcBorders>
              <w:top w:val="single" w:sz="4" w:space="0" w:color="auto"/>
              <w:left w:val="single" w:sz="4" w:space="0" w:color="auto"/>
              <w:bottom w:val="single" w:sz="4" w:space="0" w:color="auto"/>
              <w:right w:val="single" w:sz="4" w:space="0" w:color="auto"/>
            </w:tcBorders>
            <w:vAlign w:val="center"/>
          </w:tcPr>
          <w:p w14:paraId="785E9D68" w14:textId="77777777" w:rsidR="008F2BBD" w:rsidRPr="00FD2FFB" w:rsidRDefault="008F2BBD" w:rsidP="008F2BBD">
            <w:pPr>
              <w:spacing w:before="60" w:after="60"/>
              <w:jc w:val="left"/>
              <w:rPr>
                <w:rFonts w:ascii="Calibri" w:hAnsi="Calibri"/>
              </w:rPr>
            </w:pPr>
            <w:r w:rsidRPr="00FD2FFB">
              <w:rPr>
                <w:rFonts w:ascii="Calibri" w:hAnsi="Calibri"/>
              </w:rPr>
              <w:t>United Nations </w:t>
            </w:r>
          </w:p>
        </w:tc>
      </w:tr>
    </w:tbl>
    <w:p w14:paraId="2F895674" w14:textId="77777777" w:rsidR="005E33A1" w:rsidRPr="00FD2FFB" w:rsidRDefault="005E33A1" w:rsidP="00B43E3C">
      <w:pPr>
        <w:rPr>
          <w:rFonts w:ascii="Calibri" w:hAnsi="Calibri"/>
        </w:rPr>
        <w:sectPr w:rsidR="005E33A1" w:rsidRPr="00FD2FFB" w:rsidSect="00724110">
          <w:headerReference w:type="default" r:id="rId14"/>
          <w:footerReference w:type="default" r:id="rId15"/>
          <w:headerReference w:type="first" r:id="rId16"/>
          <w:footerReference w:type="first" r:id="rId17"/>
          <w:pgSz w:w="11906" w:h="16838" w:code="9"/>
          <w:pgMar w:top="1021" w:right="1134" w:bottom="1021" w:left="1134" w:header="567" w:footer="545" w:gutter="0"/>
          <w:cols w:space="720"/>
          <w:titlePg/>
          <w:docGrid w:linePitch="299"/>
        </w:sectPr>
      </w:pPr>
    </w:p>
    <w:p w14:paraId="42C66F91" w14:textId="77777777" w:rsidR="001B0372" w:rsidRPr="00FD2FFB" w:rsidRDefault="623FCB47" w:rsidP="00E14F64">
      <w:pPr>
        <w:pStyle w:val="Guidelines1"/>
        <w:numPr>
          <w:ilvl w:val="0"/>
          <w:numId w:val="26"/>
        </w:numPr>
        <w:rPr>
          <w:rFonts w:ascii="Calibri" w:hAnsi="Calibri" w:cs="Calibri"/>
        </w:rPr>
      </w:pPr>
      <w:bookmarkStart w:id="3" w:name="_Toc243558134"/>
      <w:r w:rsidRPr="00FD2FFB">
        <w:rPr>
          <w:rFonts w:ascii="Calibri" w:eastAsia="Calibri" w:hAnsi="Calibri" w:cs="Calibri"/>
        </w:rPr>
        <w:t>Enhancement of Entrepreneurship Capacities for Sustainable Socio-Economic Integration (ENHANCER PRO)</w:t>
      </w:r>
      <w:bookmarkEnd w:id="3"/>
      <w:r w:rsidRPr="00FD2FFB">
        <w:rPr>
          <w:rFonts w:ascii="Calibri" w:eastAsia="Calibri" w:hAnsi="Calibri" w:cs="Calibri"/>
        </w:rPr>
        <w:t xml:space="preserve">  </w:t>
      </w:r>
    </w:p>
    <w:p w14:paraId="51B2D5D5" w14:textId="77777777" w:rsidR="00E956E7" w:rsidRPr="00FD2FFB" w:rsidRDefault="60089206" w:rsidP="00E14F64">
      <w:pPr>
        <w:pStyle w:val="Guidelines2"/>
        <w:outlineLvl w:val="1"/>
      </w:pPr>
      <w:bookmarkStart w:id="4" w:name="_Toc69889552"/>
      <w:bookmarkStart w:id="5" w:name="_Toc69933081"/>
      <w:bookmarkStart w:id="6" w:name="_Toc69933153"/>
      <w:bookmarkStart w:id="7" w:name="_Toc236621766"/>
      <w:bookmarkStart w:id="8" w:name="_Toc437893836"/>
      <w:bookmarkStart w:id="9" w:name="_Toc69933154"/>
      <w:bookmarkStart w:id="10" w:name="_Toc69933513"/>
      <w:bookmarkStart w:id="11" w:name="_Toc72230570"/>
      <w:bookmarkStart w:id="12" w:name="_Toc243322407"/>
      <w:bookmarkStart w:id="13" w:name="_Toc243558135"/>
      <w:bookmarkEnd w:id="4"/>
      <w:bookmarkEnd w:id="5"/>
      <w:bookmarkEnd w:id="6"/>
      <w:bookmarkEnd w:id="7"/>
      <w:r w:rsidRPr="00FD2FFB">
        <w:t>Background</w:t>
      </w:r>
      <w:bookmarkEnd w:id="8"/>
      <w:bookmarkEnd w:id="9"/>
      <w:bookmarkEnd w:id="10"/>
      <w:bookmarkEnd w:id="11"/>
      <w:bookmarkEnd w:id="12"/>
      <w:bookmarkEnd w:id="13"/>
    </w:p>
    <w:p w14:paraId="54C22325" w14:textId="77777777" w:rsidR="00B922EA" w:rsidRPr="00FD2FFB" w:rsidRDefault="00B922EA" w:rsidP="006C1023">
      <w:pPr>
        <w:spacing w:after="0"/>
        <w:rPr>
          <w:rFonts w:ascii="Calibri" w:hAnsi="Calibri"/>
        </w:rPr>
      </w:pPr>
      <w:bookmarkStart w:id="14" w:name="_Toc437893837"/>
    </w:p>
    <w:p w14:paraId="36CB2952" w14:textId="77777777" w:rsidR="00E0527D" w:rsidRPr="00FD2FFB" w:rsidRDefault="34950E8F" w:rsidP="00E0527D">
      <w:pPr>
        <w:rPr>
          <w:rFonts w:ascii="Calibri" w:hAnsi="Calibri"/>
        </w:rPr>
      </w:pPr>
      <w:r w:rsidRPr="00FD2FFB">
        <w:rPr>
          <w:rFonts w:ascii="Calibri" w:hAnsi="Calibri"/>
        </w:rPr>
        <w:t>ICMPD is an international organisation with 21 Member States and more than 600 staff members. Operating in more than 90 countries worldwide, ICMPD applies a regional approach to foster efficient cooperation and partnerships along migration routes. Priority regions include Africa, Central and South Asia, Europe, and the Middle East. Its three-pillar approach to migration management—structurally linking research, migration dialogues, and capacity building—supports evidence-based policy development globally.</w:t>
      </w:r>
    </w:p>
    <w:p w14:paraId="2AFCF154" w14:textId="6AC8E81C" w:rsidR="00E0527D" w:rsidRPr="00FD2FFB" w:rsidRDefault="5B56678F" w:rsidP="00E0527D">
      <w:pPr>
        <w:rPr>
          <w:rFonts w:ascii="Calibri" w:hAnsi="Calibri"/>
        </w:rPr>
      </w:pPr>
      <w:r w:rsidRPr="00FD2FFB">
        <w:rPr>
          <w:rFonts w:ascii="Calibri" w:eastAsia="Calibri" w:hAnsi="Calibri"/>
        </w:rPr>
        <w:t xml:space="preserve">ICMPD receives contributions from its Member States and bilateral donors, the European Commission, UN partners, and other multilateral institutions. </w:t>
      </w:r>
      <w:r w:rsidRPr="00FD2FFB">
        <w:rPr>
          <w:rFonts w:ascii="Calibri" w:hAnsi="Calibri"/>
        </w:rPr>
        <w:t xml:space="preserve">Established in 1993, ICMPD holds UN observer status and cooperates with more than 700 partners, including EU institutions and UN agencies. The ENHANCER PRO project builds on the insights and lessons learned from the “Enhancement of Entrepreneurship Capacities for Sustainable Socio-Economic Integration (ENHANCER)” initiative, implemented since January 2020 under the coordination of the Ministry of Industry and Technology and the Directorate General </w:t>
      </w:r>
      <w:r w:rsidR="000D228F" w:rsidRPr="00FD2FFB">
        <w:rPr>
          <w:rFonts w:ascii="Calibri" w:hAnsi="Calibri"/>
        </w:rPr>
        <w:t>for Development</w:t>
      </w:r>
      <w:r w:rsidRPr="00FD2FFB">
        <w:rPr>
          <w:rFonts w:ascii="Calibri" w:hAnsi="Calibri"/>
        </w:rPr>
        <w:t xml:space="preserve"> Agencies in 11 provinces (Adana, Ankara, Bursa, Gaziantep, Hatay, İstanbul, İzmir, Kayseri, Konya, Mersin, and Şanlıurfa).</w:t>
      </w:r>
    </w:p>
    <w:p w14:paraId="44C2E261" w14:textId="77777777" w:rsidR="00E0527D" w:rsidRPr="00FD2FFB" w:rsidRDefault="266AF735" w:rsidP="00E0527D">
      <w:pPr>
        <w:rPr>
          <w:rFonts w:ascii="Calibri" w:hAnsi="Calibri"/>
        </w:rPr>
      </w:pPr>
      <w:r w:rsidRPr="00FD2FFB">
        <w:rPr>
          <w:rFonts w:ascii="Calibri" w:hAnsi="Calibri"/>
        </w:rPr>
        <w:t>In this context, ENHANCER PRO was developed by ICMPD in coordination with the Ministry of Industry and Technology and the Directorate General for Development Agencies as an expanded continuation of the ENHANCER Project, aiming to provide comprehensive support to Syrians under Temporary Protection (SuTP) and Persons under International Protection (PuIP), as well as Turkish citizens, through tailored interventions that enhance livelihood opportunities.</w:t>
      </w:r>
    </w:p>
    <w:p w14:paraId="03738C4B" w14:textId="77777777" w:rsidR="00E0527D" w:rsidRPr="00FD2FFB" w:rsidRDefault="00E0527D" w:rsidP="00E0527D">
      <w:pPr>
        <w:rPr>
          <w:rFonts w:ascii="Calibri" w:hAnsi="Calibri"/>
        </w:rPr>
      </w:pPr>
      <w:r w:rsidRPr="00FD2FFB">
        <w:rPr>
          <w:rFonts w:ascii="Calibri" w:hAnsi="Calibri"/>
        </w:rPr>
        <w:t>ENHANCER PRO draws on the experience and institutional knowledge generated through ENHANCER implementation. Notably, the White Paper</w:t>
      </w:r>
      <w:r w:rsidRPr="00FD2FFB">
        <w:rPr>
          <w:rFonts w:ascii="Calibri" w:hAnsi="Calibri" w:cs="Calibri"/>
          <w:color w:val="000000" w:themeColor="text1"/>
          <w:vertAlign w:val="superscript"/>
        </w:rPr>
        <w:footnoteReference w:id="2"/>
      </w:r>
      <w:r w:rsidRPr="00FD2FFB">
        <w:rPr>
          <w:rFonts w:ascii="Calibri" w:hAnsi="Calibri"/>
        </w:rPr>
        <w:t xml:space="preserve"> entitled “Migrant Sensitive Local Entrepreneurship Ecosystem Analyses and Policy Recommendations for Türkiye” offers a comprehensive assessment of the entrepreneurial landscape for SuTP in Türkiye. It examines key ecosystem actors—from SuTP entrepreneurs to local and national institutions providing relevant services—and constitutes an important reference point for ENHANCER PRO.</w:t>
      </w:r>
    </w:p>
    <w:p w14:paraId="02D9BFB0" w14:textId="77777777" w:rsidR="00E0527D" w:rsidRPr="00FD2FFB" w:rsidRDefault="5DE4C14B" w:rsidP="00E0527D">
      <w:pPr>
        <w:rPr>
          <w:rFonts w:ascii="Calibri" w:hAnsi="Calibri"/>
        </w:rPr>
      </w:pPr>
      <w:r w:rsidRPr="00FD2FFB">
        <w:rPr>
          <w:rFonts w:ascii="Calibri" w:hAnsi="Calibri"/>
        </w:rPr>
        <w:t>The overall aim of ENHANCER PRO is to enable SuTP/PuIP and the Turkish citizens to establish and grow businesses that generate sustainable jobs and livelihoods, while contributing to a supportive and sustainable institutional environment.</w:t>
      </w:r>
    </w:p>
    <w:p w14:paraId="769B7D61" w14:textId="77777777" w:rsidR="00E0527D" w:rsidRPr="00FD2FFB" w:rsidRDefault="00E0527D" w:rsidP="00E0527D">
      <w:pPr>
        <w:rPr>
          <w:rFonts w:ascii="Calibri" w:hAnsi="Calibri"/>
        </w:rPr>
      </w:pPr>
      <w:r w:rsidRPr="00FD2FFB">
        <w:rPr>
          <w:rFonts w:ascii="Calibri" w:hAnsi="Calibri"/>
        </w:rPr>
        <w:t>In line with the overarching objective of improving income-generation opportunities in Türkiye, ENHANCER PRO contributes to the specific objective of increasing the establishment and growth of enterprises led by refugees and host community members in provinces with high concentrations of refugees. This objective is pursued through two main result areas:</w:t>
      </w:r>
    </w:p>
    <w:p w14:paraId="4625E628" w14:textId="77777777" w:rsidR="00E0527D" w:rsidRPr="00FD2FFB" w:rsidRDefault="00E0527D" w:rsidP="00E0527D">
      <w:pPr>
        <w:rPr>
          <w:rFonts w:ascii="Calibri" w:hAnsi="Calibri"/>
        </w:rPr>
      </w:pPr>
      <w:r w:rsidRPr="00FD2FFB">
        <w:rPr>
          <w:rFonts w:ascii="Calibri" w:hAnsi="Calibri"/>
        </w:rPr>
        <w:t>• Provision of enterprise development support, including financial assistance through grant schemes, to refugee and host community entrepreneurs and their enterprises.</w:t>
      </w:r>
    </w:p>
    <w:p w14:paraId="36FB56F0" w14:textId="77777777" w:rsidR="00E0527D" w:rsidRPr="00FD2FFB" w:rsidRDefault="00E0527D" w:rsidP="00E0527D">
      <w:pPr>
        <w:rPr>
          <w:rFonts w:ascii="Calibri" w:hAnsi="Calibri"/>
        </w:rPr>
      </w:pPr>
      <w:r w:rsidRPr="00FD2FFB">
        <w:rPr>
          <w:rFonts w:ascii="Calibri" w:hAnsi="Calibri"/>
        </w:rPr>
        <w:t>• Strengthening private-sector capacity and awareness to support employability and enterprise development for refugees and host communities.</w:t>
      </w:r>
    </w:p>
    <w:p w14:paraId="6342F6D3" w14:textId="77777777" w:rsidR="00E0527D" w:rsidRPr="00FD2FFB" w:rsidRDefault="00E0527D" w:rsidP="00E0527D">
      <w:pPr>
        <w:rPr>
          <w:rFonts w:ascii="Calibri" w:hAnsi="Calibri"/>
        </w:rPr>
      </w:pPr>
      <w:r w:rsidRPr="00FD2FFB">
        <w:rPr>
          <w:rFonts w:ascii="Calibri" w:hAnsi="Calibri"/>
        </w:rPr>
        <w:t>ENHANCER PRO is implemented in 18 provinces across Türkiye: Adana, Adıyaman, Ankara, Bursa, Elazığ, Gaziantep, Hatay, İstanbul, İzmir, Kahramanmaraş, Kayseri, Kilis, Kocaeli, Konya, Malatya, Mersin, Osmaniye, and Şanlıurfa. Ten of these provinces (Adana, Adıyaman, Elazığ, Gaziantep, Hatay, Kahramanmaraş, Kilis, Malatya, Osmaniye, and Şanlıurfa) were affected by the earthquakes of 6 February 2023. According to an assessment published by the Directorate of Strategy and Budget in March 2023, the earthquakes caused widespread damage across multiple sectors, including critical infrastructure such as water and sewage systems, as well as essential social services such as education and healthcare. The report estimated the overall economic impact at approximately USD 103 billion. Strengthening disaster resilience and supporting recovery in earthquake-affected regions are identified as key priorities under the Twelfth Development Plan (2024–2028), published on 1 November 2023. In line with this framework, a broad set of policy measures addressing recovery and resilience has been introduced across sectors, including industry, logistics and transport, health, culture, agriculture, information and communication technologies, and social services.</w:t>
      </w:r>
    </w:p>
    <w:p w14:paraId="1B03DAFD" w14:textId="77777777" w:rsidR="002D7F8C" w:rsidRPr="00FD2FFB" w:rsidRDefault="00E0527D" w:rsidP="00E0527D">
      <w:pPr>
        <w:rPr>
          <w:rFonts w:ascii="Calibri" w:hAnsi="Calibri"/>
        </w:rPr>
      </w:pPr>
      <w:r w:rsidRPr="00FD2FFB">
        <w:rPr>
          <w:rFonts w:ascii="Calibri" w:hAnsi="Calibri"/>
        </w:rPr>
        <w:t xml:space="preserve">Following the earthquakes, the affected provinces were officially designated by AFAD as “Disaster Areas Affecting the Life of the General Public.” In response to the extensive destruction, the Government of Türkiye introduced legislative and administrative measures aimed at mitigating the socio-economic impact on affected populations. These provinces also host significant numbers of Syrians under Temporary Protection, increasing pressure on local economies and service systems. Consequently, they constitute priority areas for ENHANCER PRO implementation. </w:t>
      </w:r>
    </w:p>
    <w:p w14:paraId="7DF4E9AF" w14:textId="77777777" w:rsidR="002C2AF1" w:rsidRPr="00FD2FFB" w:rsidRDefault="002C2AF1" w:rsidP="002C2AF1">
      <w:pPr>
        <w:rPr>
          <w:rFonts w:ascii="Calibri" w:hAnsi="Calibri"/>
          <w:b/>
        </w:rPr>
      </w:pPr>
      <w:r w:rsidRPr="00FD2FFB">
        <w:rPr>
          <w:rFonts w:ascii="Calibri" w:hAnsi="Calibri"/>
          <w:b/>
        </w:rPr>
        <w:t>SME Sector in Türkiye</w:t>
      </w:r>
    </w:p>
    <w:p w14:paraId="37B5CD3F" w14:textId="77777777" w:rsidR="002C2AF1" w:rsidRPr="00FD2FFB" w:rsidRDefault="002C2AF1" w:rsidP="002C2AF1">
      <w:pPr>
        <w:rPr>
          <w:rFonts w:ascii="Calibri" w:hAnsi="Calibri"/>
        </w:rPr>
      </w:pPr>
      <w:r w:rsidRPr="00FD2FFB">
        <w:rPr>
          <w:rFonts w:ascii="Calibri" w:hAnsi="Calibri"/>
        </w:rPr>
        <w:t>SMEs constitute the majority of businesses worldwide and are significant actors to create employment opportunities and to contribute to local and global development. They represent approximately 90% of all businesses and provide more than 50% of employment in the world. Thus, they are the biggest contributors to employment across countries. Although SMEs play a critical role in the economy, many of them face serious difficulties in accessing finance. According to the World Bank, the SME financing gap in developing economies is estimated at around USD 5.7 trillion, which equals nearly 19% of GDP. This shows that many viable small businesses are unable to obtain the funding they need to grow and create jobs. This ongoing lack of finance limits SMEs’ ability to expand, invest in new ideas, and increase employment. Based on this clear need, ENHANCER PRO aims to help close this gap by providing targeted grants to both small and medium-sized enterprises, improving access to capital, strengthening business activities, and supporting sustainable growth</w:t>
      </w:r>
      <w:r w:rsidRPr="00FD2FFB">
        <w:rPr>
          <w:rStyle w:val="FootnoteReference"/>
          <w:rFonts w:ascii="Calibri" w:hAnsi="Calibri"/>
        </w:rPr>
        <w:footnoteReference w:id="3"/>
      </w:r>
      <w:r w:rsidRPr="00FD2FFB">
        <w:rPr>
          <w:rFonts w:ascii="Calibri" w:hAnsi="Calibri"/>
        </w:rPr>
        <w:t>.</w:t>
      </w:r>
    </w:p>
    <w:p w14:paraId="548FA84D" w14:textId="77777777" w:rsidR="002C2AF1" w:rsidRPr="00FD2FFB" w:rsidRDefault="002C2AF1" w:rsidP="002C2AF1">
      <w:pPr>
        <w:rPr>
          <w:rFonts w:ascii="Calibri" w:hAnsi="Calibri"/>
        </w:rPr>
      </w:pPr>
      <w:r w:rsidRPr="00FD2FFB">
        <w:rPr>
          <w:rFonts w:ascii="Calibri" w:hAnsi="Calibri"/>
        </w:rPr>
        <w:t xml:space="preserve">In Türkiye, according to the latest available official data, there are </w:t>
      </w:r>
      <w:r w:rsidRPr="00FD2FFB">
        <w:rPr>
          <w:rFonts w:ascii="Calibri" w:eastAsia="Calibri" w:hAnsi="Calibri" w:cs="Calibri"/>
          <w:szCs w:val="22"/>
        </w:rPr>
        <w:t xml:space="preserve">3.928.000 </w:t>
      </w:r>
      <w:r w:rsidRPr="00FD2FFB">
        <w:rPr>
          <w:rFonts w:ascii="Calibri" w:hAnsi="Calibri"/>
        </w:rPr>
        <w:t>SMEs, representing 99.6% of all registered entities in the country. All together they constitute 68.5% of total employment, 43.5% of personnel costs, 44.1% of turnover, 39.8% of production value and 41.2% of value added at factor costs nationwide. In addition, 29.6</w:t>
      </w:r>
      <w:r w:rsidRPr="00FD2FFB">
        <w:rPr>
          <w:rFonts w:ascii="Calibri" w:eastAsia="Calibri" w:hAnsi="Calibri" w:cs="Calibri"/>
          <w:szCs w:val="22"/>
        </w:rPr>
        <w:t>%</w:t>
      </w:r>
      <w:r w:rsidRPr="00FD2FFB">
        <w:rPr>
          <w:rFonts w:ascii="Calibri" w:hAnsi="Calibri"/>
        </w:rPr>
        <w:t xml:space="preserve"> of the total export and 15.9% of the import are also realized by SMEs. According to the statistical classification of economic activities (NACE Rev.2), the majority of SMEs in Türkiye operate in wholesale and retail trade; repair of motor vehicles and motorcycles with a rate of 35.1%. This is followed by transportation and storage sector with 15.3%, and manufacturing industry with 12.1%</w:t>
      </w:r>
      <w:r w:rsidRPr="00FD2FFB">
        <w:rPr>
          <w:rStyle w:val="FootnoteReference"/>
          <w:rFonts w:ascii="Calibri" w:hAnsi="Calibri"/>
        </w:rPr>
        <w:footnoteReference w:id="4"/>
      </w:r>
      <w:r w:rsidRPr="00FD2FFB">
        <w:rPr>
          <w:rFonts w:ascii="Calibri" w:hAnsi="Calibri"/>
        </w:rPr>
        <w:t xml:space="preserve">. </w:t>
      </w:r>
    </w:p>
    <w:p w14:paraId="26387794" w14:textId="77777777" w:rsidR="002C2AF1" w:rsidRPr="00FD2FFB" w:rsidRDefault="289F1BD7" w:rsidP="002C2AF1">
      <w:pPr>
        <w:rPr>
          <w:rFonts w:ascii="Calibri" w:hAnsi="Calibri"/>
        </w:rPr>
      </w:pPr>
      <w:r w:rsidRPr="00FD2FFB">
        <w:rPr>
          <w:rFonts w:ascii="Calibri" w:hAnsi="Calibri"/>
        </w:rPr>
        <w:t xml:space="preserve">The target provinces of implementation, namely </w:t>
      </w:r>
      <w:r w:rsidRPr="00FD2FFB">
        <w:rPr>
          <w:rFonts w:ascii="Calibri" w:eastAsia="Calibri" w:hAnsi="Calibri" w:cs="Calibri"/>
        </w:rPr>
        <w:t>of Adana, Adıyaman, Ankara, Bursa, Elazığ, Gaziantep, Hatay, İstanbul, İzmir, Kahramanmaraş, Kayseri, Kilis, Kocaeli, Konya, Malatya, Mersin, Osmaniye, and Şanlıurfa host 57.5% of Türkiye’s population; 90.3% of all SuTP; 96% of all registered foreigner employees and 64% of all SMEs with 10–249 employees. These provinces produce 68.5% of total GDP and generate 81.3% of total exports nationwide. The distribution of number of companies by province shows that İstanbul hosts approximately 27% of all SMEs in Türkiye, followed by Ankara (8%) and İzmir (6%). Bursa, Gaziantep, Kocaeli, Konya, Adana, Mersin, Hatay, and Kayseri range between 1.2% and 4.3%. Each of the other provinces, namely Kahramanmaraş, Malatya, Elâzığ, Şanlıurfa, Adıyaman, Kilis, and Osmaniye, host less than 1% of total SMEs nationwide</w:t>
      </w:r>
      <w:r w:rsidRPr="00FD2FFB">
        <w:rPr>
          <w:rStyle w:val="FootnoteReference"/>
          <w:rFonts w:ascii="Calibri" w:eastAsia="Calibri" w:hAnsi="Calibri" w:cs="Calibri"/>
        </w:rPr>
        <w:footnoteReference w:id="5"/>
      </w:r>
      <w:r w:rsidRPr="00FD2FFB">
        <w:rPr>
          <w:rFonts w:ascii="Calibri" w:eastAsia="Calibri" w:hAnsi="Calibri" w:cs="Calibri"/>
        </w:rPr>
        <w:t xml:space="preserve">. </w:t>
      </w:r>
    </w:p>
    <w:p w14:paraId="5F5027EE" w14:textId="77777777" w:rsidR="002C2AF1" w:rsidRPr="00FD2FFB" w:rsidRDefault="002C2AF1" w:rsidP="002C2AF1">
      <w:pPr>
        <w:rPr>
          <w:rFonts w:ascii="Calibri" w:hAnsi="Calibri"/>
          <w:b/>
        </w:rPr>
      </w:pPr>
      <w:r w:rsidRPr="00FD2FFB">
        <w:rPr>
          <w:rFonts w:ascii="Calibri" w:hAnsi="Calibri"/>
        </w:rPr>
        <w:t>The table provided below summarises these socioeconomic and industrial indicators across provinces</w:t>
      </w:r>
      <w:r w:rsidRPr="00FD2FFB">
        <w:rPr>
          <w:rStyle w:val="FootnoteReference"/>
          <w:rFonts w:ascii="Calibri" w:hAnsi="Calibri"/>
        </w:rPr>
        <w:footnoteReference w:id="6"/>
      </w:r>
      <w:r w:rsidRPr="00FD2FFB">
        <w:rPr>
          <w:rFonts w:ascii="Calibri" w:hAnsi="Calibri"/>
        </w:rPr>
        <w:t>.</w:t>
      </w:r>
    </w:p>
    <w:tbl>
      <w:tblPr>
        <w:tblW w:w="5000" w:type="pct"/>
        <w:jc w:val="center"/>
        <w:tblLook w:val="04A0" w:firstRow="1" w:lastRow="0" w:firstColumn="1" w:lastColumn="0" w:noHBand="0" w:noVBand="1"/>
      </w:tblPr>
      <w:tblGrid>
        <w:gridCol w:w="1783"/>
        <w:gridCol w:w="1508"/>
        <w:gridCol w:w="1581"/>
        <w:gridCol w:w="1847"/>
        <w:gridCol w:w="1333"/>
        <w:gridCol w:w="1566"/>
      </w:tblGrid>
      <w:tr w:rsidR="00295778" w:rsidRPr="00FD2FFB" w14:paraId="1D0D6A8A" w14:textId="77777777" w:rsidTr="3DC4E396">
        <w:trPr>
          <w:trHeight w:val="990"/>
          <w:jc w:val="center"/>
        </w:trPr>
        <w:tc>
          <w:tcPr>
            <w:tcW w:w="927"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2118B406" w14:textId="77777777" w:rsidR="0088051F" w:rsidRPr="00FD2FFB" w:rsidRDefault="3D007FA8" w:rsidP="00E14F64">
            <w:pPr>
              <w:spacing w:after="0"/>
              <w:jc w:val="center"/>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Provinces</w:t>
            </w:r>
          </w:p>
        </w:tc>
        <w:tc>
          <w:tcPr>
            <w:tcW w:w="784"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4BBF067F" w14:textId="77777777" w:rsidR="0088051F" w:rsidRPr="00FD2FFB" w:rsidRDefault="3D007FA8" w:rsidP="00E14F64">
            <w:pPr>
              <w:spacing w:after="0"/>
              <w:jc w:val="center"/>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Population</w:t>
            </w:r>
          </w:p>
        </w:tc>
        <w:tc>
          <w:tcPr>
            <w:tcW w:w="822"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7A691870" w14:textId="77777777" w:rsidR="0088051F" w:rsidRPr="00FD2FFB" w:rsidRDefault="3D007FA8" w:rsidP="00E14F64">
            <w:pPr>
              <w:spacing w:after="0"/>
              <w:jc w:val="center"/>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Share</w:t>
            </w:r>
            <w:r w:rsidRPr="00FD2FFB">
              <w:rPr>
                <w:rFonts w:asciiTheme="minorHAnsi" w:hAnsiTheme="minorHAnsi" w:cstheme="minorHAnsi"/>
                <w:b/>
                <w:bCs/>
                <w:snapToGrid/>
                <w:color w:val="000000"/>
                <w:lang w:eastAsia="en-GB"/>
              </w:rPr>
              <w:t xml:space="preserve"> </w:t>
            </w:r>
            <w:r w:rsidRPr="00FD2FFB">
              <w:rPr>
                <w:rFonts w:asciiTheme="minorHAnsi" w:hAnsiTheme="minorHAnsi" w:cstheme="minorHAnsi"/>
                <w:b/>
                <w:snapToGrid/>
                <w:color w:val="000000"/>
                <w:lang w:eastAsia="en-GB"/>
              </w:rPr>
              <w:t>in National GDP (%)</w:t>
            </w:r>
          </w:p>
        </w:tc>
        <w:tc>
          <w:tcPr>
            <w:tcW w:w="960"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2CDB8CE1" w14:textId="77777777" w:rsidR="0088051F" w:rsidRPr="00FD2FFB" w:rsidRDefault="3D007FA8" w:rsidP="00E14F64">
            <w:pPr>
              <w:spacing w:after="0"/>
              <w:jc w:val="center"/>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Competitiveness Index</w:t>
            </w:r>
          </w:p>
        </w:tc>
        <w:tc>
          <w:tcPr>
            <w:tcW w:w="693" w:type="pct"/>
            <w:tcBorders>
              <w:top w:val="single" w:sz="8" w:space="0" w:color="auto"/>
              <w:left w:val="single" w:sz="8" w:space="0" w:color="auto"/>
              <w:bottom w:val="single" w:sz="8" w:space="0" w:color="000000" w:themeColor="text1"/>
              <w:right w:val="single" w:sz="8" w:space="0" w:color="auto"/>
            </w:tcBorders>
            <w:shd w:val="clear" w:color="auto" w:fill="FFFFFF" w:themeFill="background1"/>
            <w:vAlign w:val="center"/>
            <w:hideMark/>
          </w:tcPr>
          <w:p w14:paraId="7DB867E1" w14:textId="77777777" w:rsidR="0088051F" w:rsidRPr="00FD2FFB" w:rsidRDefault="3D007FA8" w:rsidP="00E14F64">
            <w:pPr>
              <w:spacing w:after="0"/>
              <w:jc w:val="center"/>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Share in National Export (%)</w:t>
            </w:r>
          </w:p>
        </w:tc>
        <w:tc>
          <w:tcPr>
            <w:tcW w:w="815" w:type="pct"/>
            <w:tcBorders>
              <w:top w:val="single" w:sz="8" w:space="0" w:color="auto"/>
              <w:left w:val="nil"/>
              <w:bottom w:val="single" w:sz="4" w:space="0" w:color="auto"/>
              <w:right w:val="single" w:sz="8" w:space="0" w:color="auto"/>
            </w:tcBorders>
            <w:shd w:val="clear" w:color="auto" w:fill="FFFFFF" w:themeFill="background1"/>
            <w:vAlign w:val="center"/>
            <w:hideMark/>
          </w:tcPr>
          <w:p w14:paraId="26762245" w14:textId="77777777" w:rsidR="0088051F" w:rsidRPr="00FD2FFB" w:rsidRDefault="3D007FA8" w:rsidP="00E14F64">
            <w:pPr>
              <w:spacing w:after="0"/>
              <w:jc w:val="center"/>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Number of SMEs (10-249 employees)</w:t>
            </w:r>
          </w:p>
        </w:tc>
      </w:tr>
      <w:tr w:rsidR="00295778" w:rsidRPr="00FD2FFB" w14:paraId="5B765BA8"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6BCEFD3"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Adana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9493444"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2.280.484</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866DA89"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2,07</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2CDA9EB3"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26</w:t>
            </w:r>
          </w:p>
        </w:tc>
        <w:tc>
          <w:tcPr>
            <w:tcW w:w="693" w:type="pct"/>
            <w:tcBorders>
              <w:top w:val="nil"/>
              <w:left w:val="nil"/>
              <w:bottom w:val="single" w:sz="8" w:space="0" w:color="auto"/>
              <w:right w:val="single" w:sz="4" w:space="0" w:color="auto"/>
            </w:tcBorders>
            <w:shd w:val="clear" w:color="auto" w:fill="FFFFFF" w:themeFill="background1"/>
            <w:vAlign w:val="center"/>
            <w:hideMark/>
          </w:tcPr>
          <w:p w14:paraId="5A070634"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1,19</w:t>
            </w:r>
          </w:p>
        </w:tc>
        <w:tc>
          <w:tcPr>
            <w:tcW w:w="8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85D62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5.400</w:t>
            </w:r>
          </w:p>
        </w:tc>
      </w:tr>
      <w:tr w:rsidR="00295778" w:rsidRPr="00FD2FFB" w14:paraId="0EB65EBC"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66A717AB"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Adıyaman</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343DA95"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611.037</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D254957"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0,36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2A7B65D3"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16</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5AFE139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0,02</w:t>
            </w:r>
          </w:p>
        </w:tc>
        <w:tc>
          <w:tcPr>
            <w:tcW w:w="815" w:type="pct"/>
            <w:tcBorders>
              <w:top w:val="single" w:sz="4" w:space="0" w:color="auto"/>
              <w:left w:val="nil"/>
              <w:bottom w:val="single" w:sz="8" w:space="0" w:color="auto"/>
              <w:right w:val="single" w:sz="8" w:space="0" w:color="auto"/>
            </w:tcBorders>
            <w:shd w:val="clear" w:color="auto" w:fill="FFFFFF" w:themeFill="background1"/>
            <w:vAlign w:val="center"/>
            <w:hideMark/>
          </w:tcPr>
          <w:p w14:paraId="60433E35"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1.438</w:t>
            </w:r>
          </w:p>
        </w:tc>
      </w:tr>
      <w:tr w:rsidR="00295778" w:rsidRPr="00FD2FFB" w14:paraId="13102C62"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55CFFDB"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Ankara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BD038D1"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5.864.049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5E2095F9"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9,56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23264873"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66</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0EB63933"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5,73</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FBD0FB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21.736</w:t>
            </w:r>
          </w:p>
        </w:tc>
      </w:tr>
      <w:tr w:rsidR="00295778" w:rsidRPr="00FD2FFB" w14:paraId="384A1D9B"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6E8363DF"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Bursa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419B4BA9"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3.238.618</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7DB270B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3,95</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419B83B6"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40</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0618A594"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4,72</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A94C4A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11.919</w:t>
            </w:r>
          </w:p>
        </w:tc>
      </w:tr>
      <w:tr w:rsidR="00295778" w:rsidRPr="00FD2FFB" w14:paraId="71FB9429"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E5E876C" w14:textId="77777777" w:rsidR="005F2012" w:rsidRPr="00FD2FFB" w:rsidRDefault="7F265959" w:rsidP="3DC4E396">
            <w:pPr>
              <w:spacing w:after="0"/>
              <w:jc w:val="left"/>
              <w:rPr>
                <w:rFonts w:asciiTheme="minorHAnsi" w:hAnsiTheme="minorHAnsi" w:cstheme="minorBidi"/>
                <w:snapToGrid/>
                <w:color w:val="000000"/>
                <w:lang w:val="en-US" w:eastAsia="en-GB"/>
              </w:rPr>
            </w:pPr>
            <w:r w:rsidRPr="3DC4E396">
              <w:rPr>
                <w:rFonts w:asciiTheme="minorHAnsi" w:hAnsiTheme="minorHAnsi" w:cstheme="minorBidi"/>
                <w:snapToGrid/>
                <w:color w:val="000000"/>
                <w:lang w:val="en-US" w:eastAsia="en-GB"/>
              </w:rPr>
              <w:t>Elazığ</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B7DF1F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603.941</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09B9096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0,44</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AAB228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23</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3258EBB7"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0,10</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8578E5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1.522</w:t>
            </w:r>
          </w:p>
        </w:tc>
      </w:tr>
      <w:tr w:rsidR="00295778" w:rsidRPr="00FD2FFB" w14:paraId="782C3F18"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5B6FE7D2"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Gaziantep</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6F1D581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2.193.363</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53C9BE1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1,89</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7D8ED19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23</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B0ABDF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3,94</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6272E69"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5.475</w:t>
            </w:r>
          </w:p>
        </w:tc>
      </w:tr>
      <w:tr w:rsidR="00295778" w:rsidRPr="00FD2FFB" w14:paraId="5D49841E"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547D6A76"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Hatay</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6A6A1CB0"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1.562.185</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03DB7464"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1,26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50CDBC0"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22</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295709C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1,46</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0B1FC80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3.378</w:t>
            </w:r>
          </w:p>
        </w:tc>
      </w:tr>
      <w:tr w:rsidR="00295778" w:rsidRPr="00FD2FFB" w14:paraId="6B85A5FB"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685E48FD"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İstanbul</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042306C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15.701.602</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EC8A7B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30,36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02D7B92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100</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28E6EF8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48,15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3E80BAA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73.863</w:t>
            </w:r>
          </w:p>
        </w:tc>
      </w:tr>
      <w:tr w:rsidR="00295778" w:rsidRPr="00FD2FFB" w14:paraId="5EF21845"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13D7E0E"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 xml:space="preserve">İzmir </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2F1999E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4.493.242</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04322351"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6,08</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28184B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49</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0DCD8870"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6,45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20F7D6A4"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16.508</w:t>
            </w:r>
          </w:p>
        </w:tc>
      </w:tr>
      <w:tr w:rsidR="00295778" w:rsidRPr="00FD2FFB" w14:paraId="31C1CDC9" w14:textId="77777777" w:rsidTr="3DC4E396">
        <w:trPr>
          <w:trHeight w:val="309"/>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89A0A97" w14:textId="77777777" w:rsidR="005F2012" w:rsidRPr="00FD2FFB" w:rsidRDefault="7F265959" w:rsidP="3DC4E396">
            <w:pPr>
              <w:spacing w:after="0"/>
              <w:jc w:val="left"/>
              <w:rPr>
                <w:rFonts w:asciiTheme="minorHAnsi" w:hAnsiTheme="minorHAnsi" w:cstheme="minorBidi"/>
                <w:snapToGrid/>
                <w:color w:val="000000"/>
                <w:lang w:val="en-US" w:eastAsia="en-GB"/>
              </w:rPr>
            </w:pPr>
            <w:r w:rsidRPr="3DC4E396">
              <w:rPr>
                <w:rFonts w:asciiTheme="minorHAnsi" w:hAnsiTheme="minorHAnsi" w:cstheme="minorBidi"/>
                <w:snapToGrid/>
                <w:color w:val="000000"/>
                <w:lang w:val="en-US" w:eastAsia="en-GB"/>
              </w:rPr>
              <w:t>Kahramanmaraş</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1894F3D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1.134.105</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255C10D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0,87</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57FE103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8C11C9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0,43</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3371D9E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2.637</w:t>
            </w:r>
          </w:p>
        </w:tc>
      </w:tr>
      <w:tr w:rsidR="00295778" w:rsidRPr="00FD2FFB" w14:paraId="79D9AC79"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73006172"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Kayseri</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70A752E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1.452.458</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5E24C8A0"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1,40</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44319870"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28</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3DB1D34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1,43</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6A026B4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4.252</w:t>
            </w:r>
          </w:p>
        </w:tc>
      </w:tr>
      <w:tr w:rsidR="00295778" w:rsidRPr="00FD2FFB" w14:paraId="60276346"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EBA9492"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Kilis</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46E26D32"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156.739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7783EDEE"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0,12</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1B4BAA57"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0D28E3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0,05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68A6C02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296</w:t>
            </w:r>
          </w:p>
        </w:tc>
      </w:tr>
      <w:tr w:rsidR="00295778" w:rsidRPr="00FD2FFB" w14:paraId="0E7131F7"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621867F8"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Kocaeli</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D597261"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2.130.006</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4B85D28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4,07</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67EB207F"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48</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24A8798"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5,04</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4040BBC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9.126</w:t>
            </w:r>
          </w:p>
        </w:tc>
      </w:tr>
      <w:tr w:rsidR="00295778" w:rsidRPr="00FD2FFB" w14:paraId="06520347"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79694B1"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Konya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56D31A79"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2.330.024</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7BAB7B6E"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2,11</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7CAB253E"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CC0A625"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1,37</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5B2C591"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6.561</w:t>
            </w:r>
          </w:p>
        </w:tc>
      </w:tr>
      <w:tr w:rsidR="00295778" w:rsidRPr="00FD2FFB" w14:paraId="1F454B61"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135465BB"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Malatya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27CF6D7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750.491</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5BA7EA83"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0,54</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53DC93D5"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23</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50202FF7"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0,16</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DDCEB8C"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2.100</w:t>
            </w:r>
          </w:p>
        </w:tc>
      </w:tr>
      <w:tr w:rsidR="00295778" w:rsidRPr="00FD2FFB" w14:paraId="6C7FDBF1"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406982E8" w14:textId="77777777" w:rsidR="005F2012" w:rsidRPr="00FD2FFB" w:rsidRDefault="257A0BD9" w:rsidP="76F825D9">
            <w:pPr>
              <w:spacing w:after="0"/>
              <w:jc w:val="lef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Mersin</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2ACFE0B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1.954.279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03ED8011"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2,05</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4956B1A4"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1DE9B387"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3,17</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2998F871"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5.635</w:t>
            </w:r>
          </w:p>
        </w:tc>
      </w:tr>
      <w:tr w:rsidR="00295778" w:rsidRPr="00FD2FFB" w14:paraId="4C058E1D"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025A50A" w14:textId="77777777" w:rsidR="005F2012" w:rsidRPr="00FD2FFB" w:rsidRDefault="7F265959" w:rsidP="3DC4E396">
            <w:pPr>
              <w:spacing w:after="0"/>
              <w:jc w:val="left"/>
              <w:rPr>
                <w:rFonts w:asciiTheme="minorHAnsi" w:hAnsiTheme="minorHAnsi" w:cstheme="minorBidi"/>
                <w:snapToGrid/>
                <w:color w:val="000000"/>
                <w:lang w:val="en-US" w:eastAsia="en-GB"/>
              </w:rPr>
            </w:pPr>
            <w:r w:rsidRPr="3DC4E396">
              <w:rPr>
                <w:rFonts w:asciiTheme="minorHAnsi" w:hAnsiTheme="minorHAnsi" w:cstheme="minorBidi"/>
                <w:snapToGrid/>
                <w:color w:val="000000"/>
                <w:lang w:val="en-US" w:eastAsia="en-GB"/>
              </w:rPr>
              <w:t>Osmaniye</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F39271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561.061</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0E9E12A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0,39</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613F2CDF"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17</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FA93F6D"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0,05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2AF31F53"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954</w:t>
            </w:r>
          </w:p>
        </w:tc>
      </w:tr>
      <w:tr w:rsidR="00295778" w:rsidRPr="00FD2FFB" w14:paraId="3C5F15DF"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0C29DC02" w14:textId="77777777" w:rsidR="005F2012" w:rsidRPr="00FD2FFB" w:rsidRDefault="7F265959" w:rsidP="3DC4E396">
            <w:pPr>
              <w:spacing w:after="0"/>
              <w:jc w:val="left"/>
              <w:rPr>
                <w:rFonts w:asciiTheme="minorHAnsi" w:hAnsiTheme="minorHAnsi" w:cstheme="minorBidi"/>
                <w:snapToGrid/>
                <w:color w:val="000000"/>
                <w:lang w:val="en-US" w:eastAsia="en-GB"/>
              </w:rPr>
            </w:pPr>
            <w:r w:rsidRPr="3DC4E396">
              <w:rPr>
                <w:rFonts w:asciiTheme="minorHAnsi" w:hAnsiTheme="minorHAnsi" w:cstheme="minorBidi"/>
                <w:snapToGrid/>
                <w:color w:val="000000"/>
                <w:lang w:val="en-US" w:eastAsia="en-GB"/>
              </w:rPr>
              <w:t>Şanlıurfa</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3CE9FAA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2.237.745</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77421F99"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0,96</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3EC33A9A"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62ABEFE6"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0,15</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91F2F1B" w14:textId="77777777" w:rsidR="005F2012" w:rsidRPr="00FD2FFB" w:rsidRDefault="257A0BD9" w:rsidP="76F825D9">
            <w:pPr>
              <w:spacing w:after="0"/>
              <w:jc w:val="right"/>
              <w:rPr>
                <w:rFonts w:asciiTheme="minorHAnsi" w:hAnsiTheme="minorHAnsi" w:cstheme="minorHAnsi"/>
                <w:snapToGrid/>
                <w:color w:val="000000"/>
                <w:lang w:eastAsia="en-GB"/>
              </w:rPr>
            </w:pPr>
            <w:r w:rsidRPr="00FD2FFB">
              <w:rPr>
                <w:rFonts w:asciiTheme="minorHAnsi" w:hAnsiTheme="minorHAnsi" w:cstheme="minorHAnsi"/>
                <w:snapToGrid/>
                <w:color w:val="000000"/>
                <w:lang w:eastAsia="en-GB"/>
              </w:rPr>
              <w:t>2.575</w:t>
            </w:r>
          </w:p>
        </w:tc>
      </w:tr>
      <w:tr w:rsidR="00295778" w:rsidRPr="00FD2FFB" w14:paraId="5A6BFD30" w14:textId="77777777" w:rsidTr="3DC4E396">
        <w:trPr>
          <w:trHeight w:val="119"/>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26D6D79E" w14:textId="77777777" w:rsidR="005F2012" w:rsidRPr="00FD2FFB" w:rsidRDefault="257A0BD9" w:rsidP="76F825D9">
            <w:pPr>
              <w:spacing w:after="0"/>
              <w:jc w:val="lef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Total of 18 Provinces</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1B1A8671"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49.255.429</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63A45FCF"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68,49</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33FC8255"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 </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7920D390"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81,30</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7B612F99"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175.375</w:t>
            </w:r>
          </w:p>
        </w:tc>
      </w:tr>
      <w:tr w:rsidR="00295778" w:rsidRPr="00FD2FFB" w14:paraId="23F052F2" w14:textId="77777777" w:rsidTr="3DC4E396">
        <w:trPr>
          <w:trHeight w:val="300"/>
          <w:jc w:val="center"/>
        </w:trPr>
        <w:tc>
          <w:tcPr>
            <w:tcW w:w="927" w:type="pct"/>
            <w:tcBorders>
              <w:top w:val="nil"/>
              <w:left w:val="single" w:sz="8" w:space="0" w:color="auto"/>
              <w:bottom w:val="single" w:sz="8" w:space="0" w:color="auto"/>
              <w:right w:val="single" w:sz="8" w:space="0" w:color="auto"/>
            </w:tcBorders>
            <w:shd w:val="clear" w:color="auto" w:fill="FFFFFF" w:themeFill="background1"/>
            <w:vAlign w:val="center"/>
            <w:hideMark/>
          </w:tcPr>
          <w:p w14:paraId="7BDCF6F8" w14:textId="77777777" w:rsidR="005F2012" w:rsidRPr="00FD2FFB" w:rsidRDefault="257A0BD9" w:rsidP="76F825D9">
            <w:pPr>
              <w:spacing w:after="0"/>
              <w:jc w:val="lef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Türkiye</w:t>
            </w:r>
          </w:p>
        </w:tc>
        <w:tc>
          <w:tcPr>
            <w:tcW w:w="784" w:type="pct"/>
            <w:tcBorders>
              <w:top w:val="nil"/>
              <w:left w:val="nil"/>
              <w:bottom w:val="single" w:sz="8" w:space="0" w:color="auto"/>
              <w:right w:val="single" w:sz="8" w:space="0" w:color="auto"/>
            </w:tcBorders>
            <w:shd w:val="clear" w:color="auto" w:fill="FFFFFF" w:themeFill="background1"/>
            <w:vAlign w:val="center"/>
            <w:hideMark/>
          </w:tcPr>
          <w:p w14:paraId="66FB94CF"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85.664.944</w:t>
            </w:r>
          </w:p>
        </w:tc>
        <w:tc>
          <w:tcPr>
            <w:tcW w:w="822" w:type="pct"/>
            <w:tcBorders>
              <w:top w:val="nil"/>
              <w:left w:val="nil"/>
              <w:bottom w:val="single" w:sz="8" w:space="0" w:color="auto"/>
              <w:right w:val="single" w:sz="8" w:space="0" w:color="auto"/>
            </w:tcBorders>
            <w:shd w:val="clear" w:color="auto" w:fill="FFFFFF" w:themeFill="background1"/>
            <w:vAlign w:val="center"/>
            <w:hideMark/>
          </w:tcPr>
          <w:p w14:paraId="5C88A7D5"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 </w:t>
            </w:r>
          </w:p>
        </w:tc>
        <w:tc>
          <w:tcPr>
            <w:tcW w:w="960" w:type="pct"/>
            <w:tcBorders>
              <w:top w:val="nil"/>
              <w:left w:val="nil"/>
              <w:bottom w:val="single" w:sz="8" w:space="0" w:color="auto"/>
              <w:right w:val="single" w:sz="8" w:space="0" w:color="auto"/>
            </w:tcBorders>
            <w:shd w:val="clear" w:color="auto" w:fill="FFFFFF" w:themeFill="background1"/>
            <w:vAlign w:val="center"/>
            <w:hideMark/>
          </w:tcPr>
          <w:p w14:paraId="019B8008"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 </w:t>
            </w:r>
          </w:p>
        </w:tc>
        <w:tc>
          <w:tcPr>
            <w:tcW w:w="693" w:type="pct"/>
            <w:tcBorders>
              <w:top w:val="nil"/>
              <w:left w:val="nil"/>
              <w:bottom w:val="single" w:sz="8" w:space="0" w:color="auto"/>
              <w:right w:val="single" w:sz="8" w:space="0" w:color="auto"/>
            </w:tcBorders>
            <w:shd w:val="clear" w:color="auto" w:fill="FFFFFF" w:themeFill="background1"/>
            <w:vAlign w:val="center"/>
            <w:hideMark/>
          </w:tcPr>
          <w:p w14:paraId="458B6ABA"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 </w:t>
            </w:r>
          </w:p>
        </w:tc>
        <w:tc>
          <w:tcPr>
            <w:tcW w:w="815" w:type="pct"/>
            <w:tcBorders>
              <w:top w:val="nil"/>
              <w:left w:val="nil"/>
              <w:bottom w:val="single" w:sz="8" w:space="0" w:color="auto"/>
              <w:right w:val="single" w:sz="8" w:space="0" w:color="auto"/>
            </w:tcBorders>
            <w:shd w:val="clear" w:color="auto" w:fill="FFFFFF" w:themeFill="background1"/>
            <w:vAlign w:val="center"/>
            <w:hideMark/>
          </w:tcPr>
          <w:p w14:paraId="108A47C7" w14:textId="77777777" w:rsidR="005F2012" w:rsidRPr="00FD2FFB" w:rsidRDefault="257A0BD9" w:rsidP="76F825D9">
            <w:pPr>
              <w:spacing w:after="0"/>
              <w:jc w:val="right"/>
              <w:rPr>
                <w:rFonts w:asciiTheme="minorHAnsi" w:hAnsiTheme="minorHAnsi" w:cstheme="minorHAnsi"/>
                <w:b/>
                <w:bCs/>
                <w:snapToGrid/>
                <w:color w:val="000000"/>
                <w:lang w:eastAsia="en-GB"/>
              </w:rPr>
            </w:pPr>
            <w:r w:rsidRPr="00FD2FFB">
              <w:rPr>
                <w:rFonts w:asciiTheme="minorHAnsi" w:hAnsiTheme="minorHAnsi" w:cstheme="minorHAnsi"/>
                <w:b/>
                <w:snapToGrid/>
                <w:color w:val="000000"/>
                <w:lang w:eastAsia="en-GB"/>
              </w:rPr>
              <w:t>274.255</w:t>
            </w:r>
          </w:p>
        </w:tc>
      </w:tr>
    </w:tbl>
    <w:p w14:paraId="55AAC37D" w14:textId="77777777" w:rsidR="00853011" w:rsidRPr="00FD2FFB" w:rsidRDefault="00853011" w:rsidP="00853011">
      <w:pPr>
        <w:spacing w:before="120" w:after="0"/>
        <w:rPr>
          <w:rFonts w:ascii="Calibri" w:hAnsi="Calibri"/>
          <w:szCs w:val="22"/>
        </w:rPr>
      </w:pPr>
    </w:p>
    <w:p w14:paraId="131A6762" w14:textId="77777777" w:rsidR="00AA4A09" w:rsidRPr="00FD2FFB" w:rsidRDefault="000A14DE" w:rsidP="0088051F">
      <w:pPr>
        <w:spacing w:after="0"/>
        <w:rPr>
          <w:rFonts w:ascii="Calibri" w:hAnsi="Calibri"/>
          <w:szCs w:val="22"/>
        </w:rPr>
      </w:pPr>
      <w:r w:rsidRPr="00FD2FFB">
        <w:rPr>
          <w:rFonts w:ascii="Calibri" w:hAnsi="Calibri"/>
          <w:szCs w:val="22"/>
        </w:rPr>
        <w:t>In addition to the information above, recent official data point to the growing role of migrant- and refugee-owned enterprises within Türkiye’s SME ecosystem. According to the Ministry of Industry and Technology, Türkiye hosts 86,925 foreign-owned companies, reflecting the increasing economic participation of migrants and refugees. Within this broader landscape, 15,437 enterprises are Syrian-owned, illustrating the significant role of refugee-led businesses within the wider migrant entrepreneurship landscape. These enterprises are predominantly concentrated in provinces hosting high numbers of refugees, underscoring the close link between forced displacement patterns and local SME dynamics</w:t>
      </w:r>
      <w:r w:rsidRPr="00FD2FFB">
        <w:rPr>
          <w:rStyle w:val="FootnoteReference"/>
          <w:rFonts w:ascii="Calibri" w:hAnsi="Calibri"/>
          <w:szCs w:val="22"/>
        </w:rPr>
        <w:footnoteReference w:id="7"/>
      </w:r>
      <w:r w:rsidRPr="00FD2FFB">
        <w:rPr>
          <w:rFonts w:ascii="Calibri" w:hAnsi="Calibri"/>
          <w:szCs w:val="22"/>
        </w:rPr>
        <w:t>.</w:t>
      </w:r>
    </w:p>
    <w:p w14:paraId="76FCCD53" w14:textId="77777777" w:rsidR="00E84A05" w:rsidRPr="00FD2FFB" w:rsidRDefault="31EAE9EE" w:rsidP="00AA4A09">
      <w:pPr>
        <w:spacing w:before="120"/>
        <w:rPr>
          <w:rFonts w:ascii="Calibri" w:hAnsi="Calibri"/>
        </w:rPr>
      </w:pPr>
      <w:r w:rsidRPr="00FD2FFB">
        <w:rPr>
          <w:rFonts w:ascii="Calibri" w:hAnsi="Calibri"/>
        </w:rPr>
        <w:t>Accounting for a substantial share of employment and economic activity, SMEs remain critical actors in generating livelihoods, strengthening local economies, and facilitating labour market integration for refugees and Turkish citizens. In this context, migrant- and refugee-owned SMEs constitute an important entry point for inclusive economic participation, while also facing structural constraints that limit their sustainability and growth potential. However, evidence from Building Markets’ Social Entrepreneurship in Refugee-Owned Businesses in Türkiye indicates that many migrant- and refugee-owned enterprises continue to face structural constraints related to ecosystem support, regulatory frameworks, and access to finance, despite a clear interest in creating social impact</w:t>
      </w:r>
      <w:r w:rsidRPr="00FD2FFB">
        <w:rPr>
          <w:rStyle w:val="FootnoteReference"/>
          <w:rFonts w:ascii="Calibri" w:hAnsi="Calibri"/>
        </w:rPr>
        <w:footnoteReference w:id="8"/>
      </w:r>
      <w:r w:rsidRPr="00FD2FFB">
        <w:rPr>
          <w:rFonts w:ascii="Calibri" w:hAnsi="Calibri"/>
        </w:rPr>
        <w:t>.</w:t>
      </w:r>
    </w:p>
    <w:p w14:paraId="5B5DE83B" w14:textId="77777777" w:rsidR="002B0DF5" w:rsidRPr="00FD2FFB" w:rsidRDefault="002B0DF5" w:rsidP="002B0DF5">
      <w:pPr>
        <w:rPr>
          <w:rFonts w:ascii="Calibri" w:hAnsi="Calibri"/>
          <w:b/>
          <w:szCs w:val="22"/>
        </w:rPr>
      </w:pPr>
      <w:r w:rsidRPr="00FD2FFB">
        <w:rPr>
          <w:rFonts w:ascii="Calibri" w:hAnsi="Calibri"/>
          <w:b/>
          <w:szCs w:val="22"/>
        </w:rPr>
        <w:t xml:space="preserve">Job Creation and Its Importance </w:t>
      </w:r>
    </w:p>
    <w:p w14:paraId="3CA2FBAC" w14:textId="77777777" w:rsidR="002B0DF5" w:rsidRPr="00FD2FFB" w:rsidRDefault="71BE5EDB" w:rsidP="3DC4E396">
      <w:pPr>
        <w:rPr>
          <w:rFonts w:ascii="Calibri" w:hAnsi="Calibri"/>
          <w:lang w:val="en-US"/>
        </w:rPr>
      </w:pPr>
      <w:r w:rsidRPr="3DC4E396">
        <w:rPr>
          <w:rFonts w:ascii="Calibri" w:hAnsi="Calibri"/>
          <w:lang w:val="en-US"/>
        </w:rPr>
        <w:t>Job creation and economic growth are strongly related. According to ILO, under 3</w:t>
      </w:r>
      <w:r w:rsidRPr="3DC4E396">
        <w:rPr>
          <w:rFonts w:ascii="Calibri" w:hAnsi="Calibri"/>
          <w:vertAlign w:val="superscript"/>
          <w:lang w:val="en-US"/>
        </w:rPr>
        <w:t>rd</w:t>
      </w:r>
      <w:r w:rsidRPr="3DC4E396">
        <w:rPr>
          <w:rFonts w:ascii="Calibri" w:hAnsi="Calibri"/>
          <w:lang w:val="en-US"/>
        </w:rPr>
        <w:t xml:space="preserve"> thematic working area “Employment-rich Economic Growth”, an economy’s ability to generate employment opportunities, is an important indicator for economic development</w:t>
      </w:r>
      <w:r w:rsidR="0D52F934" w:rsidRPr="3DC4E396">
        <w:rPr>
          <w:rFonts w:ascii="Calibri" w:hAnsi="Calibri"/>
          <w:vertAlign w:val="superscript"/>
          <w:lang w:val="en-US"/>
        </w:rPr>
        <w:footnoteReference w:id="9"/>
      </w:r>
      <w:r w:rsidRPr="3DC4E396">
        <w:rPr>
          <w:rFonts w:ascii="Calibri" w:hAnsi="Calibri"/>
          <w:lang w:val="en-US"/>
        </w:rPr>
        <w:t>. Moreover, creating more productive and better-quality jobs boosts growth, reduces poverty and increases social cohesion. Thus, employment opportunities constitute an important link between the migrants and society. The "Match and Motive Matrix" framework introduced in the World Development Report 2023 (WDR 2023)</w:t>
      </w:r>
      <w:r w:rsidR="0D52F934" w:rsidRPr="3DC4E396">
        <w:rPr>
          <w:rStyle w:val="FootnoteReference"/>
          <w:rFonts w:ascii="Calibri" w:hAnsi="Calibri"/>
          <w:lang w:val="en-US"/>
        </w:rPr>
        <w:footnoteReference w:id="10"/>
      </w:r>
      <w:r w:rsidRPr="3DC4E396">
        <w:rPr>
          <w:rFonts w:ascii="Calibri" w:hAnsi="Calibri"/>
          <w:lang w:val="en-US"/>
        </w:rPr>
        <w:t xml:space="preserve"> positions migration not merely as a labor supply issue, but as a strategic lever that directly triggers the job creation process. According to the report, when the skills of migrants provide a strong match with the needs of the destination country, it allows firms to expand their investments and scale up production, which opens up new employment opportunities for both the host population and migrants. This framework demonstrates that migrants are not passive figures competing for existing jobs; rather, through their human capital, entrepreneurial potential, and the complementarity they provide to the labor market, they act as active agents of job creation, transforming migration management from a matter of humanitarian aid into a sustainable dynamic of economic development and employment. Therefore, it is very important to activate SMEs’ capacity to create employment opportunities through supporting their job creation efforts. </w:t>
      </w:r>
    </w:p>
    <w:p w14:paraId="539DBFF6" w14:textId="77777777" w:rsidR="00C35000" w:rsidRPr="00FD2FFB" w:rsidRDefault="53E8481A" w:rsidP="3DC4E396">
      <w:pPr>
        <w:rPr>
          <w:rFonts w:ascii="Calibri" w:hAnsi="Calibri"/>
        </w:rPr>
      </w:pPr>
      <w:r w:rsidRPr="3DC4E396">
        <w:rPr>
          <w:rFonts w:ascii="Calibri" w:hAnsi="Calibri"/>
        </w:rPr>
        <w:t>Unemployment has individual, social and economic dimensions which affect the society as a whole and it requires subsidiary policies and programs by different stakeholders. According to the Labour Force Statistics Report published by Turkish Statistics Institute (TURKSTAT) in November 2025, unemployment rate among people who are 15 years old and older in Türkiye is 8,6%.The unemployment rate within the young population between the age of 15-24 has been noted as %15,4. Furthermore, women’s participation in the workforce is also relatively low, at %36,2. At the same time, 19.5% of 2.3 million SuTP are between the ages of 15-24, which creates new challenges for the Turkish labour market with high youth unemployment</w:t>
      </w:r>
      <w:r w:rsidR="468C5D52" w:rsidRPr="3DC4E396">
        <w:rPr>
          <w:rStyle w:val="FootnoteReference"/>
          <w:rFonts w:ascii="Calibri" w:hAnsi="Calibri"/>
        </w:rPr>
        <w:footnoteReference w:id="11"/>
      </w:r>
      <w:r w:rsidRPr="3DC4E396">
        <w:rPr>
          <w:rFonts w:ascii="Calibri" w:hAnsi="Calibri"/>
        </w:rPr>
        <w:t>. Thus, in this challenging environment, actions supporting job creation efforts of different entities gain great importance.</w:t>
      </w:r>
    </w:p>
    <w:p w14:paraId="65DA2F56" w14:textId="10A38AA7" w:rsidR="00C70ABB" w:rsidRPr="00FD2FFB" w:rsidRDefault="6792AD9F" w:rsidP="3DC4E396">
      <w:pPr>
        <w:rPr>
          <w:rFonts w:ascii="Calibri" w:hAnsi="Calibri"/>
        </w:rPr>
      </w:pPr>
      <w:r w:rsidRPr="3DC4E396">
        <w:rPr>
          <w:rFonts w:ascii="Calibri" w:hAnsi="Calibri"/>
        </w:rPr>
        <w:t xml:space="preserve">Creating new job opportunities are also important to reduce the number of informal workers and create decent work environments for both SuTP, PuIPs and Turkish citizens. Approximately 92% of all the Syrian people working </w:t>
      </w:r>
      <w:r w:rsidR="000D228F" w:rsidRPr="3DC4E396">
        <w:rPr>
          <w:rFonts w:ascii="Calibri" w:hAnsi="Calibri"/>
        </w:rPr>
        <w:t xml:space="preserve">in </w:t>
      </w:r>
      <w:r w:rsidR="000D228F" w:rsidRPr="3DC4E396">
        <w:rPr>
          <w:rFonts w:ascii="Calibri" w:eastAsia="Calibri" w:hAnsi="Calibri" w:cs="Calibri"/>
        </w:rPr>
        <w:t>Türkiye</w:t>
      </w:r>
      <w:r w:rsidRPr="3DC4E396">
        <w:rPr>
          <w:rFonts w:ascii="Calibri" w:hAnsi="Calibri"/>
        </w:rPr>
        <w:t xml:space="preserve"> (≈1 million people) are employed informally and occupying low-skilled jobs. Among them, roughly 10% hold a tertiary degree, which constitutes a big population of high-qualified workers</w:t>
      </w:r>
      <w:r w:rsidR="0EF8A133" w:rsidRPr="3DC4E396">
        <w:rPr>
          <w:rStyle w:val="FootnoteReference"/>
          <w:rFonts w:ascii="Calibri" w:hAnsi="Calibri"/>
        </w:rPr>
        <w:footnoteReference w:id="12"/>
      </w:r>
      <w:r w:rsidRPr="3DC4E396">
        <w:rPr>
          <w:rFonts w:ascii="Calibri" w:hAnsi="Calibri"/>
        </w:rPr>
        <w:t>. The informal jobs occupied by the SuTPs often offer poor working conditions, which include safety and health risks, very long working hours, and under minimum wage payment. The high number of informal Syrian employees also creates a tension between two communities, as Syrian people replace Turkish informal workers with a cheaper rate despite the deteriorated conditions, which also hinders their chances for a quick integration into society</w:t>
      </w:r>
      <w:r w:rsidR="0EF8A133" w:rsidRPr="3DC4E396">
        <w:rPr>
          <w:rStyle w:val="FootnoteReference"/>
          <w:rFonts w:ascii="Calibri" w:hAnsi="Calibri"/>
        </w:rPr>
        <w:footnoteReference w:id="13"/>
      </w:r>
      <w:r w:rsidRPr="3DC4E396">
        <w:rPr>
          <w:rFonts w:ascii="Calibri" w:hAnsi="Calibri"/>
        </w:rPr>
        <w:t>. In addition to Syrians under temporary protection, Türkiye also hosts a substantial population under international protection, numbering approximately 230,000 people as of 2024</w:t>
      </w:r>
      <w:r w:rsidR="0EF8A133" w:rsidRPr="3DC4E396">
        <w:rPr>
          <w:rStyle w:val="FootnoteReference"/>
          <w:rFonts w:ascii="Calibri" w:hAnsi="Calibri"/>
        </w:rPr>
        <w:footnoteReference w:id="14"/>
      </w:r>
      <w:r w:rsidRPr="3DC4E396">
        <w:rPr>
          <w:rFonts w:ascii="Calibri" w:hAnsi="Calibri"/>
        </w:rPr>
        <w:t>. This group consists mainly of Afghans, Iraqis, Iranians, and other nationalities, and includes individuals holding refugee, conditional refugee, and subsidiary protection statuses under Law No. 6458</w:t>
      </w:r>
      <w:r w:rsidR="0EF8A133" w:rsidRPr="3DC4E396">
        <w:rPr>
          <w:rStyle w:val="FootnoteReference"/>
          <w:rFonts w:ascii="Calibri" w:hAnsi="Calibri"/>
        </w:rPr>
        <w:footnoteReference w:id="15"/>
      </w:r>
      <w:r w:rsidRPr="3DC4E396">
        <w:rPr>
          <w:rFonts w:ascii="Calibri" w:hAnsi="Calibri"/>
        </w:rPr>
        <w:t>. Despite the aforementioned number of persons under international protection in Türkiye, this category includes multiple legal statuses and remains relatively small compared to Syrians under temporary protection. As a result, there is insufficient data on employment and entrepreneurship for this group, which makes it even more important to address this population explicitly within the job creation agenda.</w:t>
      </w:r>
    </w:p>
    <w:p w14:paraId="7E56D074" w14:textId="77777777" w:rsidR="00A715F7" w:rsidRPr="00FD2FFB" w:rsidRDefault="39794AA1" w:rsidP="0088051F">
      <w:pPr>
        <w:spacing w:after="0"/>
        <w:rPr>
          <w:rFonts w:ascii="Calibri" w:hAnsi="Calibri"/>
        </w:rPr>
      </w:pPr>
      <w:r w:rsidRPr="00FD2FFB">
        <w:rPr>
          <w:rFonts w:ascii="Calibri" w:hAnsi="Calibri"/>
        </w:rPr>
        <w:t>Along with hosting majority of high-growing SMEs, the cities covered under the ENHANCER PRO host a large portion of high-potential youth of SuTPs, PuIPs and Turkish citizens that have difficulties to access quality employment opportunities. ENHANCER PRO Project aims to enhance both small and medium-sized enterprises’ capacities to create jobs by matching the skills of unemployed youth with the newly established job opportunities through the mentioned grant support, whose further details are explained below. In this context, this call places a particular emphasis on supporting medium-sized enterprises as key actors in job creation.</w:t>
      </w:r>
    </w:p>
    <w:p w14:paraId="6387E6A7" w14:textId="2FA312F7" w:rsidR="001E3364" w:rsidRPr="00FD2FFB" w:rsidRDefault="0007408E" w:rsidP="000425D0">
      <w:pPr>
        <w:pStyle w:val="Guidelines2"/>
        <w:outlineLvl w:val="1"/>
      </w:pPr>
      <w:bookmarkStart w:id="15" w:name="_Toc69309263"/>
      <w:bookmarkStart w:id="16" w:name="_Toc69310493"/>
      <w:bookmarkStart w:id="17" w:name="_Toc69850860"/>
      <w:bookmarkStart w:id="18" w:name="_Toc69850926"/>
      <w:bookmarkStart w:id="19" w:name="_Toc69851146"/>
      <w:bookmarkStart w:id="20" w:name="_Toc69851416"/>
      <w:bookmarkStart w:id="21" w:name="_Toc69851498"/>
      <w:bookmarkStart w:id="22" w:name="_Toc69889554"/>
      <w:bookmarkStart w:id="23" w:name="_Toc69933083"/>
      <w:bookmarkStart w:id="24" w:name="_Toc69933155"/>
      <w:bookmarkStart w:id="25" w:name="_Toc69933317"/>
      <w:bookmarkStart w:id="26" w:name="_Toc69933419"/>
      <w:bookmarkStart w:id="27" w:name="_Toc69933445"/>
      <w:bookmarkStart w:id="28" w:name="_Toc69933514"/>
      <w:bookmarkStart w:id="29" w:name="_Toc69933592"/>
      <w:bookmarkStart w:id="30" w:name="_Toc69309266"/>
      <w:bookmarkStart w:id="31" w:name="_Toc69310496"/>
      <w:bookmarkStart w:id="32" w:name="_Toc69850863"/>
      <w:bookmarkStart w:id="33" w:name="_Toc69850929"/>
      <w:bookmarkStart w:id="34" w:name="_Toc69851149"/>
      <w:bookmarkStart w:id="35" w:name="_Toc69851419"/>
      <w:bookmarkStart w:id="36" w:name="_Toc69851501"/>
      <w:bookmarkStart w:id="37" w:name="_Toc69889557"/>
      <w:bookmarkStart w:id="38" w:name="_Toc69933086"/>
      <w:bookmarkStart w:id="39" w:name="_Toc69933158"/>
      <w:bookmarkStart w:id="40" w:name="_Toc69933320"/>
      <w:bookmarkStart w:id="41" w:name="_Toc69933422"/>
      <w:bookmarkStart w:id="42" w:name="_Toc69933448"/>
      <w:bookmarkStart w:id="43" w:name="_Toc69933517"/>
      <w:bookmarkStart w:id="44" w:name="_Toc69933595"/>
      <w:bookmarkStart w:id="45" w:name="_Toc69309267"/>
      <w:bookmarkStart w:id="46" w:name="_Toc69310497"/>
      <w:bookmarkStart w:id="47" w:name="_Toc69850864"/>
      <w:bookmarkStart w:id="48" w:name="_Toc69850930"/>
      <w:bookmarkStart w:id="49" w:name="_Toc69851150"/>
      <w:bookmarkStart w:id="50" w:name="_Toc69851420"/>
      <w:bookmarkStart w:id="51" w:name="_Toc69851502"/>
      <w:bookmarkStart w:id="52" w:name="_Toc69889558"/>
      <w:bookmarkStart w:id="53" w:name="_Toc69933087"/>
      <w:bookmarkStart w:id="54" w:name="_Toc69933159"/>
      <w:bookmarkStart w:id="55" w:name="_Toc69933321"/>
      <w:bookmarkStart w:id="56" w:name="_Toc69933423"/>
      <w:bookmarkStart w:id="57" w:name="_Toc69933449"/>
      <w:bookmarkStart w:id="58" w:name="_Toc69933518"/>
      <w:bookmarkStart w:id="59" w:name="_Toc69933596"/>
      <w:bookmarkStart w:id="60" w:name="_Toc69309268"/>
      <w:bookmarkStart w:id="61" w:name="_Toc69310498"/>
      <w:bookmarkStart w:id="62" w:name="_Toc69850865"/>
      <w:bookmarkStart w:id="63" w:name="_Toc69850931"/>
      <w:bookmarkStart w:id="64" w:name="_Toc69851151"/>
      <w:bookmarkStart w:id="65" w:name="_Toc69851421"/>
      <w:bookmarkStart w:id="66" w:name="_Toc69851503"/>
      <w:bookmarkStart w:id="67" w:name="_Toc69889559"/>
      <w:bookmarkStart w:id="68" w:name="_Toc69933088"/>
      <w:bookmarkStart w:id="69" w:name="_Toc69933160"/>
      <w:bookmarkStart w:id="70" w:name="_Toc69933322"/>
      <w:bookmarkStart w:id="71" w:name="_Toc69933424"/>
      <w:bookmarkStart w:id="72" w:name="_Toc69933450"/>
      <w:bookmarkStart w:id="73" w:name="_Toc69933519"/>
      <w:bookmarkStart w:id="74" w:name="_Toc69933597"/>
      <w:bookmarkStart w:id="75" w:name="_Toc69309270"/>
      <w:bookmarkStart w:id="76" w:name="_Toc69310500"/>
      <w:bookmarkStart w:id="77" w:name="_Toc69850867"/>
      <w:bookmarkStart w:id="78" w:name="_Toc69850933"/>
      <w:bookmarkStart w:id="79" w:name="_Toc69851153"/>
      <w:bookmarkStart w:id="80" w:name="_Toc69851423"/>
      <w:bookmarkStart w:id="81" w:name="_Toc69851505"/>
      <w:bookmarkStart w:id="82" w:name="_Toc69889561"/>
      <w:bookmarkStart w:id="83" w:name="_Toc69933090"/>
      <w:bookmarkStart w:id="84" w:name="_Toc69933162"/>
      <w:bookmarkStart w:id="85" w:name="_Toc69933324"/>
      <w:bookmarkStart w:id="86" w:name="_Toc69933426"/>
      <w:bookmarkStart w:id="87" w:name="_Toc69933452"/>
      <w:bookmarkStart w:id="88" w:name="_Toc69933521"/>
      <w:bookmarkStart w:id="89" w:name="_Toc69933599"/>
      <w:bookmarkStart w:id="90" w:name="_Toc69309271"/>
      <w:bookmarkStart w:id="91" w:name="_Toc69310501"/>
      <w:bookmarkStart w:id="92" w:name="_Toc69850868"/>
      <w:bookmarkStart w:id="93" w:name="_Toc69850934"/>
      <w:bookmarkStart w:id="94" w:name="_Toc69851154"/>
      <w:bookmarkStart w:id="95" w:name="_Toc69851424"/>
      <w:bookmarkStart w:id="96" w:name="_Toc69851506"/>
      <w:bookmarkStart w:id="97" w:name="_Toc69889562"/>
      <w:bookmarkStart w:id="98" w:name="_Toc69933091"/>
      <w:bookmarkStart w:id="99" w:name="_Toc69933163"/>
      <w:bookmarkStart w:id="100" w:name="_Toc69933325"/>
      <w:bookmarkStart w:id="101" w:name="_Toc69933427"/>
      <w:bookmarkStart w:id="102" w:name="_Toc69933453"/>
      <w:bookmarkStart w:id="103" w:name="_Toc69933522"/>
      <w:bookmarkStart w:id="104" w:name="_Toc69933600"/>
      <w:bookmarkStart w:id="105" w:name="_Toc69933164"/>
      <w:bookmarkStart w:id="106" w:name="_Toc69933523"/>
      <w:bookmarkStart w:id="107" w:name="_Toc72230571"/>
      <w:bookmarkStart w:id="108" w:name="_Toc243322408"/>
      <w:bookmarkStart w:id="109" w:name="_Toc243558136"/>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FD2FFB">
        <w:t xml:space="preserve">Objectives of the </w:t>
      </w:r>
      <w:r w:rsidR="006032D8" w:rsidRPr="00FD2FFB">
        <w:t>P</w:t>
      </w:r>
      <w:r w:rsidRPr="00FD2FFB">
        <w:t xml:space="preserve">rogramme and </w:t>
      </w:r>
      <w:r w:rsidR="006032D8" w:rsidRPr="00FD2FFB">
        <w:t>P</w:t>
      </w:r>
      <w:r w:rsidRPr="00FD2FFB">
        <w:t xml:space="preserve">riority </w:t>
      </w:r>
      <w:bookmarkStart w:id="110" w:name="_Toc437893838"/>
      <w:bookmarkEnd w:id="14"/>
      <w:r w:rsidR="006032D8" w:rsidRPr="00FD2FFB">
        <w:t>A</w:t>
      </w:r>
      <w:r w:rsidRPr="00FD2FFB">
        <w:t>reas</w:t>
      </w:r>
      <w:bookmarkEnd w:id="105"/>
      <w:bookmarkEnd w:id="106"/>
      <w:bookmarkEnd w:id="107"/>
      <w:bookmarkEnd w:id="108"/>
      <w:bookmarkEnd w:id="109"/>
    </w:p>
    <w:p w14:paraId="6FA87FE3" w14:textId="77777777" w:rsidR="001E3364" w:rsidRPr="00FD2FFB" w:rsidRDefault="001E3364" w:rsidP="000F209B">
      <w:pPr>
        <w:spacing w:before="120" w:after="120"/>
        <w:rPr>
          <w:rFonts w:ascii="Calibri" w:hAnsi="Calibri"/>
        </w:rPr>
      </w:pPr>
      <w:r w:rsidRPr="00FD2FFB">
        <w:rPr>
          <w:rFonts w:ascii="Calibri" w:hAnsi="Calibri"/>
          <w:b/>
        </w:rPr>
        <w:t>The overall objective</w:t>
      </w:r>
      <w:r w:rsidRPr="00FD2FFB">
        <w:rPr>
          <w:rFonts w:ascii="Calibri" w:hAnsi="Calibri"/>
        </w:rPr>
        <w:t xml:space="preserve"> of this call for proposals is to increase the job creation efforts of relevant local stakeholders in </w:t>
      </w:r>
      <w:r w:rsidRPr="00FD2FFB">
        <w:rPr>
          <w:rFonts w:ascii="Calibri" w:hAnsi="Calibri" w:cs="Calibri"/>
          <w:color w:val="000000" w:themeColor="text1"/>
          <w:szCs w:val="22"/>
        </w:rPr>
        <w:t>Adana, Adıyaman, Ankara, Bursa, Elazığ, Gaziantep, Hatay, İstanbul, İzmir, Kahramanmaraş, Kayseri, Kilis, Kocaeli, Konya, Malatya, Mersin, Osmaniye and Şanlıurfa</w:t>
      </w:r>
      <w:r w:rsidRPr="00FD2FFB">
        <w:rPr>
          <w:rFonts w:ascii="Calibri" w:hAnsi="Calibri"/>
        </w:rPr>
        <w:t xml:space="preserve"> through grant interventions.</w:t>
      </w:r>
    </w:p>
    <w:p w14:paraId="2E3F24E5" w14:textId="77777777" w:rsidR="001E3364" w:rsidRPr="00FD2FFB" w:rsidRDefault="6FE6735E" w:rsidP="000F209B">
      <w:pPr>
        <w:spacing w:before="120" w:after="120"/>
        <w:rPr>
          <w:rFonts w:ascii="Calibri" w:hAnsi="Calibri"/>
        </w:rPr>
      </w:pPr>
      <w:r w:rsidRPr="00FD2FFB">
        <w:rPr>
          <w:rFonts w:ascii="Calibri" w:hAnsi="Calibri"/>
          <w:b/>
        </w:rPr>
        <w:t>The specific objective</w:t>
      </w:r>
      <w:r w:rsidRPr="00FD2FFB">
        <w:rPr>
          <w:rFonts w:ascii="Calibri" w:hAnsi="Calibri"/>
        </w:rPr>
        <w:t xml:space="preserve"> of this call for proposals is to contribute to well established, financially stable, growth- oriented medium sized enterprises in the targeted provinces to expand their operations and generate sustainable employment opportunities for SuTPs, PuIPs and Turkish citizens.</w:t>
      </w:r>
    </w:p>
    <w:p w14:paraId="477741BA" w14:textId="77777777" w:rsidR="00671059" w:rsidRPr="00FD2FFB" w:rsidRDefault="008E57B3" w:rsidP="000F209B">
      <w:pPr>
        <w:spacing w:before="120" w:after="120"/>
        <w:rPr>
          <w:rFonts w:ascii="Calibri" w:eastAsia="Calibri" w:hAnsi="Calibri" w:cs="Calibri"/>
          <w:b/>
          <w:bCs/>
          <w:u w:val="single"/>
        </w:rPr>
      </w:pPr>
      <w:r w:rsidRPr="00FD2FFB">
        <w:rPr>
          <w:rFonts w:ascii="Calibri" w:eastAsia="Calibri" w:hAnsi="Calibri" w:cs="Calibri"/>
          <w:color w:val="000000" w:themeColor="text1"/>
        </w:rPr>
        <w:t xml:space="preserve">Contracting Authority expects creation of new employment for at </w:t>
      </w:r>
      <w:r w:rsidRPr="00FD2FFB">
        <w:rPr>
          <w:rFonts w:ascii="Calibri" w:eastAsia="Calibri" w:hAnsi="Calibri" w:cs="Calibri"/>
          <w:b/>
          <w:bCs/>
          <w:color w:val="000000" w:themeColor="text1"/>
        </w:rPr>
        <w:t>least 6 (six) individuals</w:t>
      </w:r>
      <w:r w:rsidRPr="00FD2FFB">
        <w:rPr>
          <w:rFonts w:ascii="Calibri" w:eastAsia="Calibri" w:hAnsi="Calibri" w:cs="Calibri"/>
          <w:color w:val="000000" w:themeColor="text1"/>
        </w:rPr>
        <w:t xml:space="preserve">, with priority given to the objective that at least 50% of the employment consists of SuTP and/or PuIP. </w:t>
      </w:r>
      <w:r w:rsidRPr="00FD2FFB">
        <w:rPr>
          <w:rFonts w:ascii="Calibri" w:eastAsia="Calibri" w:hAnsi="Calibri" w:cs="Calibri"/>
        </w:rPr>
        <w:t xml:space="preserve"> </w:t>
      </w:r>
      <w:r w:rsidRPr="00FD2FFB">
        <w:rPr>
          <w:rFonts w:ascii="Calibri" w:eastAsia="Calibri" w:hAnsi="Calibri" w:cs="Calibri"/>
          <w:b/>
          <w:bCs/>
          <w:u w:val="single"/>
        </w:rPr>
        <w:t>If there are no jobs created, the Evaluation Committee will reject the proposal.</w:t>
      </w:r>
    </w:p>
    <w:p w14:paraId="452162EC" w14:textId="49312D47" w:rsidR="000F209B" w:rsidRPr="00FD2FFB" w:rsidRDefault="5704A8CA" w:rsidP="004E57FB">
      <w:pPr>
        <w:spacing w:before="120" w:after="120"/>
        <w:contextualSpacing/>
        <w:rPr>
          <w:rFonts w:ascii="Calibri" w:hAnsi="Calibri"/>
        </w:rPr>
      </w:pPr>
      <w:r w:rsidRPr="00FD2FFB">
        <w:rPr>
          <w:rFonts w:ascii="Calibri" w:hAnsi="Calibri"/>
        </w:rPr>
        <w:t>Hence, grants will be awarded to proposals which commit to create additional employment in parallel with sustainable business growth.</w:t>
      </w:r>
    </w:p>
    <w:p w14:paraId="2CDCD638" w14:textId="77777777" w:rsidR="00B86E7B" w:rsidRPr="00FD2FFB" w:rsidRDefault="7B8E3DBD" w:rsidP="76F825D9">
      <w:pPr>
        <w:spacing w:before="120" w:after="120"/>
        <w:contextualSpacing/>
        <w:rPr>
          <w:rFonts w:ascii="Calibri" w:hAnsi="Calibri"/>
        </w:rPr>
      </w:pPr>
      <w:r w:rsidRPr="00FD2FFB">
        <w:rPr>
          <w:rFonts w:ascii="Calibri" w:hAnsi="Calibri"/>
        </w:rPr>
        <w:t xml:space="preserve">The proposed action (project) should address </w:t>
      </w:r>
      <w:r w:rsidRPr="00FD2FFB">
        <w:rPr>
          <w:rFonts w:ascii="Calibri" w:hAnsi="Calibri"/>
          <w:b/>
        </w:rPr>
        <w:t>at least two priority areas</w:t>
      </w:r>
      <w:r w:rsidRPr="00FD2FFB">
        <w:rPr>
          <w:rFonts w:ascii="Calibri" w:hAnsi="Calibri"/>
        </w:rPr>
        <w:t xml:space="preserve"> under this call for proposals as indicated below:</w:t>
      </w:r>
    </w:p>
    <w:p w14:paraId="2F12FE0F" w14:textId="77777777" w:rsidR="00A84A35" w:rsidRPr="00FD2FFB" w:rsidRDefault="00A84A35" w:rsidP="202512B6">
      <w:pPr>
        <w:spacing w:before="120" w:after="120"/>
        <w:contextualSpacing/>
        <w:rPr>
          <w:rFonts w:ascii="Calibri" w:hAnsi="Calibri"/>
        </w:rPr>
      </w:pPr>
    </w:p>
    <w:p w14:paraId="06A94584" w14:textId="77777777" w:rsidR="00A12DE9" w:rsidRPr="00FD2FFB" w:rsidRDefault="5A2F28B8" w:rsidP="76F825D9">
      <w:pPr>
        <w:spacing w:before="120" w:after="120"/>
        <w:contextualSpacing/>
        <w:rPr>
          <w:rFonts w:ascii="Calibri" w:hAnsi="Calibri"/>
        </w:rPr>
      </w:pPr>
      <w:r w:rsidRPr="00FD2FFB">
        <w:rPr>
          <w:rFonts w:ascii="Calibri" w:hAnsi="Calibri"/>
          <w:b/>
        </w:rPr>
        <w:t>Priority Areas</w:t>
      </w:r>
      <w:r w:rsidRPr="00FD2FFB">
        <w:rPr>
          <w:rFonts w:ascii="Calibri" w:hAnsi="Calibri"/>
        </w:rPr>
        <w:t>:</w:t>
      </w:r>
    </w:p>
    <w:p w14:paraId="26DC980B" w14:textId="19690811" w:rsidR="00197CE4" w:rsidRPr="00FD2FFB" w:rsidRDefault="4A40756B" w:rsidP="004E57FB">
      <w:pPr>
        <w:pStyle w:val="ListParagraph"/>
        <w:numPr>
          <w:ilvl w:val="0"/>
          <w:numId w:val="87"/>
        </w:numPr>
        <w:spacing w:before="120" w:after="120"/>
        <w:contextualSpacing/>
        <w:rPr>
          <w:rFonts w:ascii="Calibri" w:eastAsiaTheme="minorEastAsia" w:hAnsi="Calibri" w:cs="Calibri"/>
        </w:rPr>
      </w:pPr>
      <w:bookmarkStart w:id="111" w:name="_Hlk219888072"/>
      <w:r w:rsidRPr="00FD2FFB">
        <w:rPr>
          <w:rFonts w:ascii="Calibri" w:hAnsi="Calibri"/>
        </w:rPr>
        <w:t xml:space="preserve">Creating sustainable, registered, and socially protected </w:t>
      </w:r>
      <w:r w:rsidR="00404194" w:rsidRPr="00FD2FFB">
        <w:rPr>
          <w:rFonts w:ascii="Calibri" w:hAnsi="Calibri"/>
        </w:rPr>
        <w:t xml:space="preserve">jobs </w:t>
      </w:r>
      <w:r w:rsidR="00404194" w:rsidRPr="00FD2FFB">
        <w:rPr>
          <w:rFonts w:ascii="Calibri" w:eastAsia="Calibri" w:hAnsi="Calibri" w:cs="Calibri"/>
        </w:rPr>
        <w:t>through</w:t>
      </w:r>
      <w:r w:rsidRPr="00FD2FFB">
        <w:rPr>
          <w:rFonts w:ascii="Calibri" w:hAnsi="Calibri"/>
        </w:rPr>
        <w:t xml:space="preserve"> SME growth, while supporting the </w:t>
      </w:r>
      <w:r w:rsidR="000D228F" w:rsidRPr="00FD2FFB">
        <w:rPr>
          <w:rFonts w:ascii="Calibri" w:hAnsi="Calibri"/>
        </w:rPr>
        <w:t>formal participation</w:t>
      </w:r>
      <w:r w:rsidR="00FD2FFB" w:rsidRPr="00FD2FFB">
        <w:rPr>
          <w:rFonts w:ascii="Calibri" w:hAnsi="Calibri"/>
        </w:rPr>
        <w:t xml:space="preserve"> of</w:t>
      </w:r>
      <w:r w:rsidRPr="00FD2FFB">
        <w:rPr>
          <w:rFonts w:ascii="Calibri" w:hAnsi="Calibri"/>
        </w:rPr>
        <w:t xml:space="preserve"> SuTPs, PuIPs and Turkish citizens in the labour market. </w:t>
      </w:r>
    </w:p>
    <w:p w14:paraId="77C1B596" w14:textId="77777777" w:rsidR="32564A4B" w:rsidRPr="00FD2FFB" w:rsidRDefault="32564A4B" w:rsidP="32564A4B">
      <w:pPr>
        <w:pStyle w:val="ListParagraph"/>
        <w:numPr>
          <w:ilvl w:val="0"/>
          <w:numId w:val="87"/>
        </w:numPr>
        <w:spacing w:before="120" w:after="120"/>
        <w:contextualSpacing/>
        <w:rPr>
          <w:rFonts w:ascii="Calibri" w:eastAsiaTheme="minorEastAsia" w:hAnsi="Calibri" w:cs="Calibri"/>
          <w:szCs w:val="22"/>
        </w:rPr>
      </w:pPr>
      <w:r w:rsidRPr="00FD2FFB">
        <w:rPr>
          <w:rFonts w:ascii="Calibri" w:eastAsiaTheme="minorEastAsia" w:hAnsi="Calibri" w:cs="Calibri"/>
          <w:szCs w:val="22"/>
        </w:rPr>
        <w:t>Strengthening SMEs’ access to export opportunities and regional markets through new employment.</w:t>
      </w:r>
    </w:p>
    <w:p w14:paraId="5D60224B" w14:textId="77777777" w:rsidR="00197CE4" w:rsidRPr="00FD2FFB" w:rsidRDefault="4A40756B" w:rsidP="004E57FB">
      <w:pPr>
        <w:pStyle w:val="ListParagraph"/>
        <w:numPr>
          <w:ilvl w:val="0"/>
          <w:numId w:val="87"/>
        </w:numPr>
        <w:spacing w:before="120" w:after="120"/>
        <w:contextualSpacing/>
        <w:rPr>
          <w:rFonts w:ascii="Calibri" w:hAnsi="Calibri"/>
        </w:rPr>
      </w:pPr>
      <w:r w:rsidRPr="00FD2FFB">
        <w:rPr>
          <w:rFonts w:ascii="Calibri" w:hAnsi="Calibri"/>
        </w:rPr>
        <w:t>Strengthening SME</w:t>
      </w:r>
      <w:r w:rsidRPr="00FD2FFB">
        <w:rPr>
          <w:rFonts w:ascii="Calibri" w:eastAsiaTheme="minorEastAsia" w:hAnsi="Calibri" w:cs="Calibri"/>
        </w:rPr>
        <w:t>s’</w:t>
      </w:r>
      <w:r w:rsidRPr="00FD2FFB">
        <w:rPr>
          <w:rFonts w:ascii="Calibri" w:hAnsi="Calibri"/>
        </w:rPr>
        <w:t xml:space="preserve"> operational capacity to sustain business growth and maintain/expand employment.</w:t>
      </w:r>
    </w:p>
    <w:p w14:paraId="4C10792D" w14:textId="77777777" w:rsidR="00197CE4" w:rsidRPr="00FD2FFB" w:rsidRDefault="4A40756B" w:rsidP="76F825D9">
      <w:pPr>
        <w:pStyle w:val="ListParagraph"/>
        <w:numPr>
          <w:ilvl w:val="0"/>
          <w:numId w:val="87"/>
        </w:numPr>
        <w:spacing w:before="120" w:after="120"/>
        <w:contextualSpacing/>
        <w:rPr>
          <w:rFonts w:ascii="Calibri" w:eastAsiaTheme="minorEastAsia" w:hAnsi="Calibri" w:cs="Calibri"/>
        </w:rPr>
      </w:pPr>
      <w:r w:rsidRPr="00FD2FFB">
        <w:rPr>
          <w:rFonts w:ascii="Calibri" w:hAnsi="Calibri"/>
        </w:rPr>
        <w:t>Supporting SME</w:t>
      </w:r>
      <w:r w:rsidRPr="00FD2FFB">
        <w:rPr>
          <w:rFonts w:ascii="Calibri" w:eastAsiaTheme="minorEastAsia" w:hAnsi="Calibri" w:cs="Calibri"/>
        </w:rPr>
        <w:t>s’</w:t>
      </w:r>
      <w:r w:rsidRPr="00FD2FFB">
        <w:rPr>
          <w:rFonts w:ascii="Calibri" w:hAnsi="Calibri"/>
        </w:rPr>
        <w:t xml:space="preserve"> linkage to local and global value chains to boost productivity, competitiveness and sustainable job creation.</w:t>
      </w:r>
    </w:p>
    <w:bookmarkEnd w:id="111"/>
    <w:p w14:paraId="2F059CB3" w14:textId="77777777" w:rsidR="00E36617" w:rsidRPr="00FD2FFB" w:rsidRDefault="19F77208" w:rsidP="2C579DF2">
      <w:pPr>
        <w:spacing w:before="240" w:after="0"/>
        <w:rPr>
          <w:rFonts w:ascii="Calibri" w:hAnsi="Calibri"/>
        </w:rPr>
      </w:pPr>
      <w:r w:rsidRPr="00FD2FFB">
        <w:rPr>
          <w:rFonts w:ascii="Calibri" w:hAnsi="Calibri"/>
        </w:rPr>
        <w:t>Target groups of this call for proposals are medium sized enterprises operating in the targeted provinces that demonstrate growth potential and capacity to create sustainable and registered employment.</w:t>
      </w:r>
    </w:p>
    <w:p w14:paraId="05594158" w14:textId="77777777" w:rsidR="00845C0E" w:rsidRPr="00FD2FFB" w:rsidRDefault="00845C0E" w:rsidP="00E36617">
      <w:pPr>
        <w:spacing w:after="0"/>
        <w:rPr>
          <w:rFonts w:ascii="Calibri" w:hAnsi="Calibri"/>
        </w:rPr>
      </w:pPr>
    </w:p>
    <w:p w14:paraId="4C2C76EE" w14:textId="77777777" w:rsidR="00E36617" w:rsidRPr="00FD2FFB" w:rsidRDefault="7C2FA356" w:rsidP="76F825D9">
      <w:pPr>
        <w:spacing w:after="0"/>
        <w:rPr>
          <w:rFonts w:ascii="Calibri" w:hAnsi="Calibri"/>
        </w:rPr>
      </w:pPr>
      <w:r w:rsidRPr="00FD2FFB">
        <w:rPr>
          <w:rFonts w:ascii="Calibri" w:hAnsi="Calibri"/>
        </w:rPr>
        <w:t>Final beneficiaries of this call for proposals are SuTPs, PuIPs and Turkish citizens, with a strong focus on youth (ages 18–40) and women, who will benefit from newly created employment opportunities generated through grant-supported business expansion.</w:t>
      </w:r>
    </w:p>
    <w:p w14:paraId="60DB5782" w14:textId="77777777" w:rsidR="00E36617" w:rsidRPr="00FD2FFB" w:rsidRDefault="00E36617" w:rsidP="00D51628">
      <w:pPr>
        <w:spacing w:after="0"/>
        <w:rPr>
          <w:rFonts w:ascii="Calibri" w:hAnsi="Calibri" w:cs="Calibri"/>
          <w:b/>
          <w:bCs/>
        </w:rPr>
      </w:pPr>
    </w:p>
    <w:p w14:paraId="59B90844" w14:textId="77777777" w:rsidR="08C741FD" w:rsidRPr="00FD2FFB" w:rsidRDefault="1676C258" w:rsidP="001D7118">
      <w:pPr>
        <w:spacing w:after="0"/>
        <w:rPr>
          <w:rFonts w:ascii="Calibri" w:hAnsi="Calibri"/>
        </w:rPr>
      </w:pPr>
      <w:r w:rsidRPr="00FD2FFB">
        <w:rPr>
          <w:rFonts w:ascii="Calibri" w:hAnsi="Calibri"/>
        </w:rPr>
        <w:t xml:space="preserve">Rather than providing one-off financial support, the ENHANCER PRO Project positions grant beneficiary SMEs as strategic partners for mid-term business development. Grant beneficiaries will be encouraged to benefit from complementary project activities such as training, consultancy services, Business to Business (B2B) networking activities. </w:t>
      </w:r>
    </w:p>
    <w:p w14:paraId="2A7F0414" w14:textId="52E4FE01" w:rsidR="0007408E" w:rsidRPr="00FD2FFB" w:rsidRDefault="0007408E" w:rsidP="00481803">
      <w:pPr>
        <w:pStyle w:val="Guidelines2"/>
        <w:outlineLvl w:val="1"/>
      </w:pPr>
      <w:bookmarkStart w:id="112" w:name="_Toc69850873"/>
      <w:bookmarkStart w:id="113" w:name="_Toc69850939"/>
      <w:bookmarkStart w:id="114" w:name="_Toc69851159"/>
      <w:bookmarkStart w:id="115" w:name="_Toc69851429"/>
      <w:bookmarkStart w:id="116" w:name="_Toc69851511"/>
      <w:bookmarkStart w:id="117" w:name="_Toc69889567"/>
      <w:bookmarkStart w:id="118" w:name="_Toc69933096"/>
      <w:bookmarkStart w:id="119" w:name="_Toc69933168"/>
      <w:bookmarkStart w:id="120" w:name="_Toc69933330"/>
      <w:bookmarkStart w:id="121" w:name="_Toc69933432"/>
      <w:bookmarkStart w:id="122" w:name="_Toc69933458"/>
      <w:bookmarkStart w:id="123" w:name="_Toc69933527"/>
      <w:bookmarkStart w:id="124" w:name="_Toc69933605"/>
      <w:bookmarkStart w:id="125" w:name="_Toc69850874"/>
      <w:bookmarkStart w:id="126" w:name="_Toc69850940"/>
      <w:bookmarkStart w:id="127" w:name="_Toc69851160"/>
      <w:bookmarkStart w:id="128" w:name="_Toc69851430"/>
      <w:bookmarkStart w:id="129" w:name="_Toc69851512"/>
      <w:bookmarkStart w:id="130" w:name="_Toc69889568"/>
      <w:bookmarkStart w:id="131" w:name="_Toc69933097"/>
      <w:bookmarkStart w:id="132" w:name="_Toc69933169"/>
      <w:bookmarkStart w:id="133" w:name="_Toc69933331"/>
      <w:bookmarkStart w:id="134" w:name="_Toc69933433"/>
      <w:bookmarkStart w:id="135" w:name="_Toc69933459"/>
      <w:bookmarkStart w:id="136" w:name="_Toc69933528"/>
      <w:bookmarkStart w:id="137" w:name="_Toc69933606"/>
      <w:bookmarkStart w:id="138" w:name="_Toc69850875"/>
      <w:bookmarkStart w:id="139" w:name="_Toc69850941"/>
      <w:bookmarkStart w:id="140" w:name="_Toc69851161"/>
      <w:bookmarkStart w:id="141" w:name="_Toc69851431"/>
      <w:bookmarkStart w:id="142" w:name="_Toc69851513"/>
      <w:bookmarkStart w:id="143" w:name="_Toc69889569"/>
      <w:bookmarkStart w:id="144" w:name="_Toc69933098"/>
      <w:bookmarkStart w:id="145" w:name="_Toc69933170"/>
      <w:bookmarkStart w:id="146" w:name="_Toc69933332"/>
      <w:bookmarkStart w:id="147" w:name="_Toc69933434"/>
      <w:bookmarkStart w:id="148" w:name="_Toc69933460"/>
      <w:bookmarkStart w:id="149" w:name="_Toc69933529"/>
      <w:bookmarkStart w:id="150" w:name="_Toc69933607"/>
      <w:bookmarkStart w:id="151" w:name="_Toc69933171"/>
      <w:bookmarkStart w:id="152" w:name="_Toc69933530"/>
      <w:bookmarkStart w:id="153" w:name="_Toc72230572"/>
      <w:bookmarkStart w:id="154" w:name="_Toc243322409"/>
      <w:bookmarkStart w:id="155" w:name="_Toc243558137"/>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FD2FFB">
        <w:t xml:space="preserve">Financial </w:t>
      </w:r>
      <w:r w:rsidR="006032D8" w:rsidRPr="00FD2FFB">
        <w:t>A</w:t>
      </w:r>
      <w:r w:rsidRPr="00FD2FFB">
        <w:t xml:space="preserve">llocation </w:t>
      </w:r>
      <w:r w:rsidR="006032D8" w:rsidRPr="00FD2FFB">
        <w:t>P</w:t>
      </w:r>
      <w:r w:rsidRPr="00FD2FFB">
        <w:t xml:space="preserve">rovided by the </w:t>
      </w:r>
      <w:bookmarkEnd w:id="110"/>
      <w:bookmarkEnd w:id="151"/>
      <w:bookmarkEnd w:id="152"/>
      <w:bookmarkEnd w:id="153"/>
      <w:r w:rsidRPr="00FD2FFB">
        <w:t>Contracting Authority</w:t>
      </w:r>
      <w:bookmarkEnd w:id="154"/>
      <w:bookmarkEnd w:id="155"/>
    </w:p>
    <w:p w14:paraId="65CC31E7" w14:textId="77777777" w:rsidR="00E41B9A" w:rsidRPr="00FD2FFB" w:rsidRDefault="4B489C00" w:rsidP="2A16C3DB">
      <w:pPr>
        <w:spacing w:before="120" w:after="120"/>
        <w:rPr>
          <w:rFonts w:ascii="Calibri" w:hAnsi="Calibri"/>
        </w:rPr>
      </w:pPr>
      <w:r w:rsidRPr="00FD2FFB">
        <w:rPr>
          <w:rFonts w:ascii="Calibri" w:hAnsi="Calibri"/>
        </w:rPr>
        <w:t xml:space="preserve">The overall indicative amount made available under this call for proposals is </w:t>
      </w:r>
      <w:r w:rsidRPr="00FD2FFB">
        <w:rPr>
          <w:rFonts w:ascii="Calibri" w:hAnsi="Calibri"/>
          <w:b/>
        </w:rPr>
        <w:t>EUR 10,000,000</w:t>
      </w:r>
      <w:r w:rsidRPr="00FD2FFB">
        <w:rPr>
          <w:rFonts w:ascii="Calibri" w:hAnsi="Calibri"/>
        </w:rPr>
        <w:t>.</w:t>
      </w:r>
      <w:r w:rsidRPr="00FD2FFB">
        <w:rPr>
          <w:rFonts w:ascii="Calibri" w:hAnsi="Calibri"/>
          <w:b/>
        </w:rPr>
        <w:t>00.</w:t>
      </w:r>
      <w:r w:rsidRPr="00FD2FFB">
        <w:rPr>
          <w:rFonts w:ascii="Calibri" w:hAnsi="Calibri" w:cs="Calibri"/>
        </w:rPr>
        <w:br/>
      </w:r>
      <w:r w:rsidRPr="00FD2FFB">
        <w:rPr>
          <w:rFonts w:ascii="Calibri" w:hAnsi="Calibri"/>
        </w:rPr>
        <w:t>The Contracting Authority reserves the right not to award all available funds.</w:t>
      </w:r>
    </w:p>
    <w:p w14:paraId="65A3656C" w14:textId="77777777" w:rsidR="00E41B9A" w:rsidRPr="00FD2FFB" w:rsidRDefault="00E41B9A" w:rsidP="006C1023">
      <w:pPr>
        <w:spacing w:before="120" w:after="120"/>
        <w:ind w:left="283"/>
        <w:rPr>
          <w:rFonts w:ascii="Calibri" w:hAnsi="Calibri"/>
          <w:b/>
        </w:rPr>
      </w:pPr>
      <w:r w:rsidRPr="00FD2FFB">
        <w:rPr>
          <w:rFonts w:ascii="Calibri" w:hAnsi="Calibri"/>
          <w:b/>
        </w:rPr>
        <w:t>Size of Grants</w:t>
      </w:r>
    </w:p>
    <w:p w14:paraId="4876DFC3" w14:textId="77777777" w:rsidR="00E41B9A" w:rsidRPr="00FD2FFB" w:rsidRDefault="00E41B9A" w:rsidP="00E41B9A">
      <w:pPr>
        <w:spacing w:before="120" w:after="120"/>
        <w:rPr>
          <w:rFonts w:ascii="Calibri" w:hAnsi="Calibri"/>
        </w:rPr>
      </w:pPr>
      <w:r w:rsidRPr="00FD2FFB">
        <w:rPr>
          <w:rFonts w:ascii="Calibri" w:hAnsi="Calibri"/>
        </w:rPr>
        <w:t>Any grant awarded under this call for proposals must fall between the following minimum and maximum amounts:</w:t>
      </w:r>
    </w:p>
    <w:p w14:paraId="13731B87" w14:textId="77777777" w:rsidR="00E41B9A" w:rsidRPr="00FD2FFB" w:rsidRDefault="7664F746" w:rsidP="202512B6">
      <w:pPr>
        <w:numPr>
          <w:ilvl w:val="0"/>
          <w:numId w:val="72"/>
        </w:numPr>
        <w:spacing w:before="120" w:after="120"/>
        <w:rPr>
          <w:rFonts w:ascii="Calibri" w:hAnsi="Calibri"/>
        </w:rPr>
      </w:pPr>
      <w:r w:rsidRPr="00FD2FFB">
        <w:rPr>
          <w:rFonts w:ascii="Calibri" w:hAnsi="Calibri"/>
          <w:b/>
        </w:rPr>
        <w:t>Minimum amount:</w:t>
      </w:r>
      <w:r w:rsidRPr="00FD2FFB">
        <w:rPr>
          <w:rFonts w:ascii="Calibri" w:hAnsi="Calibri"/>
        </w:rPr>
        <w:t xml:space="preserve"> EUR 70,000.00</w:t>
      </w:r>
    </w:p>
    <w:p w14:paraId="41F3BBCC" w14:textId="77777777" w:rsidR="00E41B9A" w:rsidRPr="00FD2FFB" w:rsidRDefault="7CC4B4FC" w:rsidP="2796F294">
      <w:pPr>
        <w:numPr>
          <w:ilvl w:val="0"/>
          <w:numId w:val="72"/>
        </w:numPr>
        <w:spacing w:before="120" w:after="120"/>
        <w:rPr>
          <w:rFonts w:ascii="Calibri" w:hAnsi="Calibri"/>
        </w:rPr>
      </w:pPr>
      <w:r w:rsidRPr="00FD2FFB">
        <w:rPr>
          <w:rFonts w:ascii="Calibri" w:hAnsi="Calibri"/>
          <w:b/>
        </w:rPr>
        <w:t>Maximum amount:</w:t>
      </w:r>
      <w:r w:rsidRPr="00FD2FFB">
        <w:rPr>
          <w:rFonts w:ascii="Calibri" w:hAnsi="Calibri"/>
        </w:rPr>
        <w:t xml:space="preserve"> EUR 100,000.00</w:t>
      </w:r>
    </w:p>
    <w:p w14:paraId="3E784BF7" w14:textId="77777777" w:rsidR="00E41B9A" w:rsidRPr="00FD2FFB" w:rsidRDefault="00E41B9A" w:rsidP="00E41B9A">
      <w:pPr>
        <w:spacing w:before="120" w:after="120"/>
        <w:rPr>
          <w:rFonts w:ascii="Calibri" w:hAnsi="Calibri"/>
        </w:rPr>
      </w:pPr>
      <w:r w:rsidRPr="00FD2FFB">
        <w:rPr>
          <w:rFonts w:ascii="Calibri" w:hAnsi="Calibri"/>
        </w:rPr>
        <w:t>Any grant requested must represent:</w:t>
      </w:r>
    </w:p>
    <w:p w14:paraId="280707D1" w14:textId="77777777" w:rsidR="00E41B9A" w:rsidRPr="00FD2FFB" w:rsidRDefault="00E41B9A" w:rsidP="00E41B9A">
      <w:pPr>
        <w:numPr>
          <w:ilvl w:val="0"/>
          <w:numId w:val="73"/>
        </w:numPr>
        <w:spacing w:before="120" w:after="120"/>
        <w:rPr>
          <w:rFonts w:ascii="Calibri" w:hAnsi="Calibri"/>
        </w:rPr>
      </w:pPr>
      <w:r w:rsidRPr="00FD2FFB">
        <w:rPr>
          <w:rFonts w:ascii="Calibri" w:hAnsi="Calibri"/>
          <w:b/>
        </w:rPr>
        <w:t>Minimum percentage:</w:t>
      </w:r>
      <w:r w:rsidRPr="00FD2FFB">
        <w:rPr>
          <w:rFonts w:ascii="Calibri" w:hAnsi="Calibri"/>
        </w:rPr>
        <w:t xml:space="preserve"> 75% of the total eligible costs of the action</w:t>
      </w:r>
    </w:p>
    <w:p w14:paraId="30C3A289" w14:textId="77777777" w:rsidR="00E41B9A" w:rsidRPr="00FD2FFB" w:rsidRDefault="00E41B9A" w:rsidP="00E41B9A">
      <w:pPr>
        <w:numPr>
          <w:ilvl w:val="0"/>
          <w:numId w:val="73"/>
        </w:numPr>
        <w:spacing w:before="120" w:after="120"/>
        <w:rPr>
          <w:rFonts w:ascii="Calibri" w:hAnsi="Calibri"/>
        </w:rPr>
      </w:pPr>
      <w:r w:rsidRPr="00FD2FFB">
        <w:rPr>
          <w:rFonts w:ascii="Calibri" w:hAnsi="Calibri"/>
          <w:b/>
        </w:rPr>
        <w:t>Maximum percentage:</w:t>
      </w:r>
      <w:r w:rsidRPr="00FD2FFB">
        <w:rPr>
          <w:rFonts w:ascii="Calibri" w:hAnsi="Calibri"/>
        </w:rPr>
        <w:t xml:space="preserve"> 90% of the total eligible costs of the action</w:t>
      </w:r>
    </w:p>
    <w:p w14:paraId="5C3F31CB" w14:textId="77777777" w:rsidR="00E41B9A" w:rsidRPr="00FD2FFB" w:rsidRDefault="0037231E" w:rsidP="74E797E1">
      <w:pPr>
        <w:spacing w:before="120" w:after="120"/>
        <w:rPr>
          <w:rFonts w:ascii="Calibri" w:hAnsi="Calibri"/>
        </w:rPr>
      </w:pPr>
      <w:r w:rsidRPr="00FD2FFB">
        <w:rPr>
          <w:rFonts w:ascii="Calibri" w:hAnsi="Calibri"/>
        </w:rPr>
        <w:t>The balance (i.e. the difference between the total cost of the action and the amount requested from the Contracting Authority) must be financed from sources other than ICMPD and the European Union.</w:t>
      </w:r>
    </w:p>
    <w:p w14:paraId="7F661248" w14:textId="77777777" w:rsidR="00E41B9A" w:rsidRPr="00FD2FFB" w:rsidRDefault="00E41B9A" w:rsidP="00E41B9A">
      <w:pPr>
        <w:spacing w:before="120" w:after="120"/>
        <w:rPr>
          <w:rFonts w:ascii="Calibri" w:hAnsi="Calibri"/>
        </w:rPr>
      </w:pPr>
      <w:r w:rsidRPr="00FD2FFB">
        <w:rPr>
          <w:rFonts w:ascii="Calibri" w:hAnsi="Calibri"/>
        </w:rPr>
        <w:t>Issuance of this call for proposals does not constitute an obligation on the part of ICMPD to award a grant nor to reimburse costs incurred during application preparation.</w:t>
      </w:r>
    </w:p>
    <w:p w14:paraId="09D856AF" w14:textId="77777777" w:rsidR="00CA4B0B" w:rsidRPr="00FD2FFB" w:rsidRDefault="00CA4B0B" w:rsidP="00BF502B">
      <w:pPr>
        <w:spacing w:before="120" w:after="120" w:line="259" w:lineRule="auto"/>
        <w:contextualSpacing/>
        <w:rPr>
          <w:rFonts w:ascii="Calibri" w:hAnsi="Calibr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933C7" w:rsidRPr="00FD2FFB" w14:paraId="5E274775" w14:textId="77777777" w:rsidTr="00E14F64">
        <w:tc>
          <w:tcPr>
            <w:tcW w:w="9854" w:type="dxa"/>
            <w:shd w:val="clear" w:color="auto" w:fill="BFBFBF" w:themeFill="background1" w:themeFillShade="BF"/>
            <w:vAlign w:val="center"/>
          </w:tcPr>
          <w:p w14:paraId="4B823B3C" w14:textId="77777777" w:rsidR="00D933C7" w:rsidRPr="00FD2FFB" w:rsidRDefault="0A5733A4" w:rsidP="76F825D9">
            <w:pPr>
              <w:spacing w:after="0"/>
              <w:jc w:val="center"/>
              <w:rPr>
                <w:rFonts w:ascii="Calibri" w:hAnsi="Calibri"/>
                <w:b/>
              </w:rPr>
            </w:pPr>
            <w:r w:rsidRPr="00FD2FFB">
              <w:rPr>
                <w:rFonts w:ascii="Calibri" w:hAnsi="Calibri" w:cs="Calibri"/>
                <w:b/>
                <w:bCs/>
                <w:u w:val="single"/>
              </w:rPr>
              <w:t>IMPORTANT NOTE 1</w:t>
            </w:r>
          </w:p>
        </w:tc>
      </w:tr>
      <w:tr w:rsidR="00CA4B0B" w:rsidRPr="00FD2FFB" w14:paraId="6174E6A6" w14:textId="77777777" w:rsidTr="00E14F64">
        <w:tc>
          <w:tcPr>
            <w:tcW w:w="9854" w:type="dxa"/>
            <w:vAlign w:val="center"/>
          </w:tcPr>
          <w:p w14:paraId="23ED4B77" w14:textId="77777777" w:rsidR="00CA4B0B" w:rsidRPr="00FD2FFB" w:rsidRDefault="4B489C00" w:rsidP="00E9401F">
            <w:pPr>
              <w:spacing w:after="0" w:line="259" w:lineRule="auto"/>
              <w:contextualSpacing/>
              <w:rPr>
                <w:rFonts w:ascii="Calibri" w:hAnsi="Calibri"/>
                <w:b/>
              </w:rPr>
            </w:pPr>
            <w:r w:rsidRPr="00FD2FFB">
              <w:rPr>
                <w:rFonts w:ascii="Calibri" w:hAnsi="Calibri"/>
              </w:rPr>
              <w:t>Applicants are expected to request funding amounts proportionate to the scope, scale, and duration of the proposed activities. Automatically requesting the maximum grant amount without proper justification may negatively affect the evaluation.</w:t>
            </w:r>
          </w:p>
        </w:tc>
      </w:tr>
    </w:tbl>
    <w:p w14:paraId="5CC16703" w14:textId="77777777" w:rsidR="00A0131E" w:rsidRPr="00FD2FFB" w:rsidRDefault="00A0131E" w:rsidP="00CA4B0B">
      <w:pPr>
        <w:spacing w:before="120" w:after="120" w:line="259" w:lineRule="auto"/>
        <w:contextualSpacing/>
        <w:rPr>
          <w:rFonts w:ascii="Calibri" w:hAnsi="Calibri"/>
          <w:i/>
        </w:rPr>
        <w:sectPr w:rsidR="00A0131E" w:rsidRPr="00FD2FFB" w:rsidSect="00E14F64">
          <w:headerReference w:type="default" r:id="rId18"/>
          <w:footerReference w:type="default" r:id="rId19"/>
          <w:footerReference w:type="first" r:id="rId20"/>
          <w:pgSz w:w="11906" w:h="16838" w:code="9"/>
          <w:pgMar w:top="1021" w:right="1134" w:bottom="1021" w:left="1134" w:header="567" w:footer="340" w:gutter="0"/>
          <w:cols w:space="720"/>
          <w:titlePg/>
          <w:docGrid w:linePitch="299"/>
        </w:sectPr>
      </w:pPr>
    </w:p>
    <w:p w14:paraId="0299CFD6" w14:textId="77777777" w:rsidR="000425D0" w:rsidRPr="00FD2FFB" w:rsidRDefault="0007408E" w:rsidP="002021ED">
      <w:pPr>
        <w:pStyle w:val="Guidelines1"/>
        <w:numPr>
          <w:ilvl w:val="0"/>
          <w:numId w:val="26"/>
        </w:numPr>
        <w:rPr>
          <w:rFonts w:ascii="Calibri" w:eastAsia="Calibri" w:hAnsi="Calibri" w:cs="Calibri"/>
        </w:rPr>
      </w:pPr>
      <w:bookmarkStart w:id="156" w:name="_Toc69309274"/>
      <w:bookmarkStart w:id="157" w:name="_Toc69310504"/>
      <w:bookmarkStart w:id="158" w:name="_Toc69850877"/>
      <w:bookmarkStart w:id="159" w:name="_Toc69850943"/>
      <w:bookmarkStart w:id="160" w:name="_Toc69851163"/>
      <w:bookmarkStart w:id="161" w:name="_Toc69851433"/>
      <w:bookmarkStart w:id="162" w:name="_Toc69851515"/>
      <w:bookmarkStart w:id="163" w:name="_Toc69309275"/>
      <w:bookmarkStart w:id="164" w:name="_Toc69310505"/>
      <w:bookmarkStart w:id="165" w:name="_Toc69850878"/>
      <w:bookmarkStart w:id="166" w:name="_Toc69850944"/>
      <w:bookmarkStart w:id="167" w:name="_Toc69851164"/>
      <w:bookmarkStart w:id="168" w:name="_Toc69851434"/>
      <w:bookmarkStart w:id="169" w:name="_Toc69851516"/>
      <w:bookmarkStart w:id="170" w:name="_Toc69309276"/>
      <w:bookmarkStart w:id="171" w:name="_Toc69310506"/>
      <w:bookmarkStart w:id="172" w:name="_Toc69850879"/>
      <w:bookmarkStart w:id="173" w:name="_Toc69850945"/>
      <w:bookmarkStart w:id="174" w:name="_Toc69851165"/>
      <w:bookmarkStart w:id="175" w:name="_Toc69851435"/>
      <w:bookmarkStart w:id="176" w:name="_Toc69851517"/>
      <w:bookmarkStart w:id="177" w:name="_Toc69309294"/>
      <w:bookmarkStart w:id="178" w:name="_Toc69310524"/>
      <w:bookmarkStart w:id="179" w:name="_Toc69850897"/>
      <w:bookmarkStart w:id="180" w:name="_Toc69850963"/>
      <w:bookmarkStart w:id="181" w:name="_Toc69851183"/>
      <w:bookmarkStart w:id="182" w:name="_Toc69851453"/>
      <w:bookmarkStart w:id="183" w:name="_Toc69851535"/>
      <w:bookmarkStart w:id="184" w:name="_Toc69309295"/>
      <w:bookmarkStart w:id="185" w:name="_Toc69310525"/>
      <w:bookmarkStart w:id="186" w:name="_Toc69850898"/>
      <w:bookmarkStart w:id="187" w:name="_Toc69850964"/>
      <w:bookmarkStart w:id="188" w:name="_Toc69851184"/>
      <w:bookmarkStart w:id="189" w:name="_Toc69851454"/>
      <w:bookmarkStart w:id="190" w:name="_Toc69851536"/>
      <w:bookmarkStart w:id="191" w:name="_Toc437893839"/>
      <w:bookmarkStart w:id="192" w:name="_Toc243322410"/>
      <w:bookmarkStart w:id="193" w:name="_Toc243558138"/>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FD2FFB">
        <w:rPr>
          <w:rFonts w:ascii="Calibri" w:eastAsia="Calibri" w:hAnsi="Calibri" w:cs="Calibri"/>
        </w:rPr>
        <w:t>Rules for this call for proposals</w:t>
      </w:r>
      <w:bookmarkEnd w:id="191"/>
      <w:bookmarkEnd w:id="192"/>
      <w:bookmarkEnd w:id="193"/>
    </w:p>
    <w:p w14:paraId="61C6EDE0" w14:textId="77777777" w:rsidR="00BF5B1C" w:rsidRPr="00FD2FFB" w:rsidRDefault="000425D0" w:rsidP="000425D0">
      <w:pPr>
        <w:rPr>
          <w:rFonts w:ascii="Calibri" w:hAnsi="Calibri"/>
        </w:rPr>
      </w:pPr>
      <w:r w:rsidRPr="00FD2FFB">
        <w:rPr>
          <w:rFonts w:ascii="Calibri" w:hAnsi="Calibri"/>
        </w:rPr>
        <w:t>This guideline sets out the rules for the submission, selection and implementation of the actions financed under this call.</w:t>
      </w:r>
    </w:p>
    <w:p w14:paraId="27A09FDE" w14:textId="053BB4C4" w:rsidR="0007408E" w:rsidRPr="00FD2FFB" w:rsidRDefault="0007408E" w:rsidP="00481803">
      <w:pPr>
        <w:pStyle w:val="Guidelines2"/>
        <w:outlineLvl w:val="1"/>
      </w:pPr>
      <w:bookmarkStart w:id="194" w:name="_Toc437893840"/>
      <w:bookmarkStart w:id="195" w:name="_Toc69933172"/>
      <w:bookmarkStart w:id="196" w:name="_Toc69933531"/>
      <w:bookmarkStart w:id="197" w:name="_Toc72230573"/>
      <w:bookmarkStart w:id="198" w:name="_Toc243322411"/>
      <w:bookmarkStart w:id="199" w:name="_Toc243558139"/>
      <w:r w:rsidRPr="00FD2FFB">
        <w:t xml:space="preserve">Eligibility </w:t>
      </w:r>
      <w:r w:rsidR="006032D8" w:rsidRPr="00FD2FFB">
        <w:t>C</w:t>
      </w:r>
      <w:r w:rsidRPr="00FD2FFB">
        <w:t>riteria</w:t>
      </w:r>
      <w:bookmarkEnd w:id="194"/>
      <w:bookmarkEnd w:id="195"/>
      <w:bookmarkEnd w:id="196"/>
      <w:bookmarkEnd w:id="197"/>
      <w:bookmarkEnd w:id="198"/>
      <w:bookmarkEnd w:id="199"/>
    </w:p>
    <w:p w14:paraId="5821CAEF" w14:textId="77777777" w:rsidR="00EC57BE" w:rsidRPr="00FD2FFB" w:rsidRDefault="00EC57BE" w:rsidP="00EC57BE">
      <w:pPr>
        <w:rPr>
          <w:rFonts w:ascii="Calibri" w:hAnsi="Calibri" w:cs="Calibri"/>
        </w:rPr>
      </w:pPr>
      <w:r w:rsidRPr="00FD2FFB">
        <w:rPr>
          <w:rFonts w:ascii="Calibri" w:hAnsi="Calibri" w:cs="Calibri"/>
        </w:rPr>
        <w:t>There are three sets of eligibility criteria, relating to:</w:t>
      </w:r>
    </w:p>
    <w:p w14:paraId="23731103" w14:textId="77777777" w:rsidR="00EC57BE" w:rsidRPr="00FD2FFB" w:rsidRDefault="00EC57BE" w:rsidP="00EC57BE">
      <w:pPr>
        <w:numPr>
          <w:ilvl w:val="0"/>
          <w:numId w:val="67"/>
        </w:numPr>
        <w:rPr>
          <w:rFonts w:ascii="Calibri" w:hAnsi="Calibri" w:cs="Calibri"/>
        </w:rPr>
      </w:pPr>
      <w:r w:rsidRPr="00FD2FFB">
        <w:rPr>
          <w:rFonts w:ascii="Calibri" w:hAnsi="Calibri" w:cs="Calibri"/>
        </w:rPr>
        <w:t>the applicants:</w:t>
      </w:r>
    </w:p>
    <w:p w14:paraId="10605FEF" w14:textId="77777777" w:rsidR="00EC57BE" w:rsidRPr="00FD2FFB" w:rsidRDefault="00EC57BE" w:rsidP="00EC57BE">
      <w:pPr>
        <w:numPr>
          <w:ilvl w:val="0"/>
          <w:numId w:val="66"/>
        </w:numPr>
        <w:spacing w:after="0"/>
        <w:ind w:left="1134"/>
        <w:rPr>
          <w:rFonts w:ascii="Calibri" w:hAnsi="Calibri" w:cs="Calibri"/>
        </w:rPr>
      </w:pPr>
      <w:r w:rsidRPr="00FD2FFB">
        <w:rPr>
          <w:rFonts w:ascii="Calibri" w:hAnsi="Calibri" w:cs="Calibri"/>
        </w:rPr>
        <w:t xml:space="preserve">The </w:t>
      </w:r>
      <w:r w:rsidRPr="00FD2FFB">
        <w:rPr>
          <w:rFonts w:ascii="Calibri" w:hAnsi="Calibri" w:cs="Calibri"/>
          <w:b/>
        </w:rPr>
        <w:t>‘</w:t>
      </w:r>
      <w:r w:rsidRPr="00FD2FFB">
        <w:rPr>
          <w:rFonts w:ascii="Calibri" w:hAnsi="Calibri" w:cs="Calibri"/>
          <w:b/>
          <w:bCs/>
        </w:rPr>
        <w:t>Applicant’</w:t>
      </w:r>
      <w:r w:rsidRPr="00FD2FFB">
        <w:rPr>
          <w:rFonts w:ascii="Calibri" w:hAnsi="Calibri" w:cs="Calibri"/>
        </w:rPr>
        <w:t>, i.e. the entity submitting the application form (2.1.1),</w:t>
      </w:r>
    </w:p>
    <w:p w14:paraId="5C4CFE02" w14:textId="77777777" w:rsidR="00F85A4C" w:rsidRPr="00FD2FFB" w:rsidRDefault="00F85A4C" w:rsidP="00F85A4C">
      <w:pPr>
        <w:spacing w:after="0"/>
        <w:ind w:left="1134"/>
        <w:rPr>
          <w:rFonts w:ascii="Calibri" w:hAnsi="Calibri" w:cs="Calibri"/>
        </w:rPr>
      </w:pPr>
    </w:p>
    <w:p w14:paraId="10B976AF" w14:textId="77777777" w:rsidR="00EC57BE" w:rsidRPr="00FD2FFB" w:rsidRDefault="00EC57BE" w:rsidP="00EC57BE">
      <w:pPr>
        <w:numPr>
          <w:ilvl w:val="0"/>
          <w:numId w:val="67"/>
        </w:numPr>
        <w:rPr>
          <w:rFonts w:ascii="Calibri" w:hAnsi="Calibri" w:cs="Calibri"/>
        </w:rPr>
      </w:pPr>
      <w:r w:rsidRPr="00FD2FFB">
        <w:rPr>
          <w:rFonts w:ascii="Calibri" w:hAnsi="Calibri" w:cs="Calibri"/>
        </w:rPr>
        <w:t>the actions:</w:t>
      </w:r>
    </w:p>
    <w:p w14:paraId="360AD6E4" w14:textId="77777777" w:rsidR="00EC57BE" w:rsidRPr="00FD2FFB" w:rsidRDefault="00EC57BE" w:rsidP="008664A4">
      <w:pPr>
        <w:pStyle w:val="ListParagraph"/>
        <w:numPr>
          <w:ilvl w:val="0"/>
          <w:numId w:val="3"/>
        </w:numPr>
        <w:rPr>
          <w:rFonts w:ascii="Calibri" w:hAnsi="Calibri" w:cs="Calibri"/>
        </w:rPr>
      </w:pPr>
      <w:r w:rsidRPr="00FD2FFB">
        <w:rPr>
          <w:rFonts w:ascii="Calibri" w:hAnsi="Calibri" w:cs="Calibri"/>
        </w:rPr>
        <w:t>Actions for which a grant may be awarded (2.1.3),</w:t>
      </w:r>
    </w:p>
    <w:p w14:paraId="58E2AEF6" w14:textId="77777777" w:rsidR="00EC57BE" w:rsidRPr="00FD2FFB" w:rsidRDefault="00EC57BE" w:rsidP="00EC57BE">
      <w:pPr>
        <w:numPr>
          <w:ilvl w:val="0"/>
          <w:numId w:val="67"/>
        </w:numPr>
        <w:rPr>
          <w:rFonts w:ascii="Calibri" w:hAnsi="Calibri" w:cs="Calibri"/>
        </w:rPr>
      </w:pPr>
      <w:r w:rsidRPr="00FD2FFB">
        <w:rPr>
          <w:rFonts w:ascii="Calibri" w:hAnsi="Calibri" w:cs="Calibri"/>
        </w:rPr>
        <w:t>the costs:</w:t>
      </w:r>
    </w:p>
    <w:p w14:paraId="0B5EEDCF" w14:textId="77777777" w:rsidR="00EC57BE" w:rsidRPr="00FD2FFB" w:rsidRDefault="001D199F" w:rsidP="00F85A4C">
      <w:pPr>
        <w:pStyle w:val="ListParagraph"/>
        <w:numPr>
          <w:ilvl w:val="0"/>
          <w:numId w:val="3"/>
        </w:numPr>
        <w:rPr>
          <w:rFonts w:ascii="Calibri" w:hAnsi="Calibri" w:cs="Calibri"/>
        </w:rPr>
      </w:pPr>
      <w:r w:rsidRPr="00FD2FFB">
        <w:rPr>
          <w:rFonts w:ascii="Calibri" w:hAnsi="Calibri" w:cs="Calibri"/>
        </w:rPr>
        <w:t>Types of cost that may be incurred in the implementation of an action (2.1.4).</w:t>
      </w:r>
    </w:p>
    <w:p w14:paraId="53D5DAE4" w14:textId="77777777" w:rsidR="00A07860" w:rsidRPr="00FD2FFB" w:rsidRDefault="7862DCAD" w:rsidP="00853103">
      <w:pPr>
        <w:pStyle w:val="Guidelines3"/>
        <w:rPr>
          <w:rFonts w:ascii="Calibri" w:hAnsi="Calibri"/>
        </w:rPr>
      </w:pPr>
      <w:bookmarkStart w:id="200" w:name="_Toc437893841"/>
      <w:bookmarkStart w:id="201" w:name="_Toc69933173"/>
      <w:bookmarkStart w:id="202" w:name="_Toc72230574"/>
      <w:r w:rsidRPr="00FD2FFB">
        <w:rPr>
          <w:rFonts w:ascii="Calibri" w:hAnsi="Calibri" w:cs="Calibri"/>
        </w:rPr>
        <w:t>2.1.1 Eligibility of applicants</w:t>
      </w:r>
      <w:bookmarkEnd w:id="200"/>
      <w:bookmarkEnd w:id="201"/>
      <w:bookmarkEnd w:id="202"/>
    </w:p>
    <w:p w14:paraId="4E3B3B9D" w14:textId="77777777" w:rsidR="00A6298D" w:rsidRPr="00FD2FFB" w:rsidRDefault="00A6298D" w:rsidP="1024BE72">
      <w:pPr>
        <w:spacing w:before="120" w:after="120" w:line="259" w:lineRule="auto"/>
        <w:contextualSpacing/>
        <w:jc w:val="left"/>
        <w:rPr>
          <w:rFonts w:ascii="Calibri" w:hAnsi="Calibri"/>
          <w:b/>
        </w:rPr>
      </w:pPr>
    </w:p>
    <w:p w14:paraId="516AC742" w14:textId="77777777" w:rsidR="002B4F3D" w:rsidRPr="00FD2FFB" w:rsidRDefault="21C05F7D" w:rsidP="1024BE72">
      <w:pPr>
        <w:spacing w:before="120" w:after="120" w:line="259" w:lineRule="auto"/>
        <w:contextualSpacing/>
        <w:jc w:val="left"/>
        <w:rPr>
          <w:rFonts w:ascii="Calibri" w:hAnsi="Calibri"/>
          <w:b/>
        </w:rPr>
      </w:pPr>
      <w:r w:rsidRPr="00FD2FFB">
        <w:rPr>
          <w:rFonts w:ascii="Calibri" w:hAnsi="Calibri"/>
          <w:b/>
        </w:rPr>
        <w:t xml:space="preserve"> The Applicant</w:t>
      </w:r>
    </w:p>
    <w:p w14:paraId="086B04EC" w14:textId="77777777" w:rsidR="002B4F3D" w:rsidRPr="00FD2FFB" w:rsidRDefault="002B4F3D" w:rsidP="002B4F3D">
      <w:pPr>
        <w:spacing w:before="120" w:after="120" w:line="259" w:lineRule="auto"/>
        <w:contextualSpacing/>
        <w:jc w:val="left"/>
        <w:rPr>
          <w:rFonts w:ascii="Calibri" w:hAnsi="Calibri"/>
          <w:b/>
        </w:rPr>
      </w:pPr>
    </w:p>
    <w:p w14:paraId="0CA89253" w14:textId="77777777" w:rsidR="002B4F3D" w:rsidRPr="00FD2FFB" w:rsidRDefault="002B4F3D" w:rsidP="002B4F3D">
      <w:pPr>
        <w:spacing w:before="120" w:after="120" w:line="259" w:lineRule="auto"/>
        <w:contextualSpacing/>
        <w:jc w:val="left"/>
        <w:rPr>
          <w:rFonts w:ascii="Calibri" w:hAnsi="Calibri"/>
          <w:b/>
        </w:rPr>
      </w:pPr>
      <w:r w:rsidRPr="00FD2FFB">
        <w:rPr>
          <w:rFonts w:ascii="Calibri" w:hAnsi="Calibri"/>
          <w:b/>
        </w:rPr>
        <w:t>In order to be eligible for a grant, the applicant must:</w:t>
      </w:r>
    </w:p>
    <w:p w14:paraId="3A0243A8" w14:textId="42084C23" w:rsidR="008C0C6F" w:rsidRPr="00FD2FFB" w:rsidRDefault="4C3A5E46" w:rsidP="5DCADD99">
      <w:pPr>
        <w:numPr>
          <w:ilvl w:val="0"/>
          <w:numId w:val="28"/>
        </w:numPr>
        <w:spacing w:after="160" w:line="259" w:lineRule="auto"/>
        <w:contextualSpacing/>
        <w:rPr>
          <w:rFonts w:ascii="Calibri" w:hAnsi="Calibri"/>
        </w:rPr>
      </w:pPr>
      <w:r w:rsidRPr="00FD2FFB">
        <w:rPr>
          <w:rFonts w:ascii="Calibri" w:hAnsi="Calibri"/>
        </w:rPr>
        <w:t xml:space="preserve">be a legal person (be officially registered) and have their </w:t>
      </w:r>
      <w:r w:rsidR="007A2BF7" w:rsidRPr="00FD2FFB">
        <w:rPr>
          <w:rFonts w:ascii="Calibri" w:hAnsi="Calibri"/>
        </w:rPr>
        <w:t>headquarters in</w:t>
      </w:r>
      <w:r w:rsidRPr="00FD2FFB">
        <w:rPr>
          <w:rFonts w:ascii="Calibri" w:hAnsi="Calibri"/>
        </w:rPr>
        <w:t xml:space="preserve"> one of the targeted provinces: </w:t>
      </w:r>
      <w:r w:rsidRPr="00FD2FFB">
        <w:rPr>
          <w:rFonts w:ascii="Calibri" w:hAnsi="Calibri" w:cs="Calibri"/>
          <w:color w:val="000000" w:themeColor="text1"/>
        </w:rPr>
        <w:t>Adana, Adıyaman, Ankara, Bursa, Elazığ, Gaziantep, Hatay, İstanbul, İzmir, Kahramanmaraş, Kayseri, Kilis, Kocaeli, Konya, Malatya, Mersin, Osmaniye or Şanlıurfa</w:t>
      </w:r>
      <w:r w:rsidRPr="00FD2FFB">
        <w:rPr>
          <w:rFonts w:ascii="Calibri" w:hAnsi="Calibri"/>
        </w:rPr>
        <w:t>; and</w:t>
      </w:r>
    </w:p>
    <w:p w14:paraId="03EA6524" w14:textId="77777777" w:rsidR="00F14753" w:rsidRPr="00FD2FFB" w:rsidRDefault="0037231E" w:rsidP="00E14F64">
      <w:pPr>
        <w:numPr>
          <w:ilvl w:val="0"/>
          <w:numId w:val="28"/>
        </w:numPr>
        <w:spacing w:after="160" w:line="259" w:lineRule="auto"/>
        <w:contextualSpacing/>
        <w:rPr>
          <w:rFonts w:ascii="Calibri" w:hAnsi="Calibri"/>
        </w:rPr>
      </w:pPr>
      <w:r w:rsidRPr="00FD2FFB">
        <w:rPr>
          <w:rFonts w:ascii="Calibri" w:hAnsi="Calibri"/>
        </w:rPr>
        <w:t xml:space="preserve">be a Medium Sized Enterprise according to national medium sized enterprise definition </w:t>
      </w:r>
      <w:r w:rsidRPr="00FD2FFB">
        <w:rPr>
          <w:rStyle w:val="FootnoteReference"/>
          <w:rFonts w:ascii="Calibri" w:hAnsi="Calibri"/>
        </w:rPr>
        <w:footnoteReference w:id="16"/>
      </w:r>
    </w:p>
    <w:p w14:paraId="5236D923" w14:textId="77777777" w:rsidR="002B4F3D" w:rsidRPr="00FD2FFB" w:rsidRDefault="002B4F3D" w:rsidP="00B43E3C">
      <w:pPr>
        <w:numPr>
          <w:ilvl w:val="0"/>
          <w:numId w:val="28"/>
        </w:numPr>
        <w:spacing w:after="160" w:line="259" w:lineRule="auto"/>
        <w:contextualSpacing/>
        <w:rPr>
          <w:rFonts w:ascii="Calibri" w:hAnsi="Calibri"/>
        </w:rPr>
      </w:pPr>
      <w:r w:rsidRPr="00FD2FFB">
        <w:rPr>
          <w:rFonts w:ascii="Calibri" w:hAnsi="Calibri"/>
        </w:rPr>
        <w:t>have 100% privately owned share; and</w:t>
      </w:r>
    </w:p>
    <w:p w14:paraId="1D35035C" w14:textId="77777777" w:rsidR="002B4F3D" w:rsidRPr="00FD2FFB" w:rsidRDefault="234954FA" w:rsidP="3D8CF4DB">
      <w:pPr>
        <w:numPr>
          <w:ilvl w:val="0"/>
          <w:numId w:val="28"/>
        </w:numPr>
        <w:spacing w:after="160" w:line="259" w:lineRule="auto"/>
        <w:contextualSpacing/>
        <w:rPr>
          <w:rFonts w:ascii="Calibri" w:hAnsi="Calibri"/>
        </w:rPr>
      </w:pPr>
      <w:r w:rsidRPr="00FD2FFB">
        <w:rPr>
          <w:rFonts w:ascii="Calibri" w:hAnsi="Calibri"/>
        </w:rPr>
        <w:t>have no previous non-paid overdue social charges and tax payment, defaulted loans (restructured tax liabilities will be considered acceptable</w:t>
      </w:r>
      <w:r w:rsidRPr="00FD2FFB">
        <w:rPr>
          <w:rFonts w:ascii="Calibri" w:hAnsi="Calibri"/>
          <w:vertAlign w:val="superscript"/>
        </w:rPr>
        <w:footnoteReference w:id="17"/>
      </w:r>
      <w:r w:rsidRPr="00FD2FFB">
        <w:rPr>
          <w:rFonts w:ascii="Calibri" w:hAnsi="Calibri"/>
        </w:rPr>
        <w:t xml:space="preserve">); and </w:t>
      </w:r>
    </w:p>
    <w:p w14:paraId="15CEACA0" w14:textId="77777777" w:rsidR="002B4F3D" w:rsidRPr="00FD2FFB" w:rsidRDefault="0037231E" w:rsidP="00B43E3C">
      <w:pPr>
        <w:numPr>
          <w:ilvl w:val="0"/>
          <w:numId w:val="28"/>
        </w:numPr>
        <w:spacing w:before="120" w:after="120" w:line="259" w:lineRule="auto"/>
        <w:contextualSpacing/>
        <w:rPr>
          <w:rFonts w:ascii="Calibri" w:hAnsi="Calibri"/>
        </w:rPr>
      </w:pPr>
      <w:r w:rsidRPr="00FD2FFB">
        <w:rPr>
          <w:rFonts w:ascii="Calibri" w:hAnsi="Calibri"/>
        </w:rPr>
        <w:t>be directly responsible for the preparation and management of the action, not acting as an intermediary; and</w:t>
      </w:r>
    </w:p>
    <w:p w14:paraId="34C1458D" w14:textId="77777777" w:rsidR="001902F1" w:rsidRPr="00FD2FFB" w:rsidRDefault="0037231E" w:rsidP="2A207C1F">
      <w:pPr>
        <w:numPr>
          <w:ilvl w:val="0"/>
          <w:numId w:val="28"/>
        </w:numPr>
        <w:spacing w:before="120" w:after="120" w:line="259" w:lineRule="auto"/>
        <w:contextualSpacing/>
        <w:rPr>
          <w:rFonts w:ascii="Calibri" w:hAnsi="Calibri"/>
        </w:rPr>
      </w:pPr>
      <w:r w:rsidRPr="00FD2FFB">
        <w:rPr>
          <w:rFonts w:ascii="Calibri" w:hAnsi="Calibri"/>
        </w:rPr>
        <w:t>have been established before 01.01.2023; and</w:t>
      </w:r>
    </w:p>
    <w:p w14:paraId="7595FA60" w14:textId="77777777" w:rsidR="1E31BB23" w:rsidRPr="00FD2FFB" w:rsidRDefault="00537C94" w:rsidP="57CE5784">
      <w:pPr>
        <w:numPr>
          <w:ilvl w:val="0"/>
          <w:numId w:val="28"/>
        </w:numPr>
        <w:spacing w:before="120" w:after="120" w:line="259" w:lineRule="auto"/>
        <w:contextualSpacing/>
        <w:rPr>
          <w:rFonts w:ascii="Calibri" w:hAnsi="Calibri"/>
        </w:rPr>
      </w:pPr>
      <w:r w:rsidRPr="00FD2FFB">
        <w:rPr>
          <w:rFonts w:ascii="Calibri" w:hAnsi="Calibri"/>
        </w:rPr>
        <w:t xml:space="preserve">have net profit at the end of 2024 and 2025 (for the enterprises located in earthquake affected provinces and that their provincial GDP is around or below the national average according to TurkStat namely Adıyaman, Elazığ, Hatay, Kahramanmaraş, Kilis, Malatya, Osmaniye and Şanlıurfa, this criterion will not be applied); and </w:t>
      </w:r>
    </w:p>
    <w:p w14:paraId="15B33202" w14:textId="77777777" w:rsidR="1E31BB23" w:rsidRPr="00FD2FFB" w:rsidRDefault="2B59A128" w:rsidP="57CE5784">
      <w:pPr>
        <w:numPr>
          <w:ilvl w:val="0"/>
          <w:numId w:val="28"/>
        </w:numPr>
        <w:spacing w:before="120" w:after="120" w:line="259" w:lineRule="auto"/>
        <w:contextualSpacing/>
        <w:rPr>
          <w:rFonts w:ascii="Calibri" w:hAnsi="Calibri"/>
        </w:rPr>
      </w:pPr>
      <w:r w:rsidRPr="00FD2FFB">
        <w:rPr>
          <w:rFonts w:ascii="Calibri" w:hAnsi="Calibri"/>
        </w:rPr>
        <w:t xml:space="preserve">have not had any previous grant contract under the ENHANCER Project </w:t>
      </w:r>
      <w:r w:rsidRPr="00FD2FFB">
        <w:rPr>
          <w:rFonts w:ascii="Calibri" w:hAnsi="Calibri"/>
          <w:u w:val="single"/>
        </w:rPr>
        <w:t>terminated</w:t>
      </w:r>
      <w:r w:rsidRPr="00FD2FFB">
        <w:rPr>
          <w:rFonts w:ascii="Calibri" w:hAnsi="Calibri"/>
        </w:rPr>
        <w:t xml:space="preserve"> by ICMPD (applicants whose grant contract under the ENHANCER Project has been terminated, regardless of the grounds for termination, are not eligible to apply).</w:t>
      </w:r>
    </w:p>
    <w:p w14:paraId="16923764" w14:textId="77777777" w:rsidR="7E4E0E6B" w:rsidRPr="00FD2FFB" w:rsidRDefault="7E4E0E6B" w:rsidP="008664A4">
      <w:pPr>
        <w:spacing w:before="120" w:after="120" w:line="259" w:lineRule="auto"/>
        <w:contextualSpacing/>
        <w:rPr>
          <w:rFonts w:ascii="Calibri" w:hAnsi="Calibri"/>
        </w:rPr>
      </w:pPr>
    </w:p>
    <w:p w14:paraId="0263C7CE" w14:textId="77777777" w:rsidR="008A7E74" w:rsidRPr="00FD2FFB" w:rsidRDefault="071432A5" w:rsidP="001D0E36">
      <w:pPr>
        <w:spacing w:before="120" w:after="120"/>
        <w:contextualSpacing/>
        <w:rPr>
          <w:rFonts w:ascii="Calibri" w:hAnsi="Calibri"/>
        </w:rPr>
      </w:pPr>
      <w:r w:rsidRPr="00FD2FFB">
        <w:rPr>
          <w:rFonts w:ascii="Calibri" w:hAnsi="Calibri"/>
          <w:u w:val="single"/>
        </w:rPr>
        <w:t>The co-applicant(s) are not eligible</w:t>
      </w:r>
      <w:r w:rsidRPr="00FD2FFB">
        <w:rPr>
          <w:rFonts w:ascii="Calibri" w:hAnsi="Calibri"/>
        </w:rPr>
        <w:t xml:space="preserve"> under this grant programme.</w:t>
      </w:r>
    </w:p>
    <w:p w14:paraId="48F4E075" w14:textId="77777777" w:rsidR="002D3AAB" w:rsidRPr="00FD2FFB" w:rsidRDefault="002D3AAB" w:rsidP="001D0E36">
      <w:pPr>
        <w:spacing w:before="120" w:after="120"/>
        <w:contextualSpacing/>
        <w:rPr>
          <w:rFonts w:ascii="Calibri" w:hAnsi="Calibri"/>
        </w:rPr>
      </w:pPr>
    </w:p>
    <w:p w14:paraId="4E97492F" w14:textId="77777777" w:rsidR="00CD6F97" w:rsidRPr="00FD2FFB" w:rsidRDefault="00CD6F97" w:rsidP="001D0E36">
      <w:pPr>
        <w:spacing w:before="120" w:after="120"/>
        <w:contextualSpacing/>
        <w:rPr>
          <w:rFonts w:ascii="Calibri" w:hAnsi="Calibri"/>
        </w:rPr>
      </w:pPr>
    </w:p>
    <w:p w14:paraId="7553D24D" w14:textId="77777777" w:rsidR="00315EF3" w:rsidRPr="00FD2FFB" w:rsidRDefault="0037231E" w:rsidP="002B4F3D">
      <w:pPr>
        <w:spacing w:before="120" w:after="120"/>
        <w:rPr>
          <w:rFonts w:ascii="Calibri" w:hAnsi="Calibri"/>
          <w:b/>
        </w:rPr>
      </w:pPr>
      <w:r w:rsidRPr="00FD2FFB">
        <w:rPr>
          <w:rFonts w:ascii="Calibri" w:hAnsi="Calibri"/>
          <w:b/>
        </w:rPr>
        <w:t xml:space="preserve">Conditions of Ineligibility </w:t>
      </w:r>
    </w:p>
    <w:p w14:paraId="2BB7D719" w14:textId="4FF51CD9" w:rsidR="00A07860" w:rsidRPr="00FD2FFB" w:rsidRDefault="7B6F3DD5" w:rsidP="36AF6465">
      <w:pPr>
        <w:spacing w:before="120" w:after="120"/>
        <w:rPr>
          <w:rFonts w:ascii="Calibri" w:hAnsi="Calibri"/>
        </w:rPr>
      </w:pPr>
      <w:r w:rsidRPr="00FD2FFB">
        <w:rPr>
          <w:rFonts w:ascii="Calibri" w:hAnsi="Calibri"/>
        </w:rPr>
        <w:t xml:space="preserve">As a general </w:t>
      </w:r>
      <w:r w:rsidR="000D228F" w:rsidRPr="00FD2FFB">
        <w:rPr>
          <w:rFonts w:ascii="Calibri" w:hAnsi="Calibri"/>
        </w:rPr>
        <w:t>principle, applicants</w:t>
      </w:r>
      <w:r w:rsidRPr="00FD2FFB">
        <w:rPr>
          <w:rFonts w:ascii="Calibri" w:eastAsia="Calibri" w:hAnsi="Calibri" w:cs="Calibri"/>
        </w:rPr>
        <w:t xml:space="preserve"> shall be excluded from participation by ICMPD if they are found to be in any of the following situations:</w:t>
      </w:r>
    </w:p>
    <w:p w14:paraId="46C3AF20"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bankruptcy, insolvency or winding-up procedures;</w:t>
      </w:r>
    </w:p>
    <w:p w14:paraId="5C223EAF"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breach of obligations relating to the payment of taxes or social security contributions;</w:t>
      </w:r>
    </w:p>
    <w:p w14:paraId="28CB942C"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grave professional misconduct, including misrepresentation;</w:t>
      </w:r>
    </w:p>
    <w:p w14:paraId="2500123C"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fraud;</w:t>
      </w:r>
    </w:p>
    <w:p w14:paraId="0EC84EC2"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corruption;</w:t>
      </w:r>
    </w:p>
    <w:p w14:paraId="35821C7A"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conduct related to a criminal organisation;</w:t>
      </w:r>
    </w:p>
    <w:p w14:paraId="5B8B5068"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money laundering or terrorist financing;</w:t>
      </w:r>
    </w:p>
    <w:p w14:paraId="0A9888B1" w14:textId="77777777" w:rsidR="00A07860" w:rsidRPr="00FD2FFB" w:rsidRDefault="00A07860" w:rsidP="002F48DC">
      <w:pPr>
        <w:numPr>
          <w:ilvl w:val="0"/>
          <w:numId w:val="30"/>
        </w:numPr>
        <w:spacing w:before="120" w:after="120" w:line="259" w:lineRule="auto"/>
        <w:contextualSpacing/>
        <w:rPr>
          <w:rFonts w:ascii="Calibri" w:hAnsi="Calibri"/>
        </w:rPr>
      </w:pPr>
      <w:r w:rsidRPr="00FD2FFB">
        <w:rPr>
          <w:rFonts w:ascii="Calibri" w:hAnsi="Calibri"/>
        </w:rPr>
        <w:t>terrorist offences or offences linked to terrorist activities;</w:t>
      </w:r>
    </w:p>
    <w:p w14:paraId="18C098CA" w14:textId="77777777" w:rsidR="00B228E9" w:rsidRPr="00FD2FFB" w:rsidRDefault="00A07860" w:rsidP="00B228E9">
      <w:pPr>
        <w:numPr>
          <w:ilvl w:val="0"/>
          <w:numId w:val="30"/>
        </w:numPr>
        <w:spacing w:before="120" w:after="120" w:line="259" w:lineRule="auto"/>
        <w:contextualSpacing/>
        <w:rPr>
          <w:rFonts w:ascii="Calibri" w:hAnsi="Calibri"/>
        </w:rPr>
      </w:pPr>
      <w:r w:rsidRPr="00FD2FFB">
        <w:rPr>
          <w:rFonts w:ascii="Calibri" w:hAnsi="Calibri"/>
        </w:rPr>
        <w:t>child labour and other trafficking in human beings.</w:t>
      </w:r>
    </w:p>
    <w:p w14:paraId="2FB2307C" w14:textId="77777777" w:rsidR="009B3FBA" w:rsidRPr="00FD2FFB" w:rsidRDefault="009B3FBA" w:rsidP="00CB1987">
      <w:pPr>
        <w:spacing w:after="0"/>
        <w:rPr>
          <w:rFonts w:ascii="Calibri" w:hAnsi="Calibri" w:cs="Calibri"/>
        </w:rPr>
      </w:pPr>
    </w:p>
    <w:p w14:paraId="61FADA3D" w14:textId="77777777" w:rsidR="00B12063" w:rsidRPr="00FD2FFB" w:rsidRDefault="11E6B9DB" w:rsidP="00B12063">
      <w:pPr>
        <w:rPr>
          <w:rFonts w:ascii="Calibri" w:hAnsi="Calibri" w:cs="Calibri"/>
          <w:szCs w:val="22"/>
        </w:rPr>
      </w:pPr>
      <w:r w:rsidRPr="00FD2FFB">
        <w:rPr>
          <w:rFonts w:ascii="Calibri" w:hAnsi="Calibri" w:cs="Calibri"/>
        </w:rPr>
        <w:t>Applicants included in the lists of EU restrictive measures</w:t>
      </w:r>
      <w:r w:rsidRPr="00FD2FFB">
        <w:rPr>
          <w:rStyle w:val="FootnoteReference"/>
          <w:rFonts w:ascii="Calibri" w:hAnsi="Calibri" w:cs="Calibri"/>
          <w:sz w:val="22"/>
          <w:szCs w:val="22"/>
        </w:rPr>
        <w:footnoteReference w:id="18"/>
      </w:r>
      <w:r w:rsidRPr="00FD2FFB">
        <w:rPr>
          <w:rFonts w:ascii="Calibri" w:hAnsi="Calibri" w:cs="Calibri"/>
        </w:rPr>
        <w:t xml:space="preserve"> at the moment of the award decision cannot be awarded the contract</w:t>
      </w:r>
      <w:r w:rsidRPr="00FD2FFB">
        <w:rPr>
          <w:rStyle w:val="FootnoteReference"/>
          <w:rFonts w:ascii="Calibri" w:hAnsi="Calibri" w:cs="Calibri"/>
          <w:sz w:val="22"/>
          <w:szCs w:val="22"/>
        </w:rPr>
        <w:footnoteReference w:id="19"/>
      </w:r>
      <w:r w:rsidRPr="00FD2FFB">
        <w:rPr>
          <w:rFonts w:ascii="Calibri" w:hAnsi="Calibri" w:cs="Calibri"/>
        </w:rPr>
        <w:t>.</w:t>
      </w:r>
    </w:p>
    <w:p w14:paraId="6F934427" w14:textId="77777777" w:rsidR="00A07860" w:rsidRPr="00FD2FFB" w:rsidRDefault="1A6175C0" w:rsidP="4A94F7BD">
      <w:pPr>
        <w:spacing w:before="120" w:after="120"/>
        <w:rPr>
          <w:rFonts w:ascii="Calibri" w:hAnsi="Calibri"/>
        </w:rPr>
      </w:pPr>
      <w:r w:rsidRPr="00FD2FFB">
        <w:rPr>
          <w:rFonts w:ascii="Calibri" w:hAnsi="Calibri"/>
        </w:rPr>
        <w:t>It should be noted that:</w:t>
      </w:r>
    </w:p>
    <w:p w14:paraId="7FAA7EE1" w14:textId="77777777" w:rsidR="00A07860" w:rsidRPr="00FD2FFB" w:rsidRDefault="00A07860" w:rsidP="047C3B4F">
      <w:pPr>
        <w:numPr>
          <w:ilvl w:val="0"/>
          <w:numId w:val="31"/>
        </w:numPr>
        <w:spacing w:before="120" w:after="120" w:line="259" w:lineRule="auto"/>
        <w:contextualSpacing/>
        <w:rPr>
          <w:rFonts w:ascii="Calibri" w:hAnsi="Calibri"/>
        </w:rPr>
      </w:pPr>
      <w:r w:rsidRPr="00FD2FFB">
        <w:rPr>
          <w:rFonts w:ascii="Calibri" w:hAnsi="Calibri"/>
        </w:rPr>
        <w:t xml:space="preserve">Political parties and their affiliated structures are </w:t>
      </w:r>
      <w:r w:rsidRPr="00FD2FFB">
        <w:rPr>
          <w:rFonts w:ascii="Calibri" w:hAnsi="Calibri"/>
          <w:b/>
          <w:u w:val="single"/>
        </w:rPr>
        <w:t>not eligible</w:t>
      </w:r>
      <w:r w:rsidRPr="00FD2FFB">
        <w:rPr>
          <w:rFonts w:ascii="Calibri" w:hAnsi="Calibri"/>
        </w:rPr>
        <w:t xml:space="preserve"> as applicants under this call for proposals.</w:t>
      </w:r>
    </w:p>
    <w:p w14:paraId="4AD28189" w14:textId="77777777" w:rsidR="00B228E9" w:rsidRPr="00FD2FFB" w:rsidRDefault="59FF9FA9" w:rsidP="1E72AEBD">
      <w:pPr>
        <w:numPr>
          <w:ilvl w:val="0"/>
          <w:numId w:val="31"/>
        </w:numPr>
        <w:spacing w:before="120" w:after="120" w:line="259" w:lineRule="auto"/>
        <w:contextualSpacing/>
        <w:rPr>
          <w:rFonts w:ascii="Calibri" w:hAnsi="Calibri"/>
        </w:rPr>
      </w:pPr>
      <w:r w:rsidRPr="00FD2FFB">
        <w:rPr>
          <w:rFonts w:ascii="Calibri" w:hAnsi="Calibri"/>
        </w:rPr>
        <w:t>Provincial/regional/district directorates of central government cannot participate in this call for proposals as applicants; however, they may participate as associates.</w:t>
      </w:r>
    </w:p>
    <w:p w14:paraId="08C05218" w14:textId="77777777" w:rsidR="00F06309" w:rsidRPr="00FD2FFB" w:rsidRDefault="201229AE" w:rsidP="003A14C7">
      <w:pPr>
        <w:pStyle w:val="Guidelines3"/>
        <w:rPr>
          <w:rFonts w:ascii="Calibri" w:hAnsi="Calibri" w:cs="Calibri"/>
        </w:rPr>
      </w:pPr>
      <w:bookmarkStart w:id="203" w:name="_Toc380145061"/>
      <w:bookmarkStart w:id="204" w:name="_Toc437893843"/>
      <w:bookmarkStart w:id="205" w:name="_Toc69933174"/>
      <w:bookmarkStart w:id="206" w:name="_Toc72230575"/>
      <w:bookmarkEnd w:id="203"/>
      <w:r w:rsidRPr="00FD2FFB">
        <w:rPr>
          <w:rFonts w:ascii="Calibri" w:hAnsi="Calibri" w:cs="Calibri"/>
        </w:rPr>
        <w:t>2.1.2 Associates and contractors</w:t>
      </w:r>
      <w:bookmarkEnd w:id="204"/>
      <w:bookmarkEnd w:id="205"/>
      <w:bookmarkEnd w:id="206"/>
    </w:p>
    <w:p w14:paraId="551A16B8" w14:textId="77777777" w:rsidR="00A07860" w:rsidRPr="00FD2FFB" w:rsidRDefault="00A07860" w:rsidP="00A07860">
      <w:pPr>
        <w:spacing w:before="240"/>
        <w:rPr>
          <w:rFonts w:ascii="Calibri" w:hAnsi="Calibri"/>
        </w:rPr>
      </w:pPr>
      <w:r w:rsidRPr="00FD2FFB">
        <w:rPr>
          <w:rFonts w:ascii="Calibri" w:hAnsi="Calibri"/>
        </w:rPr>
        <w:t>The following entities are not applicants and do not have to sign the documents:</w:t>
      </w:r>
    </w:p>
    <w:p w14:paraId="64E66CEE" w14:textId="77777777" w:rsidR="00A07860" w:rsidRPr="00FD2FFB" w:rsidRDefault="00A07860" w:rsidP="002F48DC">
      <w:pPr>
        <w:numPr>
          <w:ilvl w:val="0"/>
          <w:numId w:val="29"/>
        </w:numPr>
        <w:snapToGrid w:val="0"/>
        <w:rPr>
          <w:rFonts w:ascii="Calibri" w:hAnsi="Calibri"/>
        </w:rPr>
      </w:pPr>
      <w:r w:rsidRPr="00FD2FFB">
        <w:rPr>
          <w:rFonts w:ascii="Calibri" w:hAnsi="Calibri"/>
        </w:rPr>
        <w:t>Associates</w:t>
      </w:r>
    </w:p>
    <w:p w14:paraId="76EDC95D" w14:textId="77777777" w:rsidR="00A07860" w:rsidRPr="00FD2FFB" w:rsidRDefault="00A07860" w:rsidP="00A07860">
      <w:pPr>
        <w:rPr>
          <w:rFonts w:ascii="Calibri" w:hAnsi="Calibri"/>
        </w:rPr>
      </w:pPr>
      <w:r w:rsidRPr="00FD2FFB">
        <w:rPr>
          <w:rFonts w:ascii="Calibri" w:hAnsi="Calibri"/>
        </w:rPr>
        <w:t xml:space="preserve">Other organisations or individuals may be involved in the action planned for the project as associates. Such associates play a real role in the action but may not receive funding from the grant. Associates do not have to meet the eligibility criteria referred to in Section 2.1.1. </w:t>
      </w:r>
    </w:p>
    <w:p w14:paraId="1B52EC00" w14:textId="77777777" w:rsidR="00A07860" w:rsidRPr="00FD2FFB" w:rsidRDefault="00A07860" w:rsidP="002F48DC">
      <w:pPr>
        <w:numPr>
          <w:ilvl w:val="0"/>
          <w:numId w:val="29"/>
        </w:numPr>
        <w:snapToGrid w:val="0"/>
        <w:rPr>
          <w:rFonts w:ascii="Calibri" w:hAnsi="Calibri"/>
        </w:rPr>
      </w:pPr>
      <w:r w:rsidRPr="00FD2FFB">
        <w:rPr>
          <w:rFonts w:ascii="Calibri" w:hAnsi="Calibri"/>
        </w:rPr>
        <w:t>Contractors</w:t>
      </w:r>
    </w:p>
    <w:p w14:paraId="57346F2D" w14:textId="77777777" w:rsidR="00A07860" w:rsidRPr="00FD2FFB" w:rsidRDefault="00A07860" w:rsidP="00493918">
      <w:pPr>
        <w:rPr>
          <w:rFonts w:ascii="Calibri" w:hAnsi="Calibri"/>
        </w:rPr>
      </w:pPr>
      <w:r w:rsidRPr="00FD2FFB">
        <w:rPr>
          <w:rFonts w:ascii="Calibri" w:hAnsi="Calibri"/>
        </w:rPr>
        <w:t>The beneficiaries are permitted to award contracts within the context of this grant application in order to fulfil the main objectives of the Project. Associates cannot be also contractors in the project. Contractors are subject to the procurement rules set out in Annex IV to the grant contract.</w:t>
      </w:r>
    </w:p>
    <w:p w14:paraId="1199ED83" w14:textId="77777777" w:rsidR="41A809BD" w:rsidRPr="00FD2FFB" w:rsidRDefault="03C4A661" w:rsidP="008664A4">
      <w:pPr>
        <w:pStyle w:val="ListParagraph"/>
        <w:numPr>
          <w:ilvl w:val="0"/>
          <w:numId w:val="6"/>
        </w:numPr>
        <w:rPr>
          <w:rFonts w:ascii="Calibri" w:hAnsi="Calibri"/>
        </w:rPr>
      </w:pPr>
      <w:r w:rsidRPr="00FD2FFB">
        <w:rPr>
          <w:rFonts w:ascii="Calibri" w:hAnsi="Calibri"/>
        </w:rPr>
        <w:t>Affiliated entities</w:t>
      </w:r>
    </w:p>
    <w:p w14:paraId="38F5613A" w14:textId="6DD4FE6E" w:rsidR="00E9401F" w:rsidRPr="00FD2FFB" w:rsidRDefault="1BF345C2" w:rsidP="12F005D8">
      <w:pPr>
        <w:rPr>
          <w:rFonts w:ascii="Calibri" w:hAnsi="Calibri"/>
        </w:rPr>
      </w:pPr>
      <w:r w:rsidRPr="00FD2FFB">
        <w:rPr>
          <w:rFonts w:ascii="Calibri" w:hAnsi="Calibri"/>
        </w:rPr>
        <w:t>The affiliated entities are not eligible under this grant programme.</w:t>
      </w:r>
    </w:p>
    <w:p w14:paraId="4111B1A3" w14:textId="77777777" w:rsidR="00CD6F97" w:rsidRPr="00FD2FFB" w:rsidRDefault="00CD6F97" w:rsidP="12F005D8">
      <w:pPr>
        <w:rPr>
          <w:rFonts w:ascii="Calibri" w:hAnsi="Calibri"/>
        </w:rPr>
      </w:pPr>
    </w:p>
    <w:p w14:paraId="0DA7782D" w14:textId="77777777" w:rsidR="00493918" w:rsidRPr="00FD2FFB" w:rsidRDefault="1ABF36E9" w:rsidP="003A14C7">
      <w:pPr>
        <w:pStyle w:val="Guidelines3"/>
        <w:rPr>
          <w:rFonts w:ascii="Calibri" w:hAnsi="Calibri" w:cs="Calibri"/>
        </w:rPr>
      </w:pPr>
      <w:bookmarkStart w:id="207" w:name="_Toc69933103"/>
      <w:bookmarkStart w:id="208" w:name="_Toc69933175"/>
      <w:bookmarkStart w:id="209" w:name="_Toc69933337"/>
      <w:bookmarkStart w:id="210" w:name="_Toc69933612"/>
      <w:bookmarkStart w:id="211" w:name="_Toc69933656"/>
      <w:bookmarkStart w:id="212" w:name="_Toc69933104"/>
      <w:bookmarkStart w:id="213" w:name="_Toc69933176"/>
      <w:bookmarkStart w:id="214" w:name="_Toc69933338"/>
      <w:bookmarkStart w:id="215" w:name="_Toc69933613"/>
      <w:bookmarkStart w:id="216" w:name="_Toc69933657"/>
      <w:bookmarkStart w:id="217" w:name="_Toc69933105"/>
      <w:bookmarkStart w:id="218" w:name="_Toc69933177"/>
      <w:bookmarkStart w:id="219" w:name="_Toc69933339"/>
      <w:bookmarkStart w:id="220" w:name="_Toc69933614"/>
      <w:bookmarkStart w:id="221" w:name="_Toc69933658"/>
      <w:bookmarkStart w:id="222" w:name="_Toc380145063"/>
      <w:bookmarkStart w:id="223" w:name="_Toc380145064"/>
      <w:bookmarkStart w:id="224" w:name="_Toc437893844"/>
      <w:bookmarkStart w:id="225" w:name="_Toc69933178"/>
      <w:bookmarkStart w:id="226" w:name="_Toc7223057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FD2FFB">
        <w:rPr>
          <w:rFonts w:ascii="Calibri" w:hAnsi="Calibri" w:cs="Calibri"/>
        </w:rPr>
        <w:t>2.1.3 Eligible actions: actions for which an application may be made</w:t>
      </w:r>
      <w:bookmarkEnd w:id="224"/>
      <w:bookmarkEnd w:id="225"/>
      <w:bookmarkEnd w:id="226"/>
    </w:p>
    <w:p w14:paraId="6CBA09D2" w14:textId="77777777" w:rsidR="00957A00" w:rsidRPr="00FD2FFB" w:rsidRDefault="00957A00" w:rsidP="00957A00">
      <w:pPr>
        <w:spacing w:before="120" w:after="120" w:line="259" w:lineRule="auto"/>
        <w:contextualSpacing/>
        <w:jc w:val="left"/>
        <w:rPr>
          <w:rFonts w:ascii="Calibri" w:hAnsi="Calibri"/>
          <w:b/>
        </w:rPr>
      </w:pPr>
    </w:p>
    <w:p w14:paraId="3817B553" w14:textId="77777777" w:rsidR="00957A00" w:rsidRPr="00FD2FFB" w:rsidRDefault="00957A00" w:rsidP="00E14F64">
      <w:pPr>
        <w:spacing w:before="120" w:after="120" w:line="259" w:lineRule="auto"/>
        <w:contextualSpacing/>
        <w:rPr>
          <w:rFonts w:ascii="Calibri" w:hAnsi="Calibri"/>
          <w:b/>
        </w:rPr>
      </w:pPr>
      <w:r w:rsidRPr="00FD2FFB">
        <w:rPr>
          <w:rFonts w:ascii="Calibri" w:hAnsi="Calibri"/>
          <w:b/>
        </w:rPr>
        <w:t xml:space="preserve">Definition of an “action”: </w:t>
      </w:r>
    </w:p>
    <w:p w14:paraId="00940AB2" w14:textId="77777777" w:rsidR="00957A00" w:rsidRPr="00FD2FFB" w:rsidRDefault="00957A00" w:rsidP="00E14F64">
      <w:pPr>
        <w:spacing w:before="120" w:after="120"/>
        <w:contextualSpacing/>
        <w:rPr>
          <w:rFonts w:ascii="Calibri" w:hAnsi="Calibri"/>
        </w:rPr>
      </w:pPr>
      <w:r w:rsidRPr="00FD2FFB">
        <w:rPr>
          <w:rFonts w:ascii="Calibri" w:hAnsi="Calibri"/>
        </w:rPr>
        <w:t>An action (or project) is composed of a set of activities for a specific period in order to achieve planned goals.</w:t>
      </w:r>
    </w:p>
    <w:p w14:paraId="4A6B0476" w14:textId="77777777" w:rsidR="00FF7C3E" w:rsidRPr="00FD2FFB" w:rsidRDefault="00FF7C3E" w:rsidP="001B62C6">
      <w:pPr>
        <w:spacing w:before="120" w:after="120"/>
        <w:ind w:left="311"/>
        <w:contextualSpacing/>
        <w:rPr>
          <w:rFonts w:ascii="Calibri" w:hAnsi="Calibri"/>
        </w:rPr>
      </w:pPr>
    </w:p>
    <w:p w14:paraId="06970CBF" w14:textId="77777777" w:rsidR="00957A00" w:rsidRPr="00FD2FFB" w:rsidRDefault="00957A00" w:rsidP="00E14F64">
      <w:pPr>
        <w:spacing w:before="120" w:after="120" w:line="259" w:lineRule="auto"/>
        <w:contextualSpacing/>
        <w:rPr>
          <w:rFonts w:ascii="Calibri" w:hAnsi="Calibri"/>
          <w:b/>
        </w:rPr>
      </w:pPr>
      <w:r w:rsidRPr="00FD2FFB">
        <w:rPr>
          <w:rFonts w:ascii="Calibri" w:hAnsi="Calibri"/>
          <w:b/>
        </w:rPr>
        <w:t>Duration:</w:t>
      </w:r>
    </w:p>
    <w:p w14:paraId="6BD0AD36" w14:textId="77777777" w:rsidR="00957A00" w:rsidRPr="00FD2FFB" w:rsidRDefault="0BEDC4C7" w:rsidP="00E14F64">
      <w:pPr>
        <w:spacing w:before="120" w:after="120"/>
        <w:contextualSpacing/>
        <w:rPr>
          <w:rFonts w:ascii="Calibri" w:hAnsi="Calibri"/>
        </w:rPr>
      </w:pPr>
      <w:r w:rsidRPr="00FD2FFB">
        <w:rPr>
          <w:rFonts w:ascii="Calibri" w:hAnsi="Calibri"/>
        </w:rPr>
        <w:t xml:space="preserve">The initial planned duration of an action may </w:t>
      </w:r>
      <w:r w:rsidRPr="00FD2FFB">
        <w:rPr>
          <w:rFonts w:ascii="Calibri" w:hAnsi="Calibri"/>
          <w:b/>
        </w:rPr>
        <w:t>neither be less than</w:t>
      </w:r>
      <w:r w:rsidRPr="00FD2FFB">
        <w:rPr>
          <w:rFonts w:ascii="Calibri" w:hAnsi="Calibri"/>
        </w:rPr>
        <w:t xml:space="preserve"> </w:t>
      </w:r>
      <w:r w:rsidRPr="00FD2FFB">
        <w:rPr>
          <w:rFonts w:ascii="Calibri" w:hAnsi="Calibri"/>
          <w:b/>
        </w:rPr>
        <w:t>8 months nor exceed 12 months</w:t>
      </w:r>
      <w:r w:rsidRPr="00FD2FFB">
        <w:rPr>
          <w:rFonts w:ascii="Calibri" w:hAnsi="Calibri"/>
        </w:rPr>
        <w:t xml:space="preserve">. </w:t>
      </w:r>
    </w:p>
    <w:p w14:paraId="3F91E8CD" w14:textId="77777777" w:rsidR="00957A00" w:rsidRPr="00FD2FFB" w:rsidRDefault="00957A00" w:rsidP="00E14F64">
      <w:pPr>
        <w:spacing w:before="120" w:after="120" w:line="259" w:lineRule="auto"/>
        <w:contextualSpacing/>
        <w:rPr>
          <w:rFonts w:ascii="Calibri" w:hAnsi="Calibri"/>
          <w:b/>
        </w:rPr>
      </w:pPr>
    </w:p>
    <w:p w14:paraId="5B9CE7CC" w14:textId="77777777" w:rsidR="00B531DA" w:rsidRPr="00FD2FFB" w:rsidRDefault="00B531DA" w:rsidP="00E14F64">
      <w:pPr>
        <w:spacing w:before="120" w:after="120" w:line="259" w:lineRule="auto"/>
        <w:contextualSpacing/>
        <w:rPr>
          <w:rFonts w:ascii="Calibri" w:hAnsi="Calibri"/>
          <w:b/>
        </w:rPr>
      </w:pPr>
      <w:r w:rsidRPr="00FD2FFB">
        <w:rPr>
          <w:rFonts w:ascii="Calibri" w:hAnsi="Calibri"/>
          <w:b/>
        </w:rPr>
        <w:t xml:space="preserve">Priority Areas: </w:t>
      </w:r>
    </w:p>
    <w:p w14:paraId="2D756975" w14:textId="77777777" w:rsidR="00042EC5" w:rsidRPr="00FD2FFB" w:rsidRDefault="006B02C0" w:rsidP="00E14F64">
      <w:pPr>
        <w:spacing w:before="120" w:after="120" w:line="259" w:lineRule="auto"/>
        <w:contextualSpacing/>
        <w:rPr>
          <w:rFonts w:ascii="Calibri" w:hAnsi="Calibri"/>
        </w:rPr>
      </w:pPr>
      <w:r w:rsidRPr="00FD2FFB">
        <w:rPr>
          <w:rFonts w:ascii="Calibri" w:hAnsi="Calibri"/>
        </w:rPr>
        <w:t>The priority areas for this call for proposals are set out in Section 1.2 Objectives of the Programme and Priority Areas.</w:t>
      </w:r>
    </w:p>
    <w:p w14:paraId="0C5B7A02" w14:textId="77777777" w:rsidR="00B817BF" w:rsidRPr="00FD2FFB" w:rsidDel="00B94411" w:rsidRDefault="00B817BF" w:rsidP="001B62C6">
      <w:pPr>
        <w:spacing w:before="120" w:after="120"/>
        <w:ind w:firstLine="360"/>
        <w:contextualSpacing/>
        <w:rPr>
          <w:rFonts w:ascii="Calibri" w:hAnsi="Calibri"/>
        </w:rPr>
      </w:pPr>
    </w:p>
    <w:p w14:paraId="2C6463AA" w14:textId="77777777" w:rsidR="00F25FDF" w:rsidRPr="00FD2FFB" w:rsidRDefault="23C7BFD8" w:rsidP="001B62C6">
      <w:pPr>
        <w:spacing w:after="0"/>
        <w:rPr>
          <w:rFonts w:ascii="Calibri" w:hAnsi="Calibri"/>
        </w:rPr>
      </w:pPr>
      <w:r w:rsidRPr="00FD2FFB">
        <w:rPr>
          <w:rFonts w:ascii="Calibri" w:hAnsi="Calibri"/>
        </w:rPr>
        <w:t>Employment planned to be created by the action (stated in Application Form 4.3) is highly recommended to start during the 2</w:t>
      </w:r>
      <w:r w:rsidRPr="00FD2FFB">
        <w:rPr>
          <w:rFonts w:ascii="Calibri" w:hAnsi="Calibri"/>
          <w:vertAlign w:val="superscript"/>
        </w:rPr>
        <w:t>nd</w:t>
      </w:r>
      <w:r w:rsidRPr="00FD2FFB">
        <w:rPr>
          <w:rFonts w:ascii="Calibri" w:hAnsi="Calibri"/>
        </w:rPr>
        <w:t xml:space="preserve"> month of the implementation period at the latest.</w:t>
      </w:r>
    </w:p>
    <w:p w14:paraId="2250286F" w14:textId="77777777" w:rsidR="00E747C9" w:rsidRPr="00FD2FFB" w:rsidRDefault="00E747C9" w:rsidP="00E14F64">
      <w:pPr>
        <w:spacing w:before="120" w:after="120" w:line="259" w:lineRule="auto"/>
        <w:contextualSpacing/>
        <w:rPr>
          <w:rFonts w:ascii="Calibri" w:hAnsi="Calibri"/>
          <w:b/>
        </w:rPr>
      </w:pPr>
    </w:p>
    <w:p w14:paraId="782BDC39" w14:textId="77777777" w:rsidR="00C422A4" w:rsidRPr="00FD2FFB" w:rsidRDefault="00957A00" w:rsidP="00E14F64">
      <w:pPr>
        <w:spacing w:before="120" w:after="120" w:line="259" w:lineRule="auto"/>
        <w:contextualSpacing/>
        <w:rPr>
          <w:rFonts w:ascii="Calibri" w:hAnsi="Calibri"/>
          <w:b/>
        </w:rPr>
      </w:pPr>
      <w:r w:rsidRPr="00FD2FFB">
        <w:rPr>
          <w:rFonts w:ascii="Calibri" w:hAnsi="Calibri"/>
          <w:b/>
        </w:rPr>
        <w:t xml:space="preserve">Sectors or themes: </w:t>
      </w:r>
    </w:p>
    <w:p w14:paraId="45AC75DC" w14:textId="77777777" w:rsidR="3B057B4A" w:rsidRPr="00FD2FFB" w:rsidRDefault="3B057B4A" w:rsidP="001B62C6">
      <w:pPr>
        <w:spacing w:before="120" w:after="120"/>
        <w:contextualSpacing/>
        <w:rPr>
          <w:rFonts w:ascii="Calibri" w:eastAsia="Calibri" w:hAnsi="Calibri" w:cs="Calibri"/>
          <w:color w:val="000000" w:themeColor="text1"/>
          <w:szCs w:val="22"/>
        </w:rPr>
      </w:pPr>
      <w:r w:rsidRPr="00FD2FFB">
        <w:rPr>
          <w:rFonts w:ascii="Calibri" w:eastAsia="Calibri" w:hAnsi="Calibri" w:cs="Calibri"/>
          <w:szCs w:val="22"/>
        </w:rPr>
        <w:t>All s</w:t>
      </w:r>
      <w:r w:rsidRPr="00FD2FFB">
        <w:rPr>
          <w:rFonts w:ascii="Calibri" w:eastAsia="Calibri" w:hAnsi="Calibri" w:cs="Calibri"/>
          <w:color w:val="000000" w:themeColor="text1"/>
          <w:szCs w:val="22"/>
        </w:rPr>
        <w:t>ectors</w:t>
      </w:r>
      <w:r w:rsidRPr="00FD2FFB">
        <w:rPr>
          <w:rFonts w:ascii="Calibri" w:eastAsia="Calibri" w:hAnsi="Calibri" w:cs="Calibri"/>
          <w:szCs w:val="22"/>
        </w:rPr>
        <w:t>, apart from the not eligible sectors in below,</w:t>
      </w:r>
      <w:r w:rsidRPr="00FD2FFB">
        <w:rPr>
          <w:rFonts w:ascii="Calibri" w:eastAsia="Calibri" w:hAnsi="Calibri" w:cs="Calibri"/>
          <w:color w:val="000000" w:themeColor="text1"/>
          <w:szCs w:val="22"/>
        </w:rPr>
        <w:t xml:space="preserve"> that have potential for SuTPs/PuIPs to integrate Turkish economy and create employment opportunities are eligible in this call for proposals.</w:t>
      </w:r>
    </w:p>
    <w:p w14:paraId="04325C35" w14:textId="77777777" w:rsidR="00B12063" w:rsidRPr="00FD2FFB" w:rsidRDefault="00B12063" w:rsidP="0002776A">
      <w:pPr>
        <w:spacing w:before="120" w:after="120"/>
        <w:contextualSpacing/>
        <w:rPr>
          <w:rFonts w:ascii="Calibri" w:hAnsi="Calibri"/>
        </w:rPr>
      </w:pPr>
    </w:p>
    <w:p w14:paraId="1B080438" w14:textId="77777777" w:rsidR="00957A00" w:rsidRPr="00FD2FFB" w:rsidRDefault="00957A00" w:rsidP="00957A00">
      <w:pPr>
        <w:spacing w:before="120" w:after="120"/>
        <w:contextualSpacing/>
        <w:rPr>
          <w:rFonts w:ascii="Calibri" w:hAnsi="Calibri"/>
        </w:rPr>
      </w:pPr>
      <w:r w:rsidRPr="00FD2FFB">
        <w:rPr>
          <w:rFonts w:ascii="Calibri" w:hAnsi="Calibri"/>
        </w:rPr>
        <w:t xml:space="preserve">Following sectors are </w:t>
      </w:r>
      <w:r w:rsidRPr="00FD2FFB">
        <w:rPr>
          <w:rFonts w:ascii="Calibri" w:hAnsi="Calibri"/>
          <w:b/>
          <w:u w:val="single"/>
        </w:rPr>
        <w:t>not eligible</w:t>
      </w:r>
      <w:r w:rsidRPr="00FD2FFB">
        <w:rPr>
          <w:rFonts w:ascii="Calibri" w:hAnsi="Calibri"/>
        </w:rPr>
        <w:t xml:space="preserve"> in this call for proposals:</w:t>
      </w:r>
    </w:p>
    <w:p w14:paraId="1D969D35"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Electricity and gas production and distribution;</w:t>
      </w:r>
    </w:p>
    <w:p w14:paraId="3619AAF5"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Steel and coal industry;</w:t>
      </w:r>
    </w:p>
    <w:p w14:paraId="11C05565"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Manufacturing or trade of arms;</w:t>
      </w:r>
    </w:p>
    <w:p w14:paraId="1A98B5BF"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Production of tobacco and tobacco products;</w:t>
      </w:r>
    </w:p>
    <w:p w14:paraId="6F8120BF"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 xml:space="preserve">Production of beverages with alcoholic content; </w:t>
      </w:r>
    </w:p>
    <w:p w14:paraId="47D240B6"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 xml:space="preserve">Operation of a casino or any other entity involved in the gambling industry; </w:t>
      </w:r>
    </w:p>
    <w:p w14:paraId="680973BC"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Banking, insurance, financial services;</w:t>
      </w:r>
    </w:p>
    <w:p w14:paraId="4DA9E989"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 xml:space="preserve">Activities involving currency and financial speculations; securities investment; </w:t>
      </w:r>
    </w:p>
    <w:p w14:paraId="0A70F860" w14:textId="77777777" w:rsidR="00957A00" w:rsidRPr="00FD2FFB" w:rsidRDefault="00957A00" w:rsidP="002F48DC">
      <w:pPr>
        <w:numPr>
          <w:ilvl w:val="0"/>
          <w:numId w:val="32"/>
        </w:numPr>
        <w:spacing w:before="120" w:after="120" w:line="259" w:lineRule="auto"/>
        <w:contextualSpacing/>
        <w:jc w:val="left"/>
        <w:rPr>
          <w:rFonts w:ascii="Calibri" w:hAnsi="Calibri"/>
        </w:rPr>
      </w:pPr>
      <w:r w:rsidRPr="00FD2FFB">
        <w:rPr>
          <w:rFonts w:ascii="Calibri" w:hAnsi="Calibri"/>
        </w:rPr>
        <w:t>Real estate related investment.</w:t>
      </w:r>
    </w:p>
    <w:p w14:paraId="2AF538EB" w14:textId="77777777" w:rsidR="00806CE1" w:rsidRPr="00FD2FFB" w:rsidRDefault="00806CE1" w:rsidP="004C5C20">
      <w:pPr>
        <w:spacing w:after="120" w:line="259" w:lineRule="auto"/>
        <w:jc w:val="left"/>
        <w:rPr>
          <w:rFonts w:ascii="Calibri" w:hAnsi="Calibri"/>
          <w:b/>
        </w:rPr>
      </w:pPr>
    </w:p>
    <w:p w14:paraId="1C955222" w14:textId="77777777" w:rsidR="0090096A" w:rsidRPr="00FD2FFB" w:rsidRDefault="00957A00" w:rsidP="00E14F64">
      <w:pPr>
        <w:spacing w:after="120" w:line="259" w:lineRule="auto"/>
        <w:jc w:val="left"/>
        <w:rPr>
          <w:rFonts w:ascii="Calibri" w:hAnsi="Calibri"/>
        </w:rPr>
      </w:pPr>
      <w:r w:rsidRPr="00FD2FFB">
        <w:rPr>
          <w:rFonts w:ascii="Calibri" w:hAnsi="Calibri"/>
          <w:b/>
        </w:rPr>
        <w:t>Location:</w:t>
      </w:r>
      <w:r w:rsidRPr="00FD2FFB">
        <w:br/>
      </w:r>
      <w:r w:rsidRPr="00FD2FFB">
        <w:rPr>
          <w:rFonts w:ascii="Calibri" w:hAnsi="Calibri"/>
        </w:rPr>
        <w:t xml:space="preserve">Actions must take place in one or more of the following targeted provinces, namely Adana, Adıyaman, Ankara, Bursa, Elazığ, Gaziantep, Hatay, İstanbul, İzmir, Kahramanmaraş, Kayseri, Kilis, Kocaeli, Konya, Malatya, Mersin, Osmaniye and Şanlıurfa. </w:t>
      </w:r>
    </w:p>
    <w:p w14:paraId="277CB620" w14:textId="77777777" w:rsidR="0090096A" w:rsidRPr="00FD2FFB" w:rsidRDefault="0090096A" w:rsidP="00957A00">
      <w:pPr>
        <w:spacing w:before="120" w:after="120" w:line="259" w:lineRule="auto"/>
        <w:contextualSpacing/>
        <w:jc w:val="left"/>
        <w:rPr>
          <w:rFonts w:ascii="Calibri" w:hAnsi="Calibri"/>
        </w:rPr>
      </w:pPr>
    </w:p>
    <w:p w14:paraId="76639FF2" w14:textId="57615DE8" w:rsidR="00957A00" w:rsidRPr="00FD2FFB" w:rsidRDefault="00957A00" w:rsidP="00E14F64">
      <w:pPr>
        <w:spacing w:before="120" w:after="120" w:line="259" w:lineRule="auto"/>
        <w:contextualSpacing/>
        <w:jc w:val="left"/>
        <w:rPr>
          <w:rFonts w:ascii="Calibri" w:hAnsi="Calibri"/>
        </w:rPr>
      </w:pPr>
      <w:r w:rsidRPr="00FD2FFB">
        <w:rPr>
          <w:rFonts w:ascii="Calibri" w:hAnsi="Calibri"/>
          <w:b/>
        </w:rPr>
        <w:t>Type of actions:</w:t>
      </w:r>
      <w:r w:rsidRPr="00FD2FFB">
        <w:rPr>
          <w:rFonts w:ascii="Calibri" w:hAnsi="Calibri"/>
        </w:rPr>
        <w:br/>
        <w:t xml:space="preserve">The proposed actions should aim to foster creating additional </w:t>
      </w:r>
      <w:r w:rsidR="000D228F" w:rsidRPr="00FD2FFB">
        <w:rPr>
          <w:rFonts w:ascii="Calibri" w:hAnsi="Calibri"/>
        </w:rPr>
        <w:t>employment of</w:t>
      </w:r>
      <w:r w:rsidRPr="00FD2FFB">
        <w:rPr>
          <w:rFonts w:ascii="Calibri" w:hAnsi="Calibri"/>
        </w:rPr>
        <w:t xml:space="preserve"> SuTPs/PuIPs and Turkish citizens in parallel with sustainable business growth. </w:t>
      </w:r>
    </w:p>
    <w:p w14:paraId="66FBFB33" w14:textId="77777777" w:rsidR="00E13043" w:rsidRPr="00FD2FFB" w:rsidRDefault="000B0116" w:rsidP="00957A00">
      <w:pPr>
        <w:spacing w:before="120" w:after="120"/>
        <w:ind w:left="-49"/>
        <w:rPr>
          <w:rFonts w:ascii="Calibri" w:hAnsi="Calibri"/>
        </w:rPr>
      </w:pPr>
      <w:r w:rsidRPr="00FD2FFB">
        <w:rPr>
          <w:rFonts w:ascii="Calibri" w:hAnsi="Calibri"/>
        </w:rPr>
        <w:t>Actions that contribute to an increase in decent and registered employment opportunities, improve matching between jobs and workers in terms of skills, employ new employees, improve their skills, increase their experience through sustainable jobs, and add to employees’ career and credibility are eligible.</w:t>
      </w:r>
    </w:p>
    <w:p w14:paraId="6BE0D021" w14:textId="77777777" w:rsidR="00671059" w:rsidRPr="00FD2FFB" w:rsidRDefault="00A370C9" w:rsidP="5FBCB386">
      <w:pPr>
        <w:spacing w:before="120" w:after="120"/>
        <w:ind w:left="-49"/>
        <w:rPr>
          <w:rFonts w:ascii="Calibri" w:hAnsi="Calibri"/>
          <w:b/>
          <w:bCs/>
          <w:u w:val="single"/>
        </w:rPr>
      </w:pPr>
      <w:r w:rsidRPr="00FD2FFB">
        <w:rPr>
          <w:rFonts w:ascii="Calibri" w:hAnsi="Calibri"/>
        </w:rPr>
        <w:t>Contracting Authority expects creation of new employment for at least 6 (six) individuals, with priority given to the objective that at least 50% of the employment consists of SuTP and/or PuIP</w:t>
      </w:r>
      <w:r w:rsidRPr="00FD2FFB">
        <w:rPr>
          <w:rFonts w:ascii="Calibri" w:hAnsi="Calibri"/>
          <w:i/>
          <w:iCs/>
          <w:u w:val="single"/>
        </w:rPr>
        <w:t>.</w:t>
      </w:r>
      <w:r w:rsidRPr="00FD2FFB">
        <w:rPr>
          <w:rFonts w:ascii="Calibri" w:hAnsi="Calibri"/>
          <w:b/>
          <w:bCs/>
          <w:i/>
          <w:iCs/>
          <w:u w:val="single"/>
        </w:rPr>
        <w:t xml:space="preserve"> </w:t>
      </w:r>
      <w:r w:rsidRPr="00FD2FFB">
        <w:rPr>
          <w:rFonts w:ascii="Calibri" w:hAnsi="Calibri"/>
          <w:b/>
          <w:bCs/>
          <w:u w:val="single"/>
        </w:rPr>
        <w:t>If there are no jobs created, the Evaluation Committee will reject the proposal.</w:t>
      </w:r>
    </w:p>
    <w:p w14:paraId="2A9D84D1" w14:textId="77777777" w:rsidR="00957A00" w:rsidRPr="00FD2FFB" w:rsidRDefault="00957A00" w:rsidP="75583CAE">
      <w:pPr>
        <w:spacing w:before="120" w:after="120"/>
        <w:ind w:left="-49"/>
        <w:rPr>
          <w:rFonts w:ascii="Calibri" w:hAnsi="Calibri"/>
        </w:rPr>
      </w:pPr>
      <w:r w:rsidRPr="00FD2FFB">
        <w:rPr>
          <w:rFonts w:ascii="Calibri" w:hAnsi="Calibri"/>
        </w:rPr>
        <w:t xml:space="preserve">The actions may cover indicatively the following activities as a capacity building project. The activities listed are by way of example only and are non-exhaustive: </w:t>
      </w:r>
    </w:p>
    <w:p w14:paraId="77FCFF18" w14:textId="77777777" w:rsidR="00EB2C3B" w:rsidRPr="00FD2FFB" w:rsidRDefault="1A7DBC32" w:rsidP="75583CAE">
      <w:pPr>
        <w:numPr>
          <w:ilvl w:val="0"/>
          <w:numId w:val="61"/>
        </w:numPr>
        <w:spacing w:before="120" w:after="120" w:line="259" w:lineRule="auto"/>
        <w:contextualSpacing/>
        <w:rPr>
          <w:rFonts w:ascii="Calibri" w:hAnsi="Calibri"/>
        </w:rPr>
      </w:pPr>
      <w:r w:rsidRPr="00FD2FFB">
        <w:rPr>
          <w:rFonts w:ascii="Calibri" w:hAnsi="Calibri"/>
        </w:rPr>
        <w:t>Investments related to R&amp;D, innovation, digitalization, technology transfer, and IT technology;</w:t>
      </w:r>
    </w:p>
    <w:p w14:paraId="3FD32C43" w14:textId="77777777" w:rsidR="004C58BD" w:rsidRPr="00FD2FFB" w:rsidRDefault="00132696" w:rsidP="75583CAE">
      <w:pPr>
        <w:numPr>
          <w:ilvl w:val="0"/>
          <w:numId w:val="61"/>
        </w:numPr>
        <w:spacing w:before="120" w:after="120" w:line="259" w:lineRule="auto"/>
        <w:contextualSpacing/>
        <w:rPr>
          <w:rFonts w:ascii="Calibri" w:hAnsi="Calibri"/>
        </w:rPr>
      </w:pPr>
      <w:r w:rsidRPr="00FD2FFB">
        <w:rPr>
          <w:rFonts w:ascii="Calibri" w:hAnsi="Calibri"/>
        </w:rPr>
        <w:t>Investments related to the green transformation may include actions aimed at enhancing energy and resource efficiency, promoting the use of renewable energy sources and energy efficiency solutions, facilitating the transition to cleaner production technologies (including reduced water and chemical consumption), supporting industrial waste recovery systems, fostering sustainable packaging, design and green business models, and strengthening enterprises’ resilience to climate change and natural disasters;</w:t>
      </w:r>
    </w:p>
    <w:p w14:paraId="2355D996" w14:textId="77777777" w:rsidR="00957A00" w:rsidRPr="00FD2FFB" w:rsidRDefault="00957A00" w:rsidP="75583CAE">
      <w:pPr>
        <w:numPr>
          <w:ilvl w:val="0"/>
          <w:numId w:val="61"/>
        </w:numPr>
        <w:spacing w:before="120" w:after="120" w:line="259" w:lineRule="auto"/>
        <w:contextualSpacing/>
        <w:rPr>
          <w:rFonts w:ascii="Calibri" w:hAnsi="Calibri"/>
        </w:rPr>
      </w:pPr>
      <w:r w:rsidRPr="00FD2FFB">
        <w:rPr>
          <w:rFonts w:ascii="Calibri" w:hAnsi="Calibri"/>
        </w:rPr>
        <w:t>Investments for new production units as well as expanding and modernising production capacity in line with creation of employment;</w:t>
      </w:r>
    </w:p>
    <w:p w14:paraId="2F8921C4" w14:textId="77777777" w:rsidR="04C5800C" w:rsidRPr="00FD2FFB" w:rsidRDefault="006D356C" w:rsidP="006C1023">
      <w:pPr>
        <w:numPr>
          <w:ilvl w:val="0"/>
          <w:numId w:val="61"/>
        </w:numPr>
        <w:spacing w:before="120" w:after="0" w:line="259" w:lineRule="auto"/>
        <w:contextualSpacing/>
        <w:rPr>
          <w:rFonts w:ascii="Calibri" w:hAnsi="Calibri"/>
        </w:rPr>
      </w:pPr>
      <w:r w:rsidRPr="00FD2FFB">
        <w:rPr>
          <w:rFonts w:ascii="Calibri" w:hAnsi="Calibri"/>
        </w:rPr>
        <w:t>Investment related to machinery and equipment; software, hardware and licences; transport of equipment purchased;</w:t>
      </w:r>
    </w:p>
    <w:p w14:paraId="3AE1209D" w14:textId="77777777" w:rsidR="00DA5E70" w:rsidRPr="00FD2FFB" w:rsidRDefault="00F113C2" w:rsidP="00D04A5F">
      <w:pPr>
        <w:pStyle w:val="ListParagraph"/>
        <w:numPr>
          <w:ilvl w:val="0"/>
          <w:numId w:val="61"/>
        </w:numPr>
        <w:spacing w:after="0" w:line="259" w:lineRule="auto"/>
        <w:contextualSpacing/>
        <w:rPr>
          <w:rFonts w:ascii="Calibri" w:hAnsi="Calibri"/>
        </w:rPr>
      </w:pPr>
      <w:r w:rsidRPr="00FD2FFB">
        <w:rPr>
          <w:rFonts w:ascii="Calibri" w:hAnsi="Calibri"/>
        </w:rPr>
        <w:t>Establishment of a Foreign Trade Department, Quality Department, Environment and Sustainability Department, and Research and Development (R&amp;D) Department;</w:t>
      </w:r>
    </w:p>
    <w:p w14:paraId="69ACFAA7" w14:textId="77777777" w:rsidR="00CA0188" w:rsidRPr="00FD2FFB" w:rsidRDefault="00A26A3D" w:rsidP="008664A4">
      <w:pPr>
        <w:numPr>
          <w:ilvl w:val="0"/>
          <w:numId w:val="61"/>
        </w:numPr>
        <w:spacing w:after="120" w:line="259" w:lineRule="auto"/>
        <w:rPr>
          <w:rFonts w:ascii="Calibri" w:eastAsia="Calibri" w:hAnsi="Calibri" w:cs="Calibri"/>
          <w:szCs w:val="22"/>
        </w:rPr>
      </w:pPr>
      <w:r w:rsidRPr="00FD2FFB">
        <w:rPr>
          <w:rFonts w:ascii="Calibri" w:hAnsi="Calibri"/>
        </w:rPr>
        <w:t>With the support of foreign language skills of SuTPs/PuIPs, activities that enhance competitiveness of the company through increasing its market share, number of customers and exports.</w:t>
      </w:r>
    </w:p>
    <w:p w14:paraId="2C18CDC8" w14:textId="77777777" w:rsidR="60A4C6C8" w:rsidRPr="00FD2FFB" w:rsidRDefault="196CEE7C" w:rsidP="20B7566F">
      <w:pPr>
        <w:spacing w:before="120" w:after="120"/>
        <w:rPr>
          <w:rFonts w:ascii="Calibri" w:hAnsi="Calibri"/>
        </w:rPr>
      </w:pPr>
      <w:r w:rsidRPr="00FD2FFB">
        <w:rPr>
          <w:rFonts w:ascii="Calibri" w:hAnsi="Calibri"/>
        </w:rPr>
        <w:t>All actions shall have a positive contribution to employment and economic development. Priority will be given to activities respecting women employment, increasing women/youth (ages between 18-40) employment and employment of SuTPs/PuIPs.</w:t>
      </w:r>
    </w:p>
    <w:p w14:paraId="4E9B47D3" w14:textId="77777777" w:rsidR="00957A00" w:rsidRPr="00FD2FFB" w:rsidRDefault="00957A00" w:rsidP="75583CAE">
      <w:pPr>
        <w:spacing w:before="120" w:after="120"/>
        <w:rPr>
          <w:rFonts w:ascii="Calibri" w:hAnsi="Calibri"/>
        </w:rPr>
      </w:pPr>
      <w:r w:rsidRPr="00FD2FFB">
        <w:rPr>
          <w:rFonts w:ascii="Calibri" w:hAnsi="Calibri"/>
        </w:rPr>
        <w:t xml:space="preserve">The following types of action are ineligible: </w:t>
      </w:r>
    </w:p>
    <w:p w14:paraId="361F3F25" w14:textId="77777777" w:rsidR="00957A00" w:rsidRPr="00FD2FFB" w:rsidRDefault="00957A00" w:rsidP="00F60563">
      <w:pPr>
        <w:numPr>
          <w:ilvl w:val="0"/>
          <w:numId w:val="32"/>
        </w:numPr>
        <w:spacing w:before="120" w:after="120" w:line="259" w:lineRule="auto"/>
        <w:ind w:left="709"/>
        <w:contextualSpacing/>
        <w:rPr>
          <w:rFonts w:ascii="Calibri" w:hAnsi="Calibri"/>
        </w:rPr>
      </w:pPr>
      <w:r w:rsidRPr="00FD2FFB">
        <w:rPr>
          <w:rFonts w:ascii="Calibri" w:hAnsi="Calibri"/>
        </w:rPr>
        <w:t xml:space="preserve">Actions concerned </w:t>
      </w:r>
      <w:r w:rsidRPr="00FD2FFB">
        <w:rPr>
          <w:rFonts w:ascii="Calibri" w:hAnsi="Calibri"/>
          <w:u w:val="single"/>
        </w:rPr>
        <w:t>only or mainly</w:t>
      </w:r>
      <w:r w:rsidRPr="00FD2FFB">
        <w:rPr>
          <w:rFonts w:ascii="Calibri" w:hAnsi="Calibri"/>
        </w:rPr>
        <w:t xml:space="preserve"> with individual sponsorships for participation in workshops, seminars, conferences, congresses;</w:t>
      </w:r>
    </w:p>
    <w:p w14:paraId="67C651F2" w14:textId="77777777" w:rsidR="00957A00" w:rsidRPr="00FD2FFB" w:rsidRDefault="00957A00" w:rsidP="00F60563">
      <w:pPr>
        <w:numPr>
          <w:ilvl w:val="0"/>
          <w:numId w:val="32"/>
        </w:numPr>
        <w:spacing w:before="120" w:after="120" w:line="259" w:lineRule="auto"/>
        <w:ind w:left="709"/>
        <w:contextualSpacing/>
        <w:rPr>
          <w:rFonts w:ascii="Calibri" w:hAnsi="Calibri"/>
        </w:rPr>
      </w:pPr>
      <w:r w:rsidRPr="00FD2FFB">
        <w:rPr>
          <w:rFonts w:ascii="Calibri" w:hAnsi="Calibri"/>
        </w:rPr>
        <w:t xml:space="preserve">Actions concerned </w:t>
      </w:r>
      <w:r w:rsidRPr="00FD2FFB">
        <w:rPr>
          <w:rFonts w:ascii="Calibri" w:hAnsi="Calibri"/>
          <w:u w:val="single"/>
        </w:rPr>
        <w:t>only or mainly</w:t>
      </w:r>
      <w:r w:rsidRPr="00FD2FFB">
        <w:rPr>
          <w:rFonts w:ascii="Calibri" w:hAnsi="Calibri"/>
        </w:rPr>
        <w:t xml:space="preserve"> with individual scholarships for studies or training courses;</w:t>
      </w:r>
    </w:p>
    <w:p w14:paraId="3E429325" w14:textId="77777777" w:rsidR="00957A00" w:rsidRPr="00FD2FFB" w:rsidRDefault="00957A00" w:rsidP="5C56898E">
      <w:pPr>
        <w:numPr>
          <w:ilvl w:val="0"/>
          <w:numId w:val="32"/>
        </w:numPr>
        <w:spacing w:before="120" w:after="120" w:line="259" w:lineRule="auto"/>
        <w:ind w:left="709"/>
        <w:contextualSpacing/>
        <w:rPr>
          <w:rFonts w:ascii="Calibri" w:eastAsia="Calibri" w:hAnsi="Calibri" w:cs="Calibri"/>
          <w:szCs w:val="22"/>
        </w:rPr>
      </w:pPr>
      <w:r w:rsidRPr="00FD2FFB">
        <w:rPr>
          <w:rFonts w:ascii="Calibri" w:hAnsi="Calibri"/>
        </w:rPr>
        <w:t xml:space="preserve">Actions already financed or in a process of being financed from state budget or other EU programmes, or other funds; </w:t>
      </w:r>
      <w:r w:rsidRPr="00FD2FFB">
        <w:rPr>
          <w:rFonts w:ascii="Calibri" w:eastAsia="Calibri" w:hAnsi="Calibri" w:cs="Calibri"/>
          <w:szCs w:val="22"/>
        </w:rPr>
        <w:t>Establishing or developing any activity outside the scope of Turkish legislation governing occupational health and safety, environmental protection, and employment;</w:t>
      </w:r>
    </w:p>
    <w:p w14:paraId="1B13D14E" w14:textId="77777777" w:rsidR="00957A00" w:rsidRPr="00FD2FFB" w:rsidRDefault="00957A00" w:rsidP="000739C8">
      <w:pPr>
        <w:numPr>
          <w:ilvl w:val="0"/>
          <w:numId w:val="32"/>
        </w:numPr>
        <w:spacing w:before="120" w:after="120" w:line="259" w:lineRule="auto"/>
        <w:ind w:left="709"/>
        <w:contextualSpacing/>
        <w:rPr>
          <w:rFonts w:ascii="Calibri" w:hAnsi="Calibri"/>
        </w:rPr>
      </w:pPr>
      <w:r w:rsidRPr="00FD2FFB">
        <w:rPr>
          <w:rFonts w:ascii="Calibri" w:hAnsi="Calibri"/>
        </w:rPr>
        <w:t>Actions which are ideologically biased or partisan in nature;</w:t>
      </w:r>
    </w:p>
    <w:p w14:paraId="62514F29" w14:textId="77777777" w:rsidR="00957A00" w:rsidRPr="00FD2FFB" w:rsidRDefault="00957A00" w:rsidP="2732FFF7">
      <w:pPr>
        <w:numPr>
          <w:ilvl w:val="0"/>
          <w:numId w:val="32"/>
        </w:numPr>
        <w:spacing w:before="120" w:after="120" w:line="259" w:lineRule="auto"/>
        <w:ind w:left="709"/>
        <w:contextualSpacing/>
        <w:rPr>
          <w:rFonts w:ascii="Calibri" w:hAnsi="Calibri"/>
        </w:rPr>
      </w:pPr>
      <w:r w:rsidRPr="00FD2FFB">
        <w:rPr>
          <w:rFonts w:ascii="Calibri" w:hAnsi="Calibri"/>
        </w:rPr>
        <w:t>Actions that support or are linked to political parties;</w:t>
      </w:r>
    </w:p>
    <w:p w14:paraId="6456D014" w14:textId="77777777" w:rsidR="00957A00" w:rsidRPr="00FD2FFB" w:rsidRDefault="00957A00" w:rsidP="000739C8">
      <w:pPr>
        <w:numPr>
          <w:ilvl w:val="0"/>
          <w:numId w:val="32"/>
        </w:numPr>
        <w:spacing w:before="120" w:after="120" w:line="259" w:lineRule="auto"/>
        <w:ind w:left="709"/>
        <w:contextualSpacing/>
        <w:rPr>
          <w:rFonts w:ascii="Calibri" w:hAnsi="Calibri"/>
        </w:rPr>
      </w:pPr>
      <w:r w:rsidRPr="00FD2FFB">
        <w:rPr>
          <w:rFonts w:ascii="Calibri" w:hAnsi="Calibri"/>
        </w:rPr>
        <w:t>Infrastructure projects;</w:t>
      </w:r>
    </w:p>
    <w:p w14:paraId="71797697" w14:textId="77777777" w:rsidR="00D933C7" w:rsidRPr="00FD2FFB" w:rsidRDefault="00D933C7" w:rsidP="13706D4F">
      <w:pPr>
        <w:numPr>
          <w:ilvl w:val="0"/>
          <w:numId w:val="32"/>
        </w:numPr>
        <w:spacing w:before="120" w:after="120" w:line="259" w:lineRule="auto"/>
        <w:ind w:left="709"/>
        <w:contextualSpacing/>
        <w:rPr>
          <w:rFonts w:ascii="Calibri" w:hAnsi="Calibri"/>
        </w:rPr>
      </w:pPr>
      <w:r w:rsidRPr="00FD2FFB">
        <w:rPr>
          <w:rFonts w:ascii="Calibri" w:hAnsi="Calibri"/>
        </w:rPr>
        <w:t xml:space="preserve">Actions with costs incurred outside the contract period </w:t>
      </w:r>
      <w:r w:rsidRPr="00FD2FFB">
        <w:rPr>
          <w:rFonts w:ascii="Calibri" w:eastAsia="Calibri" w:hAnsi="Calibri" w:cs="Calibri"/>
          <w:szCs w:val="22"/>
        </w:rPr>
        <w:t>with the exception of expenditure verification, audit and final evaluation of the Action</w:t>
      </w:r>
      <w:r w:rsidRPr="00FD2FFB">
        <w:rPr>
          <w:rFonts w:ascii="Calibri" w:eastAsia="Calibri" w:hAnsi="Calibri" w:cs="Calibri"/>
          <w:color w:val="000000" w:themeColor="text1"/>
          <w:szCs w:val="22"/>
        </w:rPr>
        <w:t>;</w:t>
      </w:r>
    </w:p>
    <w:p w14:paraId="5BC76B33" w14:textId="77777777" w:rsidR="00957A00" w:rsidRPr="00FD2FFB" w:rsidRDefault="00957A00" w:rsidP="000739C8">
      <w:pPr>
        <w:numPr>
          <w:ilvl w:val="0"/>
          <w:numId w:val="32"/>
        </w:numPr>
        <w:spacing w:before="120" w:after="120" w:line="259" w:lineRule="auto"/>
        <w:ind w:left="709"/>
        <w:contextualSpacing/>
        <w:rPr>
          <w:rFonts w:ascii="Calibri" w:hAnsi="Calibri"/>
        </w:rPr>
      </w:pPr>
      <w:r w:rsidRPr="00FD2FFB">
        <w:rPr>
          <w:rFonts w:ascii="Calibri" w:hAnsi="Calibri"/>
        </w:rPr>
        <w:t>Procurement or lease of land, buildings or other similar facilities and structures;</w:t>
      </w:r>
    </w:p>
    <w:p w14:paraId="0C68768C" w14:textId="77777777" w:rsidR="003271C9" w:rsidRPr="00FD2FFB" w:rsidRDefault="00957A00" w:rsidP="000739C8">
      <w:pPr>
        <w:numPr>
          <w:ilvl w:val="0"/>
          <w:numId w:val="32"/>
        </w:numPr>
        <w:spacing w:before="120" w:after="120" w:line="259" w:lineRule="auto"/>
        <w:ind w:left="709"/>
        <w:contextualSpacing/>
        <w:rPr>
          <w:rFonts w:ascii="Calibri" w:hAnsi="Calibri"/>
        </w:rPr>
      </w:pPr>
      <w:r w:rsidRPr="00FD2FFB">
        <w:rPr>
          <w:rFonts w:ascii="Calibri" w:hAnsi="Calibri"/>
        </w:rPr>
        <w:t xml:space="preserve">Actions that had started before applicants signed the contract for awarding grants. </w:t>
      </w:r>
    </w:p>
    <w:p w14:paraId="1E98855F" w14:textId="77777777" w:rsidR="000425D0" w:rsidRPr="00FD2FFB" w:rsidRDefault="000425D0" w:rsidP="000425D0">
      <w:pPr>
        <w:spacing w:before="120" w:after="120" w:line="259" w:lineRule="auto"/>
        <w:contextualSpacing/>
        <w:jc w:val="left"/>
        <w:rPr>
          <w:rFonts w:ascii="Calibri" w:hAnsi="Calibri"/>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4"/>
      </w:tblGrid>
      <w:tr w:rsidR="00D933C7" w:rsidRPr="00FD2FFB" w14:paraId="4DCBC291" w14:textId="77777777" w:rsidTr="18A99B0E">
        <w:tc>
          <w:tcPr>
            <w:tcW w:w="9854" w:type="dxa"/>
            <w:shd w:val="clear" w:color="auto" w:fill="BFBFBF" w:themeFill="background1" w:themeFillShade="BF"/>
          </w:tcPr>
          <w:p w14:paraId="5C413CF1" w14:textId="77777777" w:rsidR="00D933C7" w:rsidRPr="00FD2FFB" w:rsidRDefault="00D933C7" w:rsidP="000739C8">
            <w:pPr>
              <w:spacing w:before="120" w:after="120"/>
              <w:jc w:val="center"/>
              <w:rPr>
                <w:rFonts w:ascii="Calibri" w:hAnsi="Calibri"/>
                <w:b/>
                <w:szCs w:val="22"/>
                <w:u w:val="single"/>
              </w:rPr>
            </w:pPr>
            <w:r w:rsidRPr="00FD2FFB">
              <w:rPr>
                <w:rFonts w:ascii="Calibri" w:hAnsi="Calibri"/>
                <w:b/>
                <w:szCs w:val="22"/>
                <w:u w:val="single"/>
              </w:rPr>
              <w:t>IMPORTANT NOTE 2</w:t>
            </w:r>
          </w:p>
        </w:tc>
      </w:tr>
      <w:tr w:rsidR="0035334D" w:rsidRPr="00FD2FFB" w14:paraId="1C10689D" w14:textId="77777777" w:rsidTr="18A99B0E">
        <w:tc>
          <w:tcPr>
            <w:tcW w:w="9854" w:type="dxa"/>
          </w:tcPr>
          <w:p w14:paraId="1CF4066D" w14:textId="77777777" w:rsidR="00552B46" w:rsidRPr="00FD2FFB" w:rsidRDefault="2C0C5952" w:rsidP="00E9401F">
            <w:pPr>
              <w:spacing w:before="120" w:after="120"/>
              <w:rPr>
                <w:rFonts w:ascii="Calibri" w:hAnsi="Calibri"/>
              </w:rPr>
            </w:pPr>
            <w:r w:rsidRPr="00FD2FFB">
              <w:rPr>
                <w:rFonts w:ascii="Calibri" w:hAnsi="Calibri"/>
              </w:rPr>
              <w:t>As it is specified in section 2.1.1. Eligibility of applicants (i.e. applicant), the applicant must be directly responsible for the preparation of the action. Proposed applications should be “original” and “unique” to the target group’s needs, problems, and be designed with proper solutions and implementation methodology. Therefore, applications that may be considered copy – paste applications will be eliminated during the evaluation process when the proposals present the same;</w:t>
            </w:r>
          </w:p>
          <w:p w14:paraId="58A73D97" w14:textId="77777777" w:rsidR="00552B46" w:rsidRPr="00FD2FFB" w:rsidRDefault="00552B46" w:rsidP="00E9401F">
            <w:pPr>
              <w:numPr>
                <w:ilvl w:val="0"/>
                <w:numId w:val="62"/>
              </w:numPr>
              <w:spacing w:after="120"/>
              <w:rPr>
                <w:rFonts w:ascii="Calibri" w:hAnsi="Calibri"/>
                <w:szCs w:val="22"/>
              </w:rPr>
            </w:pPr>
            <w:r w:rsidRPr="00FD2FFB">
              <w:rPr>
                <w:rFonts w:ascii="Calibri" w:hAnsi="Calibri"/>
                <w:szCs w:val="22"/>
              </w:rPr>
              <w:t>scope of activity, wording or the same sentences differentiated only by rephrasing, or;</w:t>
            </w:r>
          </w:p>
          <w:p w14:paraId="22F2BA53" w14:textId="77777777" w:rsidR="00D94392" w:rsidRPr="00FD2FFB" w:rsidRDefault="00552B46" w:rsidP="00E9401F">
            <w:pPr>
              <w:numPr>
                <w:ilvl w:val="0"/>
                <w:numId w:val="62"/>
              </w:numPr>
              <w:spacing w:after="120"/>
              <w:rPr>
                <w:rFonts w:ascii="Calibri" w:hAnsi="Calibri"/>
                <w:szCs w:val="22"/>
              </w:rPr>
            </w:pPr>
            <w:r w:rsidRPr="00FD2FFB">
              <w:rPr>
                <w:rFonts w:ascii="Calibri" w:hAnsi="Calibri"/>
                <w:szCs w:val="22"/>
              </w:rPr>
              <w:t>content of the budget including the budget items, justification sheet etc. or;</w:t>
            </w:r>
          </w:p>
          <w:p w14:paraId="54E2CE47" w14:textId="77777777" w:rsidR="0035334D" w:rsidRPr="00FD2FFB" w:rsidRDefault="00552B46" w:rsidP="00E9401F">
            <w:pPr>
              <w:numPr>
                <w:ilvl w:val="0"/>
                <w:numId w:val="62"/>
              </w:numPr>
              <w:spacing w:after="120"/>
              <w:rPr>
                <w:rFonts w:ascii="Calibri" w:eastAsia="Calibri" w:hAnsi="Calibri" w:cs="Calibri"/>
              </w:rPr>
            </w:pPr>
            <w:r w:rsidRPr="00FD2FFB">
              <w:rPr>
                <w:rFonts w:ascii="Calibri" w:hAnsi="Calibri"/>
              </w:rPr>
              <w:t xml:space="preserve">implementation modalities with only few differences such as the implementation place, name of </w:t>
            </w:r>
            <w:r w:rsidRPr="00FD2FFB">
              <w:rPr>
                <w:rFonts w:ascii="Calibri" w:eastAsiaTheme="minorEastAsia" w:hAnsi="Calibri" w:cs="Calibri"/>
              </w:rPr>
              <w:t xml:space="preserve">the </w:t>
            </w:r>
            <w:r w:rsidRPr="00FD2FFB">
              <w:rPr>
                <w:rFonts w:ascii="Calibri" w:hAnsi="Calibri"/>
              </w:rPr>
              <w:t>applicant, and the number of target group.</w:t>
            </w:r>
          </w:p>
        </w:tc>
      </w:tr>
    </w:tbl>
    <w:p w14:paraId="3C8A1B50" w14:textId="77777777" w:rsidR="00A528E4" w:rsidRPr="00FD2FFB" w:rsidRDefault="00A528E4" w:rsidP="008E36BA">
      <w:pPr>
        <w:spacing w:before="120" w:after="0"/>
        <w:rPr>
          <w:rFonts w:ascii="Calibri" w:hAnsi="Calibri"/>
          <w:b/>
        </w:rPr>
      </w:pPr>
    </w:p>
    <w:p w14:paraId="1946A275" w14:textId="77777777" w:rsidR="002E798D" w:rsidRPr="00FD2FFB" w:rsidRDefault="00957A00" w:rsidP="00E14F64">
      <w:pPr>
        <w:spacing w:after="0"/>
        <w:rPr>
          <w:rFonts w:ascii="Calibri" w:hAnsi="Calibri"/>
          <w:b/>
        </w:rPr>
      </w:pPr>
      <w:r w:rsidRPr="00FD2FFB">
        <w:rPr>
          <w:rFonts w:ascii="Calibri" w:hAnsi="Calibri"/>
          <w:b/>
        </w:rPr>
        <w:t xml:space="preserve">Financial support to third parties  </w:t>
      </w:r>
    </w:p>
    <w:p w14:paraId="45D3268A" w14:textId="77777777" w:rsidR="00DA3BD8" w:rsidRPr="00FD2FFB" w:rsidRDefault="00957A00" w:rsidP="002E798D">
      <w:pPr>
        <w:spacing w:after="0"/>
        <w:rPr>
          <w:rFonts w:ascii="Calibri" w:hAnsi="Calibri"/>
        </w:rPr>
      </w:pPr>
      <w:r w:rsidRPr="00FD2FFB">
        <w:rPr>
          <w:rFonts w:ascii="Calibri" w:hAnsi="Calibri"/>
        </w:rPr>
        <w:t>Applicants may not propose financial support to third parties.</w:t>
      </w:r>
    </w:p>
    <w:p w14:paraId="507A5346" w14:textId="77777777" w:rsidR="002E798D" w:rsidRPr="00FD2FFB" w:rsidRDefault="002E798D" w:rsidP="00E14F64">
      <w:pPr>
        <w:spacing w:after="0"/>
        <w:rPr>
          <w:rFonts w:ascii="Calibri" w:hAnsi="Calibri"/>
        </w:rPr>
      </w:pPr>
    </w:p>
    <w:p w14:paraId="7FD987C8" w14:textId="77777777" w:rsidR="00577059" w:rsidRPr="00FD2FFB" w:rsidRDefault="00DA3BD8" w:rsidP="00E14F64">
      <w:pPr>
        <w:spacing w:before="120" w:after="120"/>
        <w:rPr>
          <w:rFonts w:ascii="Calibri" w:hAnsi="Calibri"/>
        </w:rPr>
      </w:pPr>
      <w:r w:rsidRPr="00FD2FFB">
        <w:rPr>
          <w:rFonts w:ascii="Calibri" w:hAnsi="Calibri"/>
          <w:b/>
        </w:rPr>
        <w:t>Visibility</w:t>
      </w:r>
      <w:r w:rsidRPr="00FD2FFB">
        <w:rPr>
          <w:rFonts w:ascii="Calibri" w:hAnsi="Calibri"/>
          <w:b/>
        </w:rPr>
        <w:br/>
      </w:r>
      <w:r w:rsidRPr="00FD2FFB">
        <w:rPr>
          <w:rFonts w:ascii="Calibri" w:hAnsi="Calibri"/>
        </w:rPr>
        <w:t xml:space="preserve">The beneficiary(ies) must take all necessary steps to ensure the visibility of ICMPD, the European Union, Ministry of Industry and Technology, and Development Agencies. The fact that the European Union has financed the action under the FRIT programme has to be publicised by the beneficiary. </w:t>
      </w:r>
    </w:p>
    <w:p w14:paraId="573AFE50" w14:textId="77777777" w:rsidR="00577059" w:rsidRPr="00FD2FFB" w:rsidRDefault="00577059" w:rsidP="00577059">
      <w:pPr>
        <w:rPr>
          <w:rFonts w:ascii="Calibri" w:hAnsi="Calibri"/>
        </w:rPr>
      </w:pPr>
      <w:r w:rsidRPr="00FD2FFB">
        <w:rPr>
          <w:rFonts w:ascii="Calibri" w:hAnsi="Calibri"/>
        </w:rPr>
        <w:t>The beneficiary(ies) shall mention the title of the Action and the Contracting Authority as well as the European Union's financial contribution in information given to the final recipients of the Action, in its internal and annual reports, and in any dealings with the media. It shall display the Contracting Authority, the Ministry of Industry and Technology, and the European Union logo wherever appropriate.</w:t>
      </w:r>
    </w:p>
    <w:p w14:paraId="0D3B2A3E" w14:textId="77777777" w:rsidR="008E36BA" w:rsidRPr="00FD2FFB" w:rsidRDefault="00577059" w:rsidP="00B43E3C">
      <w:pPr>
        <w:spacing w:after="0"/>
        <w:rPr>
          <w:rFonts w:ascii="Calibri" w:hAnsi="Calibri"/>
        </w:rPr>
      </w:pPr>
      <w:r w:rsidRPr="00FD2FFB">
        <w:rPr>
          <w:rFonts w:ascii="Calibri" w:hAnsi="Calibri"/>
        </w:rPr>
        <w:t xml:space="preserve">Applicants must comply with the objectives and priorities and guarantee the visibility of the EU financing (see the Communication and Visibility Manual for EU external actions specified and published by the European Commission at: </w:t>
      </w:r>
      <w:hyperlink r:id="rId21" w:history="1">
        <w:r w:rsidRPr="00FD2FFB">
          <w:rPr>
            <w:rStyle w:val="Hyperlink"/>
            <w:rFonts w:ascii="Calibri" w:hAnsi="Calibri"/>
          </w:rPr>
          <w:t>https://international-partnerships.ec.europa.eu/knowledge-hub/communicating-and-raising-eu-visibility-guidance-external-actions_en</w:t>
        </w:r>
      </w:hyperlink>
    </w:p>
    <w:p w14:paraId="31D04492" w14:textId="77777777" w:rsidR="002E798D" w:rsidRPr="00FD2FFB" w:rsidRDefault="002E798D" w:rsidP="00B43E3C">
      <w:pPr>
        <w:spacing w:after="0"/>
        <w:rPr>
          <w:rFonts w:ascii="Calibri" w:hAnsi="Calibri"/>
        </w:rPr>
      </w:pPr>
    </w:p>
    <w:p w14:paraId="1DE369C9" w14:textId="77777777" w:rsidR="00493918" w:rsidRPr="00FD2FFB" w:rsidRDefault="00C66796" w:rsidP="00A528E4">
      <w:pPr>
        <w:pStyle w:val="Guidelines3"/>
        <w:rPr>
          <w:rFonts w:ascii="Calibri" w:hAnsi="Calibri" w:cs="Calibri"/>
        </w:rPr>
      </w:pPr>
      <w:bookmarkStart w:id="227" w:name="_Toc69850907"/>
      <w:bookmarkStart w:id="228" w:name="_Toc69850973"/>
      <w:bookmarkStart w:id="229" w:name="_Toc69851193"/>
      <w:bookmarkStart w:id="230" w:name="_Toc69851463"/>
      <w:bookmarkStart w:id="231" w:name="_Toc69851545"/>
      <w:bookmarkStart w:id="232" w:name="_Toc69889578"/>
      <w:bookmarkStart w:id="233" w:name="_Toc69933110"/>
      <w:bookmarkStart w:id="234" w:name="_Toc69933182"/>
      <w:bookmarkStart w:id="235" w:name="_Toc69933344"/>
      <w:bookmarkStart w:id="236" w:name="_Toc69933619"/>
      <w:bookmarkStart w:id="237" w:name="_Toc69933663"/>
      <w:bookmarkStart w:id="238" w:name="_Toc437893845"/>
      <w:bookmarkStart w:id="239" w:name="_Toc69933183"/>
      <w:bookmarkStart w:id="240" w:name="_Toc72230577"/>
      <w:bookmarkEnd w:id="227"/>
      <w:bookmarkEnd w:id="228"/>
      <w:bookmarkEnd w:id="229"/>
      <w:bookmarkEnd w:id="230"/>
      <w:bookmarkEnd w:id="231"/>
      <w:bookmarkEnd w:id="232"/>
      <w:bookmarkEnd w:id="233"/>
      <w:bookmarkEnd w:id="234"/>
      <w:bookmarkEnd w:id="235"/>
      <w:bookmarkEnd w:id="236"/>
      <w:bookmarkEnd w:id="237"/>
      <w:r w:rsidRPr="00FD2FFB">
        <w:rPr>
          <w:rFonts w:ascii="Calibri" w:hAnsi="Calibri" w:cs="Calibri"/>
        </w:rPr>
        <w:t>2.1.4 Eligibility of costs: costs that can be included</w:t>
      </w:r>
      <w:bookmarkEnd w:id="238"/>
      <w:bookmarkEnd w:id="239"/>
      <w:bookmarkEnd w:id="240"/>
    </w:p>
    <w:p w14:paraId="385E0834" w14:textId="77777777" w:rsidR="003271C9" w:rsidRPr="00FD2FFB" w:rsidRDefault="003271C9" w:rsidP="003271C9">
      <w:pPr>
        <w:spacing w:after="0"/>
        <w:rPr>
          <w:rFonts w:ascii="Calibri" w:hAnsi="Calibri"/>
        </w:rPr>
      </w:pPr>
    </w:p>
    <w:p w14:paraId="0A6D97F9" w14:textId="77777777" w:rsidR="008B73F7" w:rsidRPr="00FD2FFB" w:rsidRDefault="008B73F7" w:rsidP="002E23A6">
      <w:pPr>
        <w:spacing w:before="120" w:after="120"/>
        <w:rPr>
          <w:rFonts w:ascii="Calibri" w:hAnsi="Calibri"/>
        </w:rPr>
      </w:pPr>
      <w:r w:rsidRPr="00FD2FFB">
        <w:rPr>
          <w:rFonts w:ascii="Calibri" w:hAnsi="Calibri"/>
        </w:rPr>
        <w:t>The applicable funding limits for eligible costs, including the minimum and maximum grant amounts and the corresponding co-financing rates, are set out in Section 1.3. Financial Allocation Provided by the Contracting Authority.</w:t>
      </w:r>
    </w:p>
    <w:p w14:paraId="296BE035" w14:textId="6D853B14" w:rsidR="00D933C7" w:rsidRPr="00FD2FFB" w:rsidRDefault="00D933C7" w:rsidP="00D933C7">
      <w:pPr>
        <w:spacing w:before="240"/>
        <w:rPr>
          <w:rFonts w:ascii="Calibri" w:hAnsi="Calibri" w:cs="Calibri"/>
        </w:rPr>
      </w:pPr>
      <w:r w:rsidRPr="00FD2FFB">
        <w:rPr>
          <w:rFonts w:ascii="Calibri" w:hAnsi="Calibri" w:cs="Calibri"/>
        </w:rPr>
        <w:t xml:space="preserve">Only ‘eligible costs’ can be covered by a grant. The categories of costs that are eligible and ineligible are indicated below. The budget is both a cost estimate and an overall ceiling for ‘eligible </w:t>
      </w:r>
      <w:r w:rsidR="000D228F" w:rsidRPr="00FD2FFB">
        <w:rPr>
          <w:rFonts w:ascii="Calibri" w:hAnsi="Calibri" w:cs="Calibri"/>
        </w:rPr>
        <w:t>costs</w:t>
      </w:r>
      <w:r w:rsidRPr="00FD2FFB">
        <w:rPr>
          <w:rFonts w:ascii="Calibri" w:hAnsi="Calibri" w:cs="Calibri"/>
        </w:rPr>
        <w:t xml:space="preserve">. </w:t>
      </w:r>
    </w:p>
    <w:p w14:paraId="2A85264D" w14:textId="77777777" w:rsidR="00D933C7" w:rsidRPr="00FD2FFB" w:rsidRDefault="00D933C7" w:rsidP="000739C8">
      <w:pPr>
        <w:rPr>
          <w:rFonts w:ascii="Calibri" w:hAnsi="Calibri" w:cs="Calibri"/>
        </w:rPr>
      </w:pPr>
      <w:r w:rsidRPr="00FD2FFB">
        <w:rPr>
          <w:rFonts w:ascii="Calibri" w:hAnsi="Calibri" w:cs="Calibri"/>
        </w:rPr>
        <w:t>The reimbursement of eligible costs will be based on the actual costs incurred by the beneficiary(ies).</w:t>
      </w:r>
    </w:p>
    <w:p w14:paraId="511B11AB" w14:textId="77777777" w:rsidR="00D933C7" w:rsidRPr="00FD2FFB" w:rsidRDefault="00D933C7" w:rsidP="00D933C7">
      <w:pPr>
        <w:rPr>
          <w:rFonts w:ascii="Calibri" w:hAnsi="Calibri" w:cs="Calibri"/>
        </w:rPr>
      </w:pPr>
      <w:r w:rsidRPr="00FD2FFB">
        <w:rPr>
          <w:rFonts w:ascii="Calibri" w:hAnsi="Calibri" w:cs="Calibri"/>
        </w:rPr>
        <w:t>Recommendations to award a grant are always subject to the condition that the checks preceding the signing of the grant contract do not reveal problems that require changes to the budget (such as arithmetical errors, inaccuracies, unrealistic and inflated costs and ineligible costs). The checks may give rise to requests for clarification and may lead the Contracting Authority to impose modifications or reductions to address such mistakes or inaccuracies. It is not possible to increase the grant as a result of these corrections.</w:t>
      </w:r>
    </w:p>
    <w:p w14:paraId="1681A1B8" w14:textId="77777777" w:rsidR="00D933C7" w:rsidRPr="00FD2FFB" w:rsidRDefault="00D933C7" w:rsidP="00D933C7">
      <w:pPr>
        <w:rPr>
          <w:rFonts w:ascii="Calibri" w:hAnsi="Calibri" w:cs="Calibri"/>
        </w:rPr>
      </w:pPr>
      <w:r w:rsidRPr="00FD2FFB">
        <w:rPr>
          <w:rFonts w:ascii="Calibri" w:hAnsi="Calibri" w:cs="Calibri"/>
        </w:rPr>
        <w:t xml:space="preserve">It is therefore in the applicants' interest to provide a </w:t>
      </w:r>
      <w:r w:rsidRPr="00FD2FFB">
        <w:rPr>
          <w:rFonts w:ascii="Calibri" w:hAnsi="Calibri" w:cs="Calibri"/>
          <w:b/>
        </w:rPr>
        <w:t>realistic and cost-effective budget</w:t>
      </w:r>
      <w:r w:rsidRPr="00FD2FFB">
        <w:rPr>
          <w:rFonts w:ascii="Calibri" w:hAnsi="Calibri" w:cs="Calibri"/>
        </w:rPr>
        <w:t>.</w:t>
      </w:r>
    </w:p>
    <w:p w14:paraId="0625C618" w14:textId="77777777" w:rsidR="00D933C7" w:rsidRPr="00FD2FFB" w:rsidRDefault="0D5621D7" w:rsidP="00D933C7">
      <w:pPr>
        <w:rPr>
          <w:rFonts w:ascii="Calibri" w:hAnsi="Calibri" w:cs="Calibri"/>
        </w:rPr>
      </w:pPr>
      <w:r w:rsidRPr="00FD2FFB">
        <w:rPr>
          <w:rFonts w:ascii="Calibri" w:hAnsi="Calibri" w:cs="Calibri"/>
        </w:rPr>
        <w:t>Eligible costs are actual costs incurred by the Beneficiary which meet all the following criteria:</w:t>
      </w:r>
    </w:p>
    <w:p w14:paraId="722D4DAC" w14:textId="77777777" w:rsidR="00D933C7" w:rsidRPr="00FD2FFB" w:rsidRDefault="00D933C7" w:rsidP="00D933C7">
      <w:pPr>
        <w:rPr>
          <w:rFonts w:ascii="Calibri" w:hAnsi="Calibri" w:cs="Calibri"/>
        </w:rPr>
      </w:pPr>
      <w:r w:rsidRPr="00FD2FFB">
        <w:rPr>
          <w:rFonts w:ascii="Calibri" w:hAnsi="Calibri" w:cs="Calibri"/>
        </w:rPr>
        <w:t xml:space="preserve">1) they are incurred during the implementation of the Action. In particular:  </w:t>
      </w:r>
    </w:p>
    <w:p w14:paraId="4F09C036" w14:textId="77777777" w:rsidR="00D933C7" w:rsidRPr="00FD2FFB" w:rsidRDefault="00B35DAE" w:rsidP="00B35DAE">
      <w:pPr>
        <w:ind w:left="567"/>
        <w:rPr>
          <w:rFonts w:ascii="Calibri" w:hAnsi="Calibri" w:cs="Calibri"/>
        </w:rPr>
      </w:pPr>
      <w:r w:rsidRPr="00FD2FFB">
        <w:rPr>
          <w:rFonts w:ascii="Calibri" w:hAnsi="Calibri" w:cs="Calibri"/>
        </w:rPr>
        <w:t>(i) Costs relating to services and works shall relate to activities performed during the implementation period. Costs relating to supplies shall relate to delivery and installation of items during the implementation period. Signature of a contract, placing of an order, or entering into any commitment for expenditure within the implementation period for future delivery of services, works or supplies after expiry of the implementation period do not meet this requirement;</w:t>
      </w:r>
    </w:p>
    <w:p w14:paraId="441FB3DB" w14:textId="77777777" w:rsidR="00D933C7" w:rsidRPr="00FD2FFB" w:rsidRDefault="155CAA61" w:rsidP="00B35DAE">
      <w:pPr>
        <w:ind w:left="567"/>
        <w:rPr>
          <w:rFonts w:ascii="Calibri" w:hAnsi="Calibri" w:cs="Calibri"/>
        </w:rPr>
      </w:pPr>
      <w:r w:rsidRPr="00FD2FFB">
        <w:rPr>
          <w:rFonts w:ascii="Calibri" w:hAnsi="Calibri" w:cs="Calibri"/>
        </w:rPr>
        <w:t>(ii) Costs incurred should be paid before the submission of the final reports. An exception is made for costs relating to expenditure verification, audit and final evaluation of the Action, which may be incurred after the implementation period of the Action;</w:t>
      </w:r>
    </w:p>
    <w:p w14:paraId="0F43A30A" w14:textId="77777777" w:rsidR="00D933C7" w:rsidRPr="00FD2FFB" w:rsidRDefault="0037231E" w:rsidP="00D933C7">
      <w:pPr>
        <w:rPr>
          <w:rFonts w:ascii="Calibri" w:hAnsi="Calibri" w:cs="Calibri"/>
        </w:rPr>
      </w:pPr>
      <w:r w:rsidRPr="00FD2FFB">
        <w:rPr>
          <w:rFonts w:ascii="Calibri" w:hAnsi="Calibri" w:cs="Calibri"/>
        </w:rPr>
        <w:t>2) they are indicated in the overall budget for the Action;</w:t>
      </w:r>
    </w:p>
    <w:p w14:paraId="30D27F3D" w14:textId="77777777" w:rsidR="00D933C7" w:rsidRPr="00FD2FFB" w:rsidRDefault="00D933C7" w:rsidP="00D933C7">
      <w:pPr>
        <w:rPr>
          <w:rFonts w:ascii="Calibri" w:hAnsi="Calibri" w:cs="Calibri"/>
        </w:rPr>
      </w:pPr>
      <w:r w:rsidRPr="00FD2FFB">
        <w:rPr>
          <w:rFonts w:ascii="Calibri" w:hAnsi="Calibri" w:cs="Calibri"/>
        </w:rPr>
        <w:t>3) they are necessary for the implementation of the Action;</w:t>
      </w:r>
    </w:p>
    <w:p w14:paraId="16682160" w14:textId="77777777" w:rsidR="00D933C7" w:rsidRPr="00FD2FFB" w:rsidRDefault="00D933C7" w:rsidP="00D933C7">
      <w:pPr>
        <w:rPr>
          <w:rFonts w:ascii="Calibri" w:hAnsi="Calibri" w:cs="Calibri"/>
        </w:rPr>
      </w:pPr>
      <w:r w:rsidRPr="00FD2FFB">
        <w:rPr>
          <w:rFonts w:ascii="Calibri" w:hAnsi="Calibri" w:cs="Calibri"/>
        </w:rPr>
        <w:t>4) they are identifiable and verifiable, in particular being recorded in the accounting records of the Beneficiary(ies) and determined according to the applicable accounting standards of the country where the Beneficiary(ies) is established and according to the usual cost accounting practices of the Beneficiary(ies);</w:t>
      </w:r>
    </w:p>
    <w:p w14:paraId="33D52E07" w14:textId="77777777" w:rsidR="00D933C7" w:rsidRPr="00FD2FFB" w:rsidRDefault="00D933C7" w:rsidP="00D933C7">
      <w:pPr>
        <w:rPr>
          <w:rFonts w:ascii="Calibri" w:hAnsi="Calibri" w:cs="Calibri"/>
        </w:rPr>
      </w:pPr>
      <w:r w:rsidRPr="00FD2FFB">
        <w:rPr>
          <w:rFonts w:ascii="Calibri" w:hAnsi="Calibri" w:cs="Calibri"/>
        </w:rPr>
        <w:t>5) they comply with the requirements of applicable tax and social legislation;</w:t>
      </w:r>
    </w:p>
    <w:p w14:paraId="14538755" w14:textId="77777777" w:rsidR="00D933C7" w:rsidRPr="00FD2FFB" w:rsidRDefault="00D933C7" w:rsidP="00D933C7">
      <w:pPr>
        <w:spacing w:before="120" w:after="120" w:line="259" w:lineRule="auto"/>
        <w:contextualSpacing/>
        <w:rPr>
          <w:rFonts w:ascii="Calibri" w:hAnsi="Calibri" w:cs="Calibri"/>
        </w:rPr>
      </w:pPr>
      <w:r w:rsidRPr="00FD2FFB">
        <w:rPr>
          <w:rFonts w:ascii="Calibri" w:hAnsi="Calibri" w:cs="Calibri"/>
        </w:rPr>
        <w:t>6) they are reasonable, justified and comply with the requirements of sound financial management, in particular regarding economy and efficiency.</w:t>
      </w:r>
    </w:p>
    <w:p w14:paraId="637B719D" w14:textId="77777777" w:rsidR="00D933C7" w:rsidRPr="00FD2FFB" w:rsidRDefault="00D933C7" w:rsidP="00D933C7">
      <w:pPr>
        <w:spacing w:before="120" w:after="120" w:line="259" w:lineRule="auto"/>
        <w:contextualSpacing/>
        <w:rPr>
          <w:rFonts w:ascii="Calibri" w:hAnsi="Calibri" w:cs="Calibri"/>
        </w:rPr>
      </w:pPr>
    </w:p>
    <w:p w14:paraId="11C2748C" w14:textId="77777777" w:rsidR="00B35DAE" w:rsidRPr="00FD2FFB" w:rsidRDefault="00B35DAE" w:rsidP="00B35DAE">
      <w:pPr>
        <w:rPr>
          <w:rFonts w:ascii="Calibri" w:hAnsi="Calibri" w:cs="Calibri"/>
          <w:u w:val="single"/>
        </w:rPr>
      </w:pPr>
      <w:r w:rsidRPr="00FD2FFB">
        <w:rPr>
          <w:rFonts w:ascii="Calibri" w:hAnsi="Calibri" w:cs="Calibri"/>
          <w:u w:val="single"/>
        </w:rPr>
        <w:t>Eligible direct costs</w:t>
      </w:r>
    </w:p>
    <w:p w14:paraId="6BFDD089" w14:textId="77777777" w:rsidR="00D2687B" w:rsidRPr="00FD2FFB" w:rsidRDefault="00D2687B" w:rsidP="347D70BD">
      <w:pPr>
        <w:spacing w:before="120" w:after="120" w:line="259" w:lineRule="auto"/>
        <w:contextualSpacing/>
        <w:rPr>
          <w:rFonts w:ascii="Calibri" w:hAnsi="Calibri"/>
        </w:rPr>
      </w:pPr>
      <w:r w:rsidRPr="00FD2FFB">
        <w:rPr>
          <w:rFonts w:ascii="Calibri" w:hAnsi="Calibri"/>
        </w:rPr>
        <w:t>The proposed costs are expected to aim to foster creating additional employment of SuTPs, PuIPs and Turkish citizens in parallel with sustainable business growth and not just request purchase of machinery or the like.</w:t>
      </w:r>
    </w:p>
    <w:p w14:paraId="03360206" w14:textId="77777777" w:rsidR="003271C9" w:rsidRPr="00FD2FFB" w:rsidRDefault="003271C9" w:rsidP="68919D71">
      <w:pPr>
        <w:spacing w:before="120" w:after="120"/>
        <w:rPr>
          <w:rFonts w:ascii="Calibri" w:hAnsi="Calibri"/>
        </w:rPr>
      </w:pPr>
      <w:r w:rsidRPr="00FD2FFB">
        <w:rPr>
          <w:rFonts w:ascii="Calibri" w:hAnsi="Calibri"/>
        </w:rPr>
        <w:t xml:space="preserve">The following direct costs of the Beneficiary(ies) shall be </w:t>
      </w:r>
      <w:r w:rsidRPr="00FD2FFB">
        <w:rPr>
          <w:rFonts w:ascii="Calibri" w:hAnsi="Calibri"/>
          <w:u w:val="single"/>
        </w:rPr>
        <w:t>eligible</w:t>
      </w:r>
      <w:r w:rsidRPr="00FD2FFB">
        <w:rPr>
          <w:rFonts w:ascii="Calibri" w:hAnsi="Calibri"/>
        </w:rPr>
        <w:t xml:space="preserve">:  </w:t>
      </w:r>
    </w:p>
    <w:p w14:paraId="49F8432C" w14:textId="77777777" w:rsidR="003271C9" w:rsidRPr="00FD2FFB" w:rsidRDefault="0037231E" w:rsidP="0EDA0C40">
      <w:pPr>
        <w:numPr>
          <w:ilvl w:val="0"/>
          <w:numId w:val="33"/>
        </w:numPr>
        <w:spacing w:before="120" w:after="120" w:line="259" w:lineRule="auto"/>
        <w:contextualSpacing/>
        <w:rPr>
          <w:rFonts w:ascii="Calibri" w:hAnsi="Calibri"/>
        </w:rPr>
      </w:pPr>
      <w:r w:rsidRPr="00FD2FFB">
        <w:rPr>
          <w:rFonts w:ascii="Calibri" w:hAnsi="Calibri"/>
        </w:rPr>
        <w:t xml:space="preserve">the cost of Project Staff assigned to the Action, corresponding to total cost of employing each person including gross salary and employer-related tax and social security obligations; salaries and costs shall not exceed those normally borne by the Beneficiary(ies), unless it is justified by showing that it is essential to carry out the Action;   </w:t>
      </w:r>
    </w:p>
    <w:p w14:paraId="5435C228" w14:textId="77777777" w:rsidR="3B72F0C9" w:rsidRPr="00FD2FFB" w:rsidRDefault="4D610F0A" w:rsidP="701C2310">
      <w:pPr>
        <w:numPr>
          <w:ilvl w:val="0"/>
          <w:numId w:val="33"/>
        </w:numPr>
        <w:spacing w:before="120" w:after="120" w:line="259" w:lineRule="auto"/>
        <w:contextualSpacing/>
        <w:rPr>
          <w:rFonts w:ascii="Calibri" w:eastAsia="Calibri" w:hAnsi="Calibri" w:cs="Calibri"/>
        </w:rPr>
      </w:pPr>
      <w:r w:rsidRPr="00FD2FFB">
        <w:rPr>
          <w:rFonts w:ascii="Calibri" w:eastAsia="Calibri" w:hAnsi="Calibri" w:cs="Calibri"/>
          <w:color w:val="000000" w:themeColor="text1"/>
        </w:rPr>
        <w:t xml:space="preserve">the cost of created new employment of SuTPs, PuIPs and Turkish citizens work permit costs; the total costs of employing each person, including gross salary and employer-related tax and social security obligations. </w:t>
      </w:r>
      <w:r w:rsidRPr="00FD2FFB">
        <w:rPr>
          <w:rFonts w:ascii="Calibri" w:eastAsia="Calibri" w:hAnsi="Calibri" w:cs="Calibri"/>
          <w:b/>
          <w:bCs/>
          <w:color w:val="000000" w:themeColor="text1"/>
        </w:rPr>
        <w:t>Please note that the total cost of human resources should not be less than the 40% of the total eligible direct costs</w:t>
      </w:r>
      <w:r w:rsidRPr="00FD2FFB">
        <w:rPr>
          <w:rFonts w:ascii="Calibri" w:eastAsia="Calibri" w:hAnsi="Calibri" w:cs="Calibri"/>
          <w:color w:val="000000" w:themeColor="text1"/>
        </w:rPr>
        <w:t>;</w:t>
      </w:r>
    </w:p>
    <w:p w14:paraId="2D665AD7" w14:textId="77777777" w:rsidR="3B72F0C9" w:rsidRPr="00FD2FFB" w:rsidRDefault="4D610F0A" w:rsidP="60910BA5">
      <w:pPr>
        <w:numPr>
          <w:ilvl w:val="0"/>
          <w:numId w:val="33"/>
        </w:numPr>
        <w:spacing w:before="120" w:after="120" w:line="259" w:lineRule="auto"/>
        <w:contextualSpacing/>
        <w:rPr>
          <w:rFonts w:ascii="Calibri" w:hAnsi="Calibri"/>
        </w:rPr>
      </w:pPr>
      <w:r w:rsidRPr="00FD2FFB">
        <w:rPr>
          <w:rFonts w:ascii="Calibri" w:hAnsi="Calibri"/>
        </w:rPr>
        <w:t>purchase costs for new (second hand purchase is not eligible) equipment, machinery, engineering vehicle and supplies specifically for the purpose of the Action;</w:t>
      </w:r>
    </w:p>
    <w:p w14:paraId="4AB7A992" w14:textId="77777777" w:rsidR="3B72F0C9" w:rsidRPr="00FD2FFB" w:rsidRDefault="4D610F0A" w:rsidP="5D359713">
      <w:pPr>
        <w:numPr>
          <w:ilvl w:val="0"/>
          <w:numId w:val="33"/>
        </w:numPr>
        <w:spacing w:before="120" w:after="120" w:line="259" w:lineRule="auto"/>
        <w:contextualSpacing/>
        <w:rPr>
          <w:rFonts w:ascii="Calibri" w:hAnsi="Calibri"/>
        </w:rPr>
      </w:pPr>
      <w:r w:rsidRPr="00FD2FFB">
        <w:rPr>
          <w:rFonts w:ascii="Calibri" w:hAnsi="Calibri"/>
        </w:rPr>
        <w:t>costs entailed by contracts awarded by the Beneficiary for the purposes of the Action;</w:t>
      </w:r>
    </w:p>
    <w:p w14:paraId="02F11A1D" w14:textId="77777777" w:rsidR="3B72F0C9" w:rsidRPr="00FD2FFB" w:rsidRDefault="4D610F0A" w:rsidP="5D359713">
      <w:pPr>
        <w:numPr>
          <w:ilvl w:val="0"/>
          <w:numId w:val="33"/>
        </w:numPr>
        <w:spacing w:before="120" w:after="120" w:line="259" w:lineRule="auto"/>
        <w:contextualSpacing/>
        <w:rPr>
          <w:rFonts w:ascii="Calibri" w:hAnsi="Calibri"/>
        </w:rPr>
      </w:pPr>
      <w:r w:rsidRPr="00FD2FFB">
        <w:rPr>
          <w:rFonts w:ascii="Calibri" w:hAnsi="Calibri"/>
        </w:rPr>
        <w:t>costs deriving directly from the requirements of the Contract (dissemination of information, evaluation specific to the Action, expenditure verification costs, translation, reproduction, insurance, visibility etc.) including financial service costs (in particular the cost of transfers and financial guarantees where required according to the Contract);</w:t>
      </w:r>
    </w:p>
    <w:p w14:paraId="7683765D" w14:textId="77777777" w:rsidR="3B72F0C9" w:rsidRPr="00FD2FFB" w:rsidRDefault="4D610F0A" w:rsidP="5D359713">
      <w:pPr>
        <w:numPr>
          <w:ilvl w:val="0"/>
          <w:numId w:val="33"/>
        </w:numPr>
        <w:spacing w:before="120" w:after="120" w:line="259" w:lineRule="auto"/>
        <w:contextualSpacing/>
        <w:rPr>
          <w:rFonts w:ascii="Calibri" w:hAnsi="Calibri"/>
        </w:rPr>
      </w:pPr>
      <w:r w:rsidRPr="00FD2FFB">
        <w:rPr>
          <w:rFonts w:ascii="Calibri" w:hAnsi="Calibri"/>
        </w:rPr>
        <w:t>duties, taxes and charges, including VAT, paid and not recoverable by the Beneficiary, unless otherwise provided in the Special Conditions;</w:t>
      </w:r>
    </w:p>
    <w:p w14:paraId="2C60D7F5" w14:textId="77777777" w:rsidR="3B72F0C9" w:rsidRPr="00FD2FFB" w:rsidRDefault="4D610F0A" w:rsidP="6C76BD62">
      <w:pPr>
        <w:numPr>
          <w:ilvl w:val="0"/>
          <w:numId w:val="33"/>
        </w:numPr>
        <w:spacing w:before="120" w:after="120" w:line="259" w:lineRule="auto"/>
        <w:contextualSpacing/>
        <w:rPr>
          <w:rFonts w:ascii="Calibri" w:hAnsi="Calibri"/>
        </w:rPr>
      </w:pPr>
      <w:r w:rsidRPr="00FD2FFB">
        <w:rPr>
          <w:rFonts w:ascii="Calibri" w:hAnsi="Calibri"/>
        </w:rPr>
        <w:t>Pre-financing guarantee cost.</w:t>
      </w:r>
    </w:p>
    <w:p w14:paraId="1A499A76" w14:textId="77777777" w:rsidR="3B72F0C9" w:rsidRPr="00FD2FFB" w:rsidRDefault="3B72F0C9" w:rsidP="008664A4">
      <w:pPr>
        <w:spacing w:before="120" w:after="120" w:line="259" w:lineRule="auto"/>
        <w:ind w:left="720"/>
        <w:contextualSpacing/>
        <w:rPr>
          <w:rFonts w:ascii="Calibri" w:hAnsi="Calibri"/>
        </w:rPr>
      </w:pPr>
    </w:p>
    <w:p w14:paraId="14B76D26" w14:textId="77777777" w:rsidR="009E2770" w:rsidRPr="00FD2FFB" w:rsidRDefault="009E2770" w:rsidP="00B43E3C">
      <w:pPr>
        <w:spacing w:before="120" w:after="120" w:line="259" w:lineRule="auto"/>
        <w:ind w:left="720"/>
        <w:contextualSpacing/>
        <w:rPr>
          <w:rFonts w:ascii="Calibri" w:hAnsi="Calibri"/>
        </w:rPr>
      </w:pPr>
    </w:p>
    <w:tbl>
      <w:tblPr>
        <w:tblW w:w="96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2"/>
      </w:tblGrid>
      <w:tr w:rsidR="009E2770" w:rsidRPr="00FD2FFB" w14:paraId="2DBDA7C7" w14:textId="77777777" w:rsidTr="34232DF4">
        <w:trPr>
          <w:trHeight w:val="315"/>
        </w:trPr>
        <w:tc>
          <w:tcPr>
            <w:tcW w:w="9652" w:type="dxa"/>
            <w:shd w:val="clear" w:color="auto" w:fill="BFBFBF" w:themeFill="background1" w:themeFillShade="BF"/>
          </w:tcPr>
          <w:p w14:paraId="5BE2FAD5" w14:textId="77777777" w:rsidR="009E2770" w:rsidRPr="00FD2FFB" w:rsidRDefault="009E2770" w:rsidP="00FA1FD1">
            <w:pPr>
              <w:jc w:val="center"/>
              <w:rPr>
                <w:rFonts w:ascii="Calibri" w:hAnsi="Calibri"/>
                <w:b/>
                <w:szCs w:val="22"/>
                <w:u w:val="single"/>
              </w:rPr>
            </w:pPr>
            <w:r w:rsidRPr="00FD2FFB">
              <w:rPr>
                <w:rFonts w:ascii="Calibri" w:hAnsi="Calibri"/>
                <w:b/>
                <w:szCs w:val="22"/>
                <w:u w:val="single"/>
              </w:rPr>
              <w:t>IMPORTANT NOTE 3</w:t>
            </w:r>
          </w:p>
        </w:tc>
      </w:tr>
      <w:tr w:rsidR="009E2770" w:rsidRPr="00FD2FFB" w14:paraId="7145D62B" w14:textId="77777777" w:rsidTr="34232DF4">
        <w:trPr>
          <w:trHeight w:val="841"/>
        </w:trPr>
        <w:tc>
          <w:tcPr>
            <w:tcW w:w="9652" w:type="dxa"/>
          </w:tcPr>
          <w:p w14:paraId="5FDA546F" w14:textId="77777777" w:rsidR="009E2770" w:rsidRPr="00FD2FFB" w:rsidRDefault="6E497BE8" w:rsidP="00E9401F">
            <w:pPr>
              <w:numPr>
                <w:ilvl w:val="0"/>
                <w:numId w:val="50"/>
              </w:numPr>
              <w:tabs>
                <w:tab w:val="left" w:pos="0"/>
              </w:tabs>
              <w:rPr>
                <w:rFonts w:ascii="Calibri" w:hAnsi="Calibri"/>
              </w:rPr>
            </w:pPr>
            <w:r w:rsidRPr="00FD2FFB">
              <w:rPr>
                <w:rFonts w:ascii="Calibri" w:hAnsi="Calibri"/>
              </w:rPr>
              <w:t xml:space="preserve">The costs for expenditure verification should be provisioned in the budget and in the application documents properly. In case of award of a grant, the applicant will make the necessary arrangements for expenditure verification audit such as preparation of ToR, selection of audit company before the contract signature. This cost should be provisioned in the budget line 3.1 “Expenditure Verification”.  </w:t>
            </w:r>
          </w:p>
          <w:p w14:paraId="55E609AE" w14:textId="77777777" w:rsidR="009B5F9A" w:rsidRPr="00FD2FFB" w:rsidRDefault="0040318B" w:rsidP="00E9401F">
            <w:pPr>
              <w:numPr>
                <w:ilvl w:val="0"/>
                <w:numId w:val="50"/>
              </w:numPr>
              <w:tabs>
                <w:tab w:val="left" w:pos="0"/>
              </w:tabs>
              <w:spacing w:line="259" w:lineRule="auto"/>
              <w:rPr>
                <w:rFonts w:ascii="Calibri" w:hAnsi="Calibri"/>
              </w:rPr>
            </w:pPr>
            <w:r w:rsidRPr="00FD2FFB">
              <w:rPr>
                <w:rFonts w:ascii="Calibri" w:hAnsi="Calibri"/>
              </w:rPr>
              <w:t>Where deemed necessary on the basis of the pre-contracting risk assessment, the Contracting Authority may require the beneficiary to provide a financial guarantee covering the amount of the initial pre-financing payment. Any costs associated with obtaining such a guarantee should be budgeted under budget line 3.3 “Financial Services”.</w:t>
            </w:r>
          </w:p>
          <w:p w14:paraId="750E2C81" w14:textId="77777777" w:rsidR="009E2770" w:rsidRPr="00FD2FFB" w:rsidRDefault="009E2770" w:rsidP="00E9401F">
            <w:pPr>
              <w:numPr>
                <w:ilvl w:val="0"/>
                <w:numId w:val="50"/>
              </w:numPr>
              <w:tabs>
                <w:tab w:val="left" w:pos="0"/>
              </w:tabs>
              <w:rPr>
                <w:rFonts w:ascii="Calibri" w:hAnsi="Calibri"/>
              </w:rPr>
            </w:pPr>
            <w:r w:rsidRPr="00FD2FFB">
              <w:rPr>
                <w:rFonts w:ascii="Calibri" w:hAnsi="Calibri"/>
              </w:rPr>
              <w:t>Please ensure that purchase or rental costs for any machinery, equipment and supplies should be serving purposes of the action</w:t>
            </w:r>
          </w:p>
          <w:p w14:paraId="3BCE37F7" w14:textId="77777777" w:rsidR="009E2770" w:rsidRPr="00FD2FFB" w:rsidRDefault="00E13D31" w:rsidP="00E9401F">
            <w:pPr>
              <w:numPr>
                <w:ilvl w:val="0"/>
                <w:numId w:val="50"/>
              </w:numPr>
              <w:tabs>
                <w:tab w:val="left" w:pos="0"/>
              </w:tabs>
              <w:rPr>
                <w:rFonts w:ascii="Calibri" w:eastAsia="Calibri" w:hAnsi="Calibri" w:cs="Calibri"/>
                <w:szCs w:val="22"/>
              </w:rPr>
            </w:pPr>
            <w:r w:rsidRPr="00FD2FFB">
              <w:rPr>
                <w:rFonts w:ascii="Calibri" w:eastAsia="Calibri" w:hAnsi="Calibri" w:cs="Calibri"/>
              </w:rPr>
              <w:t xml:space="preserve">All costs </w:t>
            </w:r>
            <w:r w:rsidRPr="00FD2FFB">
              <w:rPr>
                <w:rFonts w:ascii="Calibri" w:hAnsi="Calibri"/>
              </w:rPr>
              <w:t>should correspond</w:t>
            </w:r>
            <w:r w:rsidRPr="00FD2FFB">
              <w:rPr>
                <w:rFonts w:ascii="Calibri" w:eastAsia="Calibri" w:hAnsi="Calibri" w:cs="Calibri"/>
              </w:rPr>
              <w:t xml:space="preserve"> to market rates. The </w:t>
            </w:r>
            <w:r w:rsidRPr="00FD2FFB">
              <w:rPr>
                <w:rFonts w:ascii="Calibri" w:hAnsi="Calibri"/>
              </w:rPr>
              <w:t xml:space="preserve">sound financial management principles in terms of ensuring cost-effectiveness (in terms of efficiency, effectiveness and sustainability of the action) will be of importance in the evaluation stage; therefore, applicants shall carefully consider project budget versus project activities and achievements in designing their proposals. </w:t>
            </w:r>
            <w:r w:rsidRPr="00FD2FFB">
              <w:rPr>
                <w:rFonts w:ascii="Calibri" w:eastAsia="Calibri" w:hAnsi="Calibri" w:cs="Calibri"/>
                <w:szCs w:val="22"/>
              </w:rPr>
              <w:t>These principles will also be checked during the implementation period, if the grant is awarded.</w:t>
            </w:r>
          </w:p>
        </w:tc>
      </w:tr>
    </w:tbl>
    <w:p w14:paraId="1F362EDA" w14:textId="77777777" w:rsidR="00BB6542" w:rsidRPr="00FD2FFB" w:rsidRDefault="00BB6542" w:rsidP="00BB6542">
      <w:pPr>
        <w:rPr>
          <w:rFonts w:ascii="Calibri" w:hAnsi="Calibri" w:cs="Calibri"/>
          <w:u w:val="single"/>
        </w:rPr>
      </w:pPr>
    </w:p>
    <w:p w14:paraId="7CB02527" w14:textId="77777777" w:rsidR="0003313D" w:rsidRPr="00FD2FFB" w:rsidRDefault="0003313D" w:rsidP="0003313D">
      <w:pPr>
        <w:rPr>
          <w:rFonts w:ascii="Calibri" w:hAnsi="Calibri" w:cs="Calibri"/>
          <w:u w:val="single"/>
        </w:rPr>
      </w:pPr>
      <w:r w:rsidRPr="00FD2FFB">
        <w:rPr>
          <w:rFonts w:ascii="Calibri" w:hAnsi="Calibri" w:cs="Calibri"/>
          <w:u w:val="single"/>
        </w:rPr>
        <w:t>Civil servants who are employed under the Law No 657 of the Republic of Türkiye cannot be employed or be paid any salary within the context of this project except if:</w:t>
      </w:r>
    </w:p>
    <w:p w14:paraId="0C8E3FB5" w14:textId="77777777" w:rsidR="07EAD0E8" w:rsidRPr="00FD2FFB" w:rsidRDefault="6153F351" w:rsidP="298E831E">
      <w:pPr>
        <w:numPr>
          <w:ilvl w:val="0"/>
          <w:numId w:val="69"/>
        </w:numPr>
        <w:rPr>
          <w:rFonts w:ascii="Calibri" w:hAnsi="Calibri" w:cs="Calibri"/>
          <w:u w:val="single"/>
        </w:rPr>
      </w:pPr>
      <w:r w:rsidRPr="00FD2FFB">
        <w:rPr>
          <w:rFonts w:ascii="Calibri" w:hAnsi="Calibri" w:cs="Calibri"/>
          <w:u w:val="single"/>
        </w:rPr>
        <w:t xml:space="preserve">upon receipt of official permit by their institutions confirming no conflict with their nature of duties, and they are on special unpaid leave or similar, and they are only under the payroll of the beneficiaries, without any income from their institutions.  </w:t>
      </w:r>
    </w:p>
    <w:p w14:paraId="482EC404" w14:textId="77777777" w:rsidR="0003313D" w:rsidRPr="00FD2FFB" w:rsidRDefault="0003313D" w:rsidP="0003313D">
      <w:pPr>
        <w:rPr>
          <w:rFonts w:ascii="Calibri" w:hAnsi="Calibri" w:cs="Calibri"/>
          <w:u w:val="single"/>
        </w:rPr>
      </w:pPr>
      <w:r w:rsidRPr="00FD2FFB">
        <w:rPr>
          <w:rFonts w:ascii="Calibri" w:hAnsi="Calibri" w:cs="Calibri"/>
          <w:u w:val="single"/>
        </w:rPr>
        <w:t>Other public officials and academic staff can be employed in the project upon receipt of official permit from their institutions within the framework of the applicable law(s) to which they and their institutions are subject to.</w:t>
      </w:r>
    </w:p>
    <w:p w14:paraId="4522AF4F" w14:textId="77777777" w:rsidR="00BB6542" w:rsidRPr="00FD2FFB" w:rsidRDefault="00BB6542" w:rsidP="00BB6542">
      <w:pPr>
        <w:rPr>
          <w:rFonts w:ascii="Calibri" w:hAnsi="Calibri" w:cs="Calibri"/>
          <w:u w:val="single"/>
        </w:rPr>
      </w:pPr>
      <w:r w:rsidRPr="00FD2FFB">
        <w:rPr>
          <w:rFonts w:ascii="Calibri" w:hAnsi="Calibri" w:cs="Calibri"/>
          <w:u w:val="single"/>
        </w:rPr>
        <w:t>Contingency reserve</w:t>
      </w:r>
    </w:p>
    <w:p w14:paraId="5EAC4C14" w14:textId="77777777" w:rsidR="00BB6542" w:rsidRPr="00FD2FFB" w:rsidRDefault="00BB6542" w:rsidP="00BB6542">
      <w:pPr>
        <w:rPr>
          <w:rFonts w:ascii="Calibri" w:hAnsi="Calibri" w:cs="Calibri"/>
        </w:rPr>
      </w:pPr>
      <w:r w:rsidRPr="00FD2FFB">
        <w:rPr>
          <w:rFonts w:ascii="Calibri" w:hAnsi="Calibri" w:cs="Calibri"/>
        </w:rPr>
        <w:t xml:space="preserve">The budget </w:t>
      </w:r>
      <w:r w:rsidRPr="00FD2FFB">
        <w:rPr>
          <w:rFonts w:ascii="Calibri" w:hAnsi="Calibri" w:cs="Calibri"/>
          <w:b/>
        </w:rPr>
        <w:t>should not include a contingency reserve</w:t>
      </w:r>
      <w:r w:rsidRPr="00FD2FFB">
        <w:rPr>
          <w:rFonts w:ascii="Calibri" w:hAnsi="Calibri" w:cs="Calibri"/>
        </w:rPr>
        <w:t>, as it is not eligible as a cost under this call for proposals.</w:t>
      </w:r>
    </w:p>
    <w:p w14:paraId="12EF8811" w14:textId="77777777" w:rsidR="003E2752" w:rsidRPr="00FD2FFB" w:rsidRDefault="003E2752" w:rsidP="003E2752">
      <w:pPr>
        <w:spacing w:after="160" w:line="259" w:lineRule="auto"/>
        <w:contextualSpacing/>
        <w:rPr>
          <w:rFonts w:ascii="Calibri" w:hAnsi="Calibri"/>
          <w:u w:val="single"/>
        </w:rPr>
      </w:pPr>
      <w:r w:rsidRPr="00FD2FFB">
        <w:rPr>
          <w:rFonts w:ascii="Calibri" w:hAnsi="Calibri"/>
          <w:u w:val="single"/>
        </w:rPr>
        <w:t>Indirect costs</w:t>
      </w:r>
    </w:p>
    <w:p w14:paraId="0A439DC4" w14:textId="77777777" w:rsidR="00A26A3D" w:rsidRPr="00FD2FFB" w:rsidRDefault="004E04F2" w:rsidP="38815AF9">
      <w:pPr>
        <w:spacing w:before="120" w:after="120"/>
        <w:rPr>
          <w:rFonts w:ascii="Calibri" w:hAnsi="Calibri"/>
        </w:rPr>
      </w:pPr>
      <w:r w:rsidRPr="00FD2FFB">
        <w:rPr>
          <w:rFonts w:ascii="Calibri" w:hAnsi="Calibri"/>
        </w:rPr>
        <w:t xml:space="preserve">The indirect costs incurred in carrying out the action may be eligible for flat rate funding, but the total must not exceed </w:t>
      </w:r>
      <w:r w:rsidRPr="00FD2FFB">
        <w:rPr>
          <w:rFonts w:ascii="Calibri" w:hAnsi="Calibri"/>
          <w:b/>
        </w:rPr>
        <w:t>2%</w:t>
      </w:r>
      <w:r w:rsidRPr="00FD2FFB">
        <w:rPr>
          <w:rFonts w:ascii="Calibri" w:hAnsi="Calibri"/>
        </w:rPr>
        <w:t xml:space="preserve"> of the estimated total eligible direct costs. Indirect costs are eligible provided that they do not include costs assigned to another budget heading in the standard grant contract. The applicant may be asked to justify the percentage requested before the grant contract is signed. Once the flat rate has been fixed in the special conditions of the grant contract, no supporting documents need to be provided.</w:t>
      </w:r>
    </w:p>
    <w:p w14:paraId="5F081469" w14:textId="77777777" w:rsidR="00FC225B" w:rsidRPr="00FD2FFB" w:rsidRDefault="79F0169D" w:rsidP="298E831E">
      <w:pPr>
        <w:spacing w:before="120" w:after="120"/>
        <w:rPr>
          <w:rFonts w:ascii="Calibri" w:hAnsi="Calibri"/>
        </w:rPr>
      </w:pPr>
      <w:r w:rsidRPr="00FD2FFB">
        <w:rPr>
          <w:rFonts w:ascii="Calibri" w:hAnsi="Calibri"/>
        </w:rPr>
        <w:t>If the applicant is in receipt of an operating grant financed by the ICMPD or EU, it may not claim indirect costs on its incurred costs within the proposed budget for the action.</w:t>
      </w:r>
    </w:p>
    <w:p w14:paraId="5403E06D" w14:textId="77777777" w:rsidR="003271C9" w:rsidRPr="00FD2FFB" w:rsidRDefault="003271C9" w:rsidP="003271C9">
      <w:pPr>
        <w:spacing w:before="120" w:after="120"/>
        <w:rPr>
          <w:rFonts w:ascii="Calibri" w:hAnsi="Calibri"/>
          <w:u w:val="single"/>
        </w:rPr>
      </w:pPr>
      <w:r w:rsidRPr="00FD2FFB">
        <w:rPr>
          <w:rFonts w:ascii="Calibri" w:hAnsi="Calibri"/>
          <w:u w:val="single"/>
        </w:rPr>
        <w:t>Ineligible costs</w:t>
      </w:r>
    </w:p>
    <w:p w14:paraId="33C59F19" w14:textId="77777777" w:rsidR="003271C9" w:rsidRPr="00FD2FFB" w:rsidRDefault="003271C9" w:rsidP="003271C9">
      <w:pPr>
        <w:spacing w:before="120" w:after="120"/>
        <w:rPr>
          <w:rFonts w:ascii="Calibri" w:hAnsi="Calibri"/>
        </w:rPr>
      </w:pPr>
      <w:r w:rsidRPr="00FD2FFB">
        <w:rPr>
          <w:rFonts w:ascii="Calibri" w:hAnsi="Calibri"/>
        </w:rPr>
        <w:t xml:space="preserve">The following costs are </w:t>
      </w:r>
      <w:r w:rsidRPr="00FD2FFB">
        <w:rPr>
          <w:rFonts w:ascii="Calibri" w:hAnsi="Calibri"/>
          <w:u w:val="single"/>
        </w:rPr>
        <w:t>not</w:t>
      </w:r>
      <w:r w:rsidRPr="00FD2FFB">
        <w:rPr>
          <w:rFonts w:ascii="Calibri" w:hAnsi="Calibri"/>
        </w:rPr>
        <w:t xml:space="preserve"> eligible:</w:t>
      </w:r>
    </w:p>
    <w:p w14:paraId="3F755255" w14:textId="77777777" w:rsidR="00E82E50" w:rsidRPr="00FD2FFB" w:rsidRDefault="003271C9" w:rsidP="00445215">
      <w:pPr>
        <w:numPr>
          <w:ilvl w:val="0"/>
          <w:numId w:val="34"/>
        </w:numPr>
        <w:spacing w:before="120" w:after="120" w:line="259" w:lineRule="auto"/>
        <w:contextualSpacing/>
        <w:rPr>
          <w:rFonts w:ascii="Calibri" w:hAnsi="Calibri"/>
        </w:rPr>
      </w:pPr>
      <w:r w:rsidRPr="00FD2FFB">
        <w:rPr>
          <w:rFonts w:ascii="Calibri" w:hAnsi="Calibri"/>
        </w:rPr>
        <w:t>Construction and refurbishment costs except for the small renovations for installation of the necessary equipment/machinery;</w:t>
      </w:r>
    </w:p>
    <w:p w14:paraId="12E44EF7" w14:textId="77777777" w:rsidR="007F60CD" w:rsidRPr="00FD2FFB" w:rsidRDefault="00204F4C" w:rsidP="00E14F64">
      <w:pPr>
        <w:numPr>
          <w:ilvl w:val="0"/>
          <w:numId w:val="34"/>
        </w:numPr>
        <w:spacing w:before="120" w:after="120" w:line="259" w:lineRule="auto"/>
        <w:contextualSpacing/>
        <w:rPr>
          <w:rFonts w:ascii="Calibri" w:hAnsi="Calibri"/>
        </w:rPr>
      </w:pPr>
      <w:r w:rsidRPr="00FD2FFB">
        <w:rPr>
          <w:rFonts w:ascii="Calibri" w:hAnsi="Calibri"/>
        </w:rPr>
        <w:t>Employment costs related to individuals other than SuTP/PuIP and Turkish citizens;</w:t>
      </w:r>
    </w:p>
    <w:p w14:paraId="5BB6032A" w14:textId="77777777" w:rsidR="008928C9" w:rsidRPr="00FD2FFB" w:rsidRDefault="008928C9" w:rsidP="00E14F64">
      <w:pPr>
        <w:numPr>
          <w:ilvl w:val="0"/>
          <w:numId w:val="34"/>
        </w:numPr>
        <w:spacing w:before="120" w:after="160" w:line="259" w:lineRule="auto"/>
        <w:contextualSpacing/>
        <w:rPr>
          <w:rFonts w:ascii="Calibri" w:hAnsi="Calibri"/>
        </w:rPr>
      </w:pPr>
      <w:r w:rsidRPr="00FD2FFB">
        <w:rPr>
          <w:rFonts w:ascii="Calibri" w:hAnsi="Calibri"/>
        </w:rPr>
        <w:t>Travel and subsistence cost for staff and other persons taking part in the Action;</w:t>
      </w:r>
    </w:p>
    <w:p w14:paraId="70A44D41" w14:textId="276CDE87" w:rsidR="003271C9" w:rsidRPr="00FD2FFB" w:rsidRDefault="185710E3" w:rsidP="00E14F64">
      <w:pPr>
        <w:numPr>
          <w:ilvl w:val="0"/>
          <w:numId w:val="34"/>
        </w:numPr>
        <w:spacing w:before="120" w:after="120" w:line="259" w:lineRule="auto"/>
        <w:contextualSpacing/>
        <w:rPr>
          <w:rFonts w:ascii="Calibri" w:hAnsi="Calibri"/>
        </w:rPr>
      </w:pPr>
      <w:r w:rsidRPr="00FD2FFB">
        <w:rPr>
          <w:rFonts w:ascii="Calibri" w:hAnsi="Calibri"/>
        </w:rPr>
        <w:t xml:space="preserve">Office vehicle costs (Office vehicle costs, including the purchase, lease, rental, or operation of vehicles for office, administrative, managerial, or staff transport purposes), office </w:t>
      </w:r>
      <w:r w:rsidR="000D228F" w:rsidRPr="00FD2FFB">
        <w:rPr>
          <w:rFonts w:ascii="Calibri" w:hAnsi="Calibri"/>
        </w:rPr>
        <w:t xml:space="preserve">rent </w:t>
      </w:r>
      <w:r w:rsidR="000D228F" w:rsidRPr="00FD2FFB">
        <w:rPr>
          <w:rFonts w:ascii="Calibri" w:eastAsia="Segoe UI" w:hAnsi="Calibri" w:cs="Calibri"/>
          <w:sz w:val="18"/>
          <w:szCs w:val="18"/>
        </w:rPr>
        <w:t>and</w:t>
      </w:r>
      <w:r w:rsidRPr="00FD2FFB">
        <w:rPr>
          <w:rFonts w:ascii="Calibri" w:hAnsi="Calibri"/>
          <w:szCs w:val="22"/>
        </w:rPr>
        <w:t xml:space="preserve"> maintenance/utility costs</w:t>
      </w:r>
      <w:r w:rsidRPr="00FD2FFB">
        <w:rPr>
          <w:rFonts w:ascii="Calibri" w:hAnsi="Calibri"/>
        </w:rPr>
        <w:t>;</w:t>
      </w:r>
    </w:p>
    <w:p w14:paraId="37D75767" w14:textId="77777777" w:rsidR="00A517B7" w:rsidRPr="00FD2FFB" w:rsidRDefault="0037231E" w:rsidP="00E14F64">
      <w:pPr>
        <w:numPr>
          <w:ilvl w:val="0"/>
          <w:numId w:val="34"/>
        </w:numPr>
        <w:spacing w:before="120" w:after="120" w:line="259" w:lineRule="auto"/>
        <w:contextualSpacing/>
        <w:rPr>
          <w:rFonts w:ascii="Calibri" w:hAnsi="Calibri"/>
        </w:rPr>
      </w:pPr>
      <w:r w:rsidRPr="00FD2FFB">
        <w:rPr>
          <w:rFonts w:ascii="Calibri" w:eastAsia="Calibri" w:hAnsi="Calibri" w:cs="Calibri"/>
        </w:rPr>
        <w:t>Training / consultancy costs (excluding consultancy costs related to work permit)</w:t>
      </w:r>
    </w:p>
    <w:p w14:paraId="6A349F23" w14:textId="64D4BA63" w:rsidR="003271C9" w:rsidRPr="00FD2FFB" w:rsidRDefault="00A517B7" w:rsidP="00E14F64">
      <w:pPr>
        <w:numPr>
          <w:ilvl w:val="0"/>
          <w:numId w:val="34"/>
        </w:numPr>
        <w:spacing w:before="120" w:after="120" w:line="259" w:lineRule="auto"/>
        <w:contextualSpacing/>
        <w:rPr>
          <w:rFonts w:ascii="Calibri" w:hAnsi="Calibri"/>
        </w:rPr>
      </w:pPr>
      <w:r w:rsidRPr="00FD2FFB">
        <w:rPr>
          <w:rFonts w:ascii="Calibri" w:hAnsi="Calibri"/>
        </w:rPr>
        <w:t>D</w:t>
      </w:r>
      <w:r w:rsidR="0037231E" w:rsidRPr="00FD2FFB">
        <w:rPr>
          <w:rFonts w:ascii="Calibri" w:hAnsi="Calibri"/>
        </w:rPr>
        <w:t>ebts and debt service charges, including interest;</w:t>
      </w:r>
    </w:p>
    <w:p w14:paraId="7FC9EA89" w14:textId="77777777" w:rsidR="003271C9" w:rsidRPr="00FD2FFB" w:rsidRDefault="003271C9" w:rsidP="00E14F64">
      <w:pPr>
        <w:numPr>
          <w:ilvl w:val="0"/>
          <w:numId w:val="34"/>
        </w:numPr>
        <w:spacing w:before="120" w:after="240" w:line="259" w:lineRule="auto"/>
        <w:contextualSpacing/>
        <w:rPr>
          <w:rFonts w:ascii="Calibri" w:hAnsi="Calibri"/>
        </w:rPr>
      </w:pPr>
      <w:r w:rsidRPr="00FD2FFB">
        <w:rPr>
          <w:rFonts w:ascii="Calibri" w:hAnsi="Calibri"/>
        </w:rPr>
        <w:t>Provisions for losses or potential future liabilities;</w:t>
      </w:r>
    </w:p>
    <w:p w14:paraId="00378E66" w14:textId="77777777" w:rsidR="003271C9" w:rsidRPr="00FD2FFB" w:rsidRDefault="003271C9" w:rsidP="00E14F64">
      <w:pPr>
        <w:numPr>
          <w:ilvl w:val="0"/>
          <w:numId w:val="34"/>
        </w:numPr>
        <w:spacing w:before="120" w:after="240" w:line="259" w:lineRule="auto"/>
        <w:contextualSpacing/>
        <w:rPr>
          <w:rFonts w:ascii="Calibri" w:hAnsi="Calibri"/>
        </w:rPr>
      </w:pPr>
      <w:r w:rsidRPr="00FD2FFB">
        <w:rPr>
          <w:rFonts w:ascii="Calibri" w:hAnsi="Calibri"/>
          <w:szCs w:val="22"/>
        </w:rPr>
        <w:t xml:space="preserve">Costs declared by the beneficiary and financed by another action or work programme receiving </w:t>
      </w:r>
      <w:r w:rsidRPr="00FD2FFB">
        <w:rPr>
          <w:rFonts w:ascii="Calibri" w:hAnsi="Calibri"/>
        </w:rPr>
        <w:t>funding from ICMPD or European Union;</w:t>
      </w:r>
    </w:p>
    <w:p w14:paraId="6E5E7FA5" w14:textId="77777777" w:rsidR="3E2541DE" w:rsidRPr="00FD2FFB" w:rsidRDefault="3E2541DE" w:rsidP="00E14F64">
      <w:pPr>
        <w:numPr>
          <w:ilvl w:val="0"/>
          <w:numId w:val="34"/>
        </w:numPr>
        <w:spacing w:before="120" w:after="240" w:line="259" w:lineRule="auto"/>
        <w:contextualSpacing/>
        <w:rPr>
          <w:rFonts w:ascii="Calibri" w:hAnsi="Calibri"/>
        </w:rPr>
      </w:pPr>
      <w:r w:rsidRPr="00FD2FFB">
        <w:rPr>
          <w:rFonts w:ascii="Calibri" w:hAnsi="Calibri"/>
        </w:rPr>
        <w:t>Acquisition, rental or leasing of land and buildings;</w:t>
      </w:r>
    </w:p>
    <w:p w14:paraId="3A53DDAC" w14:textId="77777777" w:rsidR="1B6EA433" w:rsidRPr="00FD2FFB" w:rsidRDefault="1B6EA433" w:rsidP="00E14F64">
      <w:pPr>
        <w:numPr>
          <w:ilvl w:val="0"/>
          <w:numId w:val="34"/>
        </w:numPr>
        <w:spacing w:before="120" w:after="240" w:line="259" w:lineRule="auto"/>
        <w:contextualSpacing/>
        <w:rPr>
          <w:rFonts w:ascii="Calibri" w:hAnsi="Calibri"/>
        </w:rPr>
      </w:pPr>
      <w:r w:rsidRPr="00FD2FFB">
        <w:rPr>
          <w:rFonts w:ascii="Calibri" w:eastAsia="Calibri" w:hAnsi="Calibri"/>
        </w:rPr>
        <w:t>Conversion costs and exchange rate losses, including those associated with special Euro accounts for any component</w:t>
      </w:r>
      <w:r w:rsidRPr="00FD2FFB">
        <w:rPr>
          <w:rFonts w:ascii="Calibri" w:hAnsi="Calibri"/>
        </w:rPr>
        <w:t>;</w:t>
      </w:r>
    </w:p>
    <w:p w14:paraId="3E6BD398" w14:textId="77777777" w:rsidR="3160DE5C" w:rsidRPr="00FD2FFB" w:rsidRDefault="3160DE5C" w:rsidP="00E14F64">
      <w:pPr>
        <w:numPr>
          <w:ilvl w:val="0"/>
          <w:numId w:val="34"/>
        </w:numPr>
        <w:spacing w:before="120" w:after="240" w:line="259" w:lineRule="auto"/>
        <w:contextualSpacing/>
        <w:rPr>
          <w:rFonts w:ascii="Calibri" w:hAnsi="Calibri"/>
        </w:rPr>
      </w:pPr>
      <w:r w:rsidRPr="00FD2FFB">
        <w:rPr>
          <w:rFonts w:ascii="Calibri" w:hAnsi="Calibri"/>
        </w:rPr>
        <w:t>Contributions in-kind;</w:t>
      </w:r>
    </w:p>
    <w:p w14:paraId="49A14C54" w14:textId="77777777" w:rsidR="1B6EA433" w:rsidRPr="00FD2FFB" w:rsidRDefault="1B6EA433" w:rsidP="00E14F64">
      <w:pPr>
        <w:numPr>
          <w:ilvl w:val="0"/>
          <w:numId w:val="34"/>
        </w:numPr>
        <w:spacing w:before="120" w:after="240" w:line="259" w:lineRule="auto"/>
        <w:contextualSpacing/>
        <w:rPr>
          <w:rFonts w:ascii="Calibri" w:hAnsi="Calibri"/>
        </w:rPr>
      </w:pPr>
      <w:r w:rsidRPr="00FD2FFB">
        <w:rPr>
          <w:rFonts w:ascii="Calibri" w:eastAsia="Calibri" w:hAnsi="Calibri"/>
        </w:rPr>
        <w:t>Contingency reserves</w:t>
      </w:r>
      <w:r w:rsidRPr="00FD2FFB">
        <w:rPr>
          <w:rFonts w:ascii="Calibri" w:hAnsi="Calibri"/>
        </w:rPr>
        <w:t>;</w:t>
      </w:r>
    </w:p>
    <w:p w14:paraId="4BFA11C0" w14:textId="77777777" w:rsidR="7A232CE4" w:rsidRPr="00FD2FFB" w:rsidRDefault="7A232CE4" w:rsidP="00E14F64">
      <w:pPr>
        <w:numPr>
          <w:ilvl w:val="0"/>
          <w:numId w:val="34"/>
        </w:numPr>
        <w:spacing w:before="120" w:after="240" w:line="259" w:lineRule="auto"/>
        <w:contextualSpacing/>
        <w:rPr>
          <w:rFonts w:ascii="Calibri" w:hAnsi="Calibri"/>
        </w:rPr>
      </w:pPr>
      <w:r w:rsidRPr="00FD2FFB">
        <w:rPr>
          <w:rFonts w:ascii="Calibri" w:hAnsi="Calibri"/>
        </w:rPr>
        <w:t>Loans and credits granted to third parties;</w:t>
      </w:r>
    </w:p>
    <w:p w14:paraId="5387C76B" w14:textId="77777777" w:rsidR="3E58F5AB" w:rsidRPr="00FD2FFB" w:rsidRDefault="3E58F5AB" w:rsidP="00E14F64">
      <w:pPr>
        <w:numPr>
          <w:ilvl w:val="0"/>
          <w:numId w:val="34"/>
        </w:numPr>
        <w:spacing w:before="120" w:after="240" w:line="259" w:lineRule="auto"/>
        <w:contextualSpacing/>
        <w:rPr>
          <w:rFonts w:ascii="Calibri" w:hAnsi="Calibri"/>
        </w:rPr>
      </w:pPr>
      <w:r w:rsidRPr="00FD2FFB">
        <w:rPr>
          <w:rFonts w:ascii="Calibri" w:hAnsi="Calibri"/>
        </w:rPr>
        <w:t>Bonuses included in staff costs;</w:t>
      </w:r>
    </w:p>
    <w:p w14:paraId="1AFA3774" w14:textId="77777777" w:rsidR="3E0C7DAA" w:rsidRPr="00FD2FFB" w:rsidRDefault="3E0C7DAA" w:rsidP="00E14F64">
      <w:pPr>
        <w:numPr>
          <w:ilvl w:val="0"/>
          <w:numId w:val="34"/>
        </w:numPr>
        <w:spacing w:before="120" w:after="240" w:line="259" w:lineRule="auto"/>
        <w:contextualSpacing/>
        <w:rPr>
          <w:rFonts w:ascii="Calibri" w:hAnsi="Calibri"/>
        </w:rPr>
      </w:pPr>
      <w:r w:rsidRPr="00FD2FFB">
        <w:rPr>
          <w:rFonts w:ascii="Calibri" w:hAnsi="Calibri"/>
        </w:rPr>
        <w:t>Negative interest charged by banks or other financial institutions;</w:t>
      </w:r>
    </w:p>
    <w:p w14:paraId="0C2E1FFB" w14:textId="77777777" w:rsidR="6B292A91" w:rsidRPr="00FD2FFB" w:rsidRDefault="17B34507" w:rsidP="00E14F64">
      <w:pPr>
        <w:numPr>
          <w:ilvl w:val="0"/>
          <w:numId w:val="34"/>
        </w:numPr>
        <w:spacing w:before="120" w:after="240" w:line="259" w:lineRule="auto"/>
        <w:contextualSpacing/>
        <w:rPr>
          <w:rFonts w:ascii="Calibri" w:hAnsi="Calibri"/>
        </w:rPr>
      </w:pPr>
      <w:r w:rsidRPr="00FD2FFB">
        <w:rPr>
          <w:rFonts w:ascii="Calibri" w:hAnsi="Calibri"/>
        </w:rPr>
        <w:t>Value added tax (VAT), special consumption tax and stamp duty;</w:t>
      </w:r>
    </w:p>
    <w:p w14:paraId="608D948F" w14:textId="77777777" w:rsidR="427D165A" w:rsidRPr="00FD2FFB" w:rsidRDefault="4086E7FE" w:rsidP="00E14F64">
      <w:pPr>
        <w:numPr>
          <w:ilvl w:val="0"/>
          <w:numId w:val="34"/>
        </w:numPr>
        <w:spacing w:before="120" w:after="240" w:line="259" w:lineRule="auto"/>
        <w:contextualSpacing/>
        <w:rPr>
          <w:rFonts w:ascii="Calibri" w:hAnsi="Calibri"/>
        </w:rPr>
      </w:pPr>
      <w:r w:rsidRPr="00FD2FFB">
        <w:rPr>
          <w:rFonts w:ascii="Calibri" w:hAnsi="Calibri"/>
        </w:rPr>
        <w:t>Fines, financial penalties and litigation costs;</w:t>
      </w:r>
    </w:p>
    <w:p w14:paraId="32890A84" w14:textId="77777777" w:rsidR="427D165A" w:rsidRPr="00FD2FFB" w:rsidRDefault="4086E7FE" w:rsidP="00E14F64">
      <w:pPr>
        <w:numPr>
          <w:ilvl w:val="0"/>
          <w:numId w:val="34"/>
        </w:numPr>
        <w:spacing w:before="120" w:after="240" w:line="259" w:lineRule="auto"/>
        <w:contextualSpacing/>
        <w:rPr>
          <w:rFonts w:ascii="Calibri" w:hAnsi="Calibri"/>
        </w:rPr>
      </w:pPr>
      <w:r w:rsidRPr="00FD2FFB">
        <w:rPr>
          <w:rFonts w:ascii="Calibri" w:hAnsi="Calibri"/>
        </w:rPr>
        <w:t>Purchase of second-hand equipment and machinery;</w:t>
      </w:r>
    </w:p>
    <w:p w14:paraId="4E653841" w14:textId="77777777" w:rsidR="4B4F5908" w:rsidRPr="00FD2FFB" w:rsidRDefault="4B4F5908">
      <w:pPr>
        <w:numPr>
          <w:ilvl w:val="0"/>
          <w:numId w:val="34"/>
        </w:numPr>
        <w:spacing w:before="120" w:after="240" w:line="259" w:lineRule="auto"/>
        <w:contextualSpacing/>
        <w:rPr>
          <w:rFonts w:ascii="Calibri" w:hAnsi="Calibri"/>
        </w:rPr>
      </w:pPr>
      <w:r w:rsidRPr="00FD2FFB">
        <w:rPr>
          <w:rFonts w:ascii="Calibri" w:hAnsi="Calibri"/>
        </w:rPr>
        <w:t>Depreciation expense.</w:t>
      </w:r>
    </w:p>
    <w:p w14:paraId="1C2BE856" w14:textId="77777777" w:rsidR="00A81A47" w:rsidRPr="00FD2FFB" w:rsidRDefault="00A81A47" w:rsidP="00B43E3C">
      <w:pPr>
        <w:spacing w:after="160" w:line="259" w:lineRule="auto"/>
        <w:contextualSpacing/>
        <w:jc w:val="left"/>
        <w:rPr>
          <w:rFonts w:ascii="Calibri" w:hAnsi="Calibri"/>
        </w:rPr>
      </w:pPr>
    </w:p>
    <w:p w14:paraId="5B7CF319" w14:textId="77777777" w:rsidR="00E31A48" w:rsidRPr="00FD2FFB" w:rsidRDefault="00E31A48" w:rsidP="00E31A48">
      <w:pPr>
        <w:spacing w:before="120" w:after="120" w:line="259" w:lineRule="auto"/>
        <w:contextualSpacing/>
        <w:rPr>
          <w:rFonts w:ascii="Calibri" w:hAnsi="Calibri"/>
          <w:u w:val="single"/>
        </w:rPr>
      </w:pPr>
      <w:r w:rsidRPr="00FD2FFB">
        <w:rPr>
          <w:rFonts w:ascii="Calibri" w:hAnsi="Calibri"/>
          <w:u w:val="single"/>
        </w:rPr>
        <w:t>No- profit Rule</w:t>
      </w:r>
    </w:p>
    <w:p w14:paraId="6386E756" w14:textId="77777777" w:rsidR="0017580D" w:rsidRPr="00FD2FFB" w:rsidRDefault="0017580D" w:rsidP="00E31A48">
      <w:pPr>
        <w:spacing w:before="120" w:after="120" w:line="259" w:lineRule="auto"/>
        <w:contextualSpacing/>
        <w:rPr>
          <w:rFonts w:ascii="Calibri" w:hAnsi="Calibri"/>
          <w:u w:val="single"/>
        </w:rPr>
      </w:pPr>
    </w:p>
    <w:p w14:paraId="4965C59A" w14:textId="77777777" w:rsidR="00E31A48" w:rsidRPr="00FD2FFB" w:rsidRDefault="00E31A48" w:rsidP="00E31A48">
      <w:pPr>
        <w:spacing w:before="120" w:after="120" w:line="259" w:lineRule="auto"/>
        <w:contextualSpacing/>
        <w:rPr>
          <w:rFonts w:ascii="Calibri" w:hAnsi="Calibri"/>
        </w:rPr>
      </w:pPr>
      <w:r w:rsidRPr="00FD2FFB">
        <w:rPr>
          <w:rFonts w:ascii="Calibri" w:hAnsi="Calibri"/>
        </w:rPr>
        <w:t>Grants may not have the purpose or effect of producing a profit within the framework of the action except for specific cases stated below. Profit is defined as a surplus of the receipts over the eligible costs approved by the Contracting Authority when the request for payment of the balance is made.</w:t>
      </w:r>
    </w:p>
    <w:p w14:paraId="605A8C58" w14:textId="77777777" w:rsidR="008B618F" w:rsidRPr="00FD2FFB" w:rsidRDefault="008B618F" w:rsidP="00E31A48">
      <w:pPr>
        <w:spacing w:before="120" w:after="120" w:line="259" w:lineRule="auto"/>
        <w:contextualSpacing/>
        <w:rPr>
          <w:rFonts w:ascii="Calibri" w:hAnsi="Calibri"/>
        </w:rPr>
      </w:pPr>
    </w:p>
    <w:p w14:paraId="0CC6FF49" w14:textId="77777777" w:rsidR="00E31A48" w:rsidRPr="00FD2FFB" w:rsidRDefault="00E31A48" w:rsidP="00E31A48">
      <w:pPr>
        <w:spacing w:before="120" w:after="120" w:line="259" w:lineRule="auto"/>
        <w:contextualSpacing/>
        <w:rPr>
          <w:rFonts w:ascii="Calibri" w:hAnsi="Calibri"/>
        </w:rPr>
      </w:pPr>
      <w:r w:rsidRPr="00FD2FFB">
        <w:rPr>
          <w:rFonts w:ascii="Calibri" w:hAnsi="Calibri"/>
        </w:rPr>
        <w:t>The no profit rule shall not apply for the:</w:t>
      </w:r>
    </w:p>
    <w:p w14:paraId="493C5BE6" w14:textId="77777777" w:rsidR="003A0EBB" w:rsidRPr="00FD2FFB" w:rsidRDefault="003A0EBB" w:rsidP="00E31A48">
      <w:pPr>
        <w:spacing w:before="120" w:after="120" w:line="259" w:lineRule="auto"/>
        <w:contextualSpacing/>
        <w:rPr>
          <w:rFonts w:ascii="Calibri" w:hAnsi="Calibri"/>
        </w:rPr>
      </w:pPr>
    </w:p>
    <w:p w14:paraId="2B9E723A" w14:textId="77777777" w:rsidR="003A0EBB" w:rsidRPr="00FD2FFB" w:rsidRDefault="43E812E9" w:rsidP="006C1023">
      <w:pPr>
        <w:spacing w:before="120" w:after="120" w:line="259" w:lineRule="auto"/>
        <w:contextualSpacing/>
        <w:rPr>
          <w:rFonts w:ascii="Calibri" w:hAnsi="Calibri"/>
        </w:rPr>
      </w:pPr>
      <w:r w:rsidRPr="00FD2FFB">
        <w:rPr>
          <w:rFonts w:ascii="Calibri" w:hAnsi="Calibri"/>
        </w:rPr>
        <w:t>a) actions the objective of which is the reinforcement of the financial capacity</w:t>
      </w:r>
      <w:r w:rsidRPr="00FD2FFB">
        <w:rPr>
          <w:rFonts w:ascii="Calibri" w:hAnsi="Calibri"/>
          <w:vertAlign w:val="superscript"/>
        </w:rPr>
        <w:footnoteReference w:id="20"/>
      </w:r>
      <w:r w:rsidRPr="00FD2FFB">
        <w:rPr>
          <w:rFonts w:ascii="Calibri" w:hAnsi="Calibri"/>
        </w:rPr>
        <w:t xml:space="preserve"> of the Beneficiary.</w:t>
      </w:r>
    </w:p>
    <w:p w14:paraId="7890F595" w14:textId="77777777" w:rsidR="00E31A48" w:rsidRPr="00FD2FFB" w:rsidRDefault="00E31A48" w:rsidP="00E31A48">
      <w:pPr>
        <w:spacing w:before="120" w:after="120" w:line="259" w:lineRule="auto"/>
        <w:contextualSpacing/>
        <w:rPr>
          <w:rFonts w:ascii="Calibri" w:hAnsi="Calibri"/>
        </w:rPr>
      </w:pPr>
      <w:r w:rsidRPr="00FD2FFB">
        <w:rPr>
          <w:rFonts w:ascii="Calibri" w:hAnsi="Calibri"/>
        </w:rPr>
        <w:t>b) actions which generate an income to ensure their continuity beyond the end of the contract.</w:t>
      </w:r>
    </w:p>
    <w:p w14:paraId="6C2A3F26" w14:textId="14564EEA" w:rsidR="00A81A47" w:rsidRPr="00FD2FFB" w:rsidRDefault="00A81A47" w:rsidP="00B43E3C">
      <w:pPr>
        <w:pStyle w:val="Guidelines2"/>
        <w:outlineLvl w:val="1"/>
      </w:pPr>
      <w:bookmarkStart w:id="241" w:name="_Toc72230578"/>
      <w:bookmarkStart w:id="242" w:name="_Toc75987887"/>
      <w:bookmarkStart w:id="243" w:name="_Toc69933184"/>
      <w:bookmarkStart w:id="244" w:name="_Toc69933532"/>
      <w:bookmarkStart w:id="245" w:name="_Toc72230579"/>
      <w:bookmarkStart w:id="246" w:name="_Toc243322412"/>
      <w:bookmarkStart w:id="247" w:name="_Toc243558140"/>
      <w:bookmarkEnd w:id="241"/>
      <w:bookmarkEnd w:id="242"/>
      <w:r w:rsidRPr="00FD2FFB">
        <w:t xml:space="preserve">Ethics </w:t>
      </w:r>
      <w:r w:rsidR="006032D8" w:rsidRPr="00FD2FFB">
        <w:t>C</w:t>
      </w:r>
      <w:r w:rsidRPr="00FD2FFB">
        <w:t>lauses and Code of Conduct</w:t>
      </w:r>
      <w:bookmarkEnd w:id="243"/>
      <w:bookmarkEnd w:id="244"/>
      <w:bookmarkEnd w:id="245"/>
      <w:bookmarkEnd w:id="246"/>
      <w:bookmarkEnd w:id="247"/>
    </w:p>
    <w:p w14:paraId="2BC595E8" w14:textId="77777777" w:rsidR="00A81A47" w:rsidRPr="00FD2FFB" w:rsidRDefault="00A81A47" w:rsidP="00B43E3C">
      <w:pPr>
        <w:keepNext/>
        <w:spacing w:before="120" w:after="120"/>
        <w:rPr>
          <w:rFonts w:ascii="Calibri" w:hAnsi="Calibri"/>
          <w:szCs w:val="22"/>
          <w:u w:val="single"/>
        </w:rPr>
      </w:pPr>
      <w:r w:rsidRPr="00FD2FFB">
        <w:rPr>
          <w:rFonts w:ascii="Calibri" w:hAnsi="Calibri"/>
          <w:szCs w:val="22"/>
          <w:u w:val="single"/>
        </w:rPr>
        <w:t>a) Absence of conflict of interest</w:t>
      </w:r>
    </w:p>
    <w:p w14:paraId="5614BDEC" w14:textId="77777777" w:rsidR="00A81A47" w:rsidRPr="00FD2FFB" w:rsidRDefault="00A81A47" w:rsidP="00B43E3C">
      <w:pPr>
        <w:keepNext/>
        <w:spacing w:before="120" w:after="120"/>
        <w:rPr>
          <w:rFonts w:ascii="Calibri" w:hAnsi="Calibri"/>
          <w:szCs w:val="22"/>
        </w:rPr>
      </w:pPr>
      <w:r w:rsidRPr="00FD2FFB">
        <w:rPr>
          <w:rFonts w:ascii="Calibri" w:hAnsi="Calibri"/>
          <w:szCs w:val="22"/>
        </w:rPr>
        <w:t>The applicant must not be affected by any conflict of interest and must have no equivalent relation in that respect with other applicants or parties involved in the actions. Any attempt by an applicant to obtain confidential information, enter into unlawful agreements with competitors or influence the evaluation committee or the Contracting Authority during the process of examining, clarifying, evaluating and comparing applications will lead to the rejection of its application.</w:t>
      </w:r>
    </w:p>
    <w:p w14:paraId="74C6DC00" w14:textId="77777777" w:rsidR="00A81A47" w:rsidRPr="00FD2FFB" w:rsidRDefault="00A81A47" w:rsidP="00B43E3C">
      <w:pPr>
        <w:keepNext/>
        <w:spacing w:before="120" w:after="120"/>
        <w:rPr>
          <w:rFonts w:ascii="Calibri" w:hAnsi="Calibri"/>
          <w:szCs w:val="22"/>
        </w:rPr>
      </w:pPr>
      <w:r w:rsidRPr="00FD2FFB">
        <w:rPr>
          <w:rFonts w:ascii="Calibri" w:hAnsi="Calibri"/>
          <w:szCs w:val="22"/>
        </w:rPr>
        <w:t xml:space="preserve">b) </w:t>
      </w:r>
      <w:r w:rsidRPr="00FD2FFB">
        <w:rPr>
          <w:rFonts w:ascii="Calibri" w:hAnsi="Calibri"/>
          <w:szCs w:val="22"/>
          <w:u w:val="single"/>
        </w:rPr>
        <w:t>Respect for human rights as well as environmental legislation and core labour standards</w:t>
      </w:r>
      <w:r w:rsidRPr="00FD2FFB">
        <w:rPr>
          <w:rFonts w:ascii="Calibri" w:hAnsi="Calibri"/>
          <w:szCs w:val="22"/>
        </w:rPr>
        <w:t xml:space="preserve"> </w:t>
      </w:r>
    </w:p>
    <w:p w14:paraId="0BF2E0F7" w14:textId="77777777" w:rsidR="00A81A47" w:rsidRPr="00FD2FFB" w:rsidRDefault="00A81A47" w:rsidP="00B43E3C">
      <w:pPr>
        <w:keepNext/>
        <w:spacing w:before="120" w:after="120"/>
        <w:rPr>
          <w:rFonts w:ascii="Calibri" w:hAnsi="Calibri"/>
          <w:szCs w:val="22"/>
        </w:rPr>
      </w:pPr>
      <w:r w:rsidRPr="00FD2FFB">
        <w:rPr>
          <w:rFonts w:ascii="Calibri" w:hAnsi="Calibri"/>
          <w:szCs w:val="22"/>
        </w:rPr>
        <w:t>The applicant and its staff must comply with human rights. In particular, and in accordance with the applicable act,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7FAD2C08" w14:textId="77777777" w:rsidR="00A81A47" w:rsidRPr="00FD2FFB" w:rsidRDefault="00A81A47" w:rsidP="00B43E3C">
      <w:pPr>
        <w:keepNext/>
        <w:pBdr>
          <w:top w:val="single" w:sz="4" w:space="0" w:color="auto"/>
          <w:left w:val="single" w:sz="4" w:space="20" w:color="auto"/>
          <w:bottom w:val="single" w:sz="4" w:space="1" w:color="auto"/>
          <w:right w:val="single" w:sz="4" w:space="4" w:color="auto"/>
        </w:pBdr>
        <w:spacing w:before="120" w:after="120"/>
        <w:ind w:left="420"/>
        <w:rPr>
          <w:rFonts w:ascii="Calibri" w:hAnsi="Calibri"/>
          <w:b/>
          <w:szCs w:val="22"/>
        </w:rPr>
      </w:pPr>
      <w:r w:rsidRPr="00FD2FFB">
        <w:rPr>
          <w:rFonts w:ascii="Calibri" w:hAnsi="Calibri"/>
          <w:b/>
          <w:szCs w:val="22"/>
        </w:rPr>
        <w:t>Zero tolerance for sexual exploitation, abuse and harassment</w:t>
      </w:r>
    </w:p>
    <w:p w14:paraId="317F39F9" w14:textId="77777777" w:rsidR="00A81A47" w:rsidRPr="00FD2FFB" w:rsidRDefault="00A81A47" w:rsidP="00B43E3C">
      <w:pPr>
        <w:keepNext/>
        <w:pBdr>
          <w:top w:val="single" w:sz="4" w:space="0" w:color="auto"/>
          <w:left w:val="single" w:sz="4" w:space="20" w:color="auto"/>
          <w:bottom w:val="single" w:sz="4" w:space="1" w:color="auto"/>
          <w:right w:val="single" w:sz="4" w:space="4" w:color="auto"/>
        </w:pBdr>
        <w:spacing w:before="120" w:after="120"/>
        <w:ind w:left="420"/>
        <w:rPr>
          <w:rFonts w:ascii="Calibri" w:hAnsi="Calibri"/>
          <w:szCs w:val="22"/>
        </w:rPr>
      </w:pPr>
      <w:r w:rsidRPr="00FD2FFB">
        <w:rPr>
          <w:rFonts w:ascii="Calibri" w:hAnsi="Calibri"/>
          <w:szCs w:val="22"/>
        </w:rPr>
        <w:t xml:space="preserve">The ICMPD applies a policy of 'zero tolerance' in relation to all wrongful conduct which has an impact on the professional credibility of the applicant.  </w:t>
      </w:r>
    </w:p>
    <w:p w14:paraId="78DFE417" w14:textId="77777777" w:rsidR="00A81A47" w:rsidRPr="00FD2FFB" w:rsidRDefault="00A81A47" w:rsidP="00B43E3C">
      <w:pPr>
        <w:keepNext/>
        <w:pBdr>
          <w:top w:val="single" w:sz="4" w:space="0" w:color="auto"/>
          <w:left w:val="single" w:sz="4" w:space="20" w:color="auto"/>
          <w:bottom w:val="single" w:sz="4" w:space="1" w:color="auto"/>
          <w:right w:val="single" w:sz="4" w:space="4" w:color="auto"/>
        </w:pBdr>
        <w:spacing w:before="120" w:after="120"/>
        <w:ind w:left="420"/>
        <w:rPr>
          <w:rFonts w:ascii="Calibri" w:hAnsi="Calibri"/>
          <w:szCs w:val="22"/>
        </w:rPr>
      </w:pPr>
      <w:r w:rsidRPr="00FD2FFB">
        <w:rPr>
          <w:rFonts w:ascii="Calibri" w:hAnsi="Calibri"/>
          <w:szCs w:val="22"/>
        </w:rPr>
        <w:t xml:space="preserve">Physical abuse or punishment, or threats of physical abuse, sexual abuse or exploitation, harassment and verbal abuse, as well as other forms of intimidation shall be prohibited. </w:t>
      </w:r>
    </w:p>
    <w:p w14:paraId="403E3001" w14:textId="77777777" w:rsidR="0067519B" w:rsidRPr="00FD2FFB" w:rsidRDefault="0067519B" w:rsidP="0067519B">
      <w:pPr>
        <w:spacing w:after="0"/>
        <w:rPr>
          <w:rFonts w:ascii="Calibri" w:hAnsi="Calibri"/>
          <w:szCs w:val="22"/>
          <w:u w:val="single"/>
        </w:rPr>
      </w:pPr>
    </w:p>
    <w:p w14:paraId="2CC474B3" w14:textId="77777777" w:rsidR="00A81A47" w:rsidRPr="00FD2FFB" w:rsidRDefault="00A81A47" w:rsidP="00B43E3C">
      <w:pPr>
        <w:rPr>
          <w:rFonts w:ascii="Calibri" w:hAnsi="Calibri"/>
          <w:szCs w:val="22"/>
        </w:rPr>
      </w:pPr>
      <w:r w:rsidRPr="00FD2FFB">
        <w:rPr>
          <w:rFonts w:ascii="Calibri" w:hAnsi="Calibri"/>
          <w:szCs w:val="22"/>
          <w:u w:val="single"/>
        </w:rPr>
        <w:t>c) Anti-corruption and anti-bribery</w:t>
      </w:r>
      <w:r w:rsidRPr="00FD2FFB">
        <w:rPr>
          <w:rFonts w:ascii="Calibri" w:hAnsi="Calibri"/>
          <w:szCs w:val="22"/>
        </w:rPr>
        <w:t xml:space="preserve"> </w:t>
      </w:r>
    </w:p>
    <w:p w14:paraId="07BDC4CF" w14:textId="77777777" w:rsidR="00A81A47" w:rsidRPr="00FD2FFB" w:rsidRDefault="00A81A47" w:rsidP="00B43E3C">
      <w:pPr>
        <w:rPr>
          <w:rFonts w:ascii="Calibri" w:hAnsi="Calibri"/>
          <w:szCs w:val="22"/>
        </w:rPr>
      </w:pPr>
      <w:r w:rsidRPr="00FD2FFB">
        <w:rPr>
          <w:rFonts w:ascii="Calibri" w:hAnsi="Calibri"/>
          <w:szCs w:val="22"/>
        </w:rPr>
        <w:t>The applicant shall comply with all applicable laws and regulations and codes relating to anti-bribery and anti-corruption. The ICMPD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1633DB25" w14:textId="77777777" w:rsidR="00A81A47" w:rsidRPr="00FD2FFB" w:rsidRDefault="00A81A47" w:rsidP="00A81A47">
      <w:pPr>
        <w:spacing w:before="120" w:after="120"/>
        <w:ind w:left="567" w:hanging="567"/>
        <w:rPr>
          <w:rFonts w:ascii="Calibri" w:hAnsi="Calibri"/>
          <w:szCs w:val="22"/>
        </w:rPr>
      </w:pPr>
      <w:r w:rsidRPr="00FD2FFB">
        <w:rPr>
          <w:rFonts w:ascii="Calibri" w:hAnsi="Calibri"/>
          <w:szCs w:val="22"/>
        </w:rPr>
        <w:t xml:space="preserve">d)  </w:t>
      </w:r>
      <w:r w:rsidRPr="00FD2FFB">
        <w:rPr>
          <w:rFonts w:ascii="Calibri" w:hAnsi="Calibri"/>
          <w:szCs w:val="22"/>
          <w:u w:val="single"/>
        </w:rPr>
        <w:t>Unusual commercial expenses</w:t>
      </w:r>
      <w:r w:rsidRPr="00FD2FFB">
        <w:rPr>
          <w:rFonts w:ascii="Calibri" w:hAnsi="Calibri"/>
          <w:szCs w:val="22"/>
        </w:rPr>
        <w:t xml:space="preserve"> </w:t>
      </w:r>
    </w:p>
    <w:p w14:paraId="5E6AD8C8" w14:textId="77777777" w:rsidR="00A81A47" w:rsidRPr="00FD2FFB" w:rsidRDefault="00A81A47" w:rsidP="00B43E3C">
      <w:pPr>
        <w:spacing w:before="120" w:after="120"/>
        <w:rPr>
          <w:rFonts w:ascii="Calibri" w:hAnsi="Calibri"/>
          <w:szCs w:val="22"/>
        </w:rPr>
      </w:pPr>
      <w:r w:rsidRPr="00FD2FFB">
        <w:rPr>
          <w:rFonts w:ascii="Calibri" w:hAnsi="Calibri"/>
          <w:szCs w:val="22"/>
        </w:rPr>
        <w:t>Applications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440B4F4A" w14:textId="77777777" w:rsidR="00A81A47" w:rsidRPr="00FD2FFB" w:rsidRDefault="00A81A47" w:rsidP="00B43E3C">
      <w:pPr>
        <w:spacing w:before="120" w:after="120"/>
        <w:rPr>
          <w:rFonts w:ascii="Calibri" w:hAnsi="Calibri"/>
          <w:szCs w:val="22"/>
        </w:rPr>
      </w:pPr>
      <w:r w:rsidRPr="00FD2FFB">
        <w:rPr>
          <w:rFonts w:ascii="Calibri" w:hAnsi="Calibri"/>
          <w:szCs w:val="22"/>
        </w:rPr>
        <w:t>Grant beneficiaries found to have paid unusual commercial expenses on projects funded by the European Union are liable, depending on the seriousness of the facts observed, to have their contracts terminated.</w:t>
      </w:r>
    </w:p>
    <w:p w14:paraId="00EDB389" w14:textId="77777777" w:rsidR="00A81A47" w:rsidRPr="00FD2FFB" w:rsidRDefault="00A81A47" w:rsidP="00B43E3C">
      <w:pPr>
        <w:spacing w:before="120" w:after="120"/>
        <w:rPr>
          <w:rFonts w:ascii="Calibri" w:hAnsi="Calibri"/>
          <w:szCs w:val="22"/>
          <w:u w:val="single"/>
        </w:rPr>
      </w:pPr>
      <w:r w:rsidRPr="00FD2FFB">
        <w:rPr>
          <w:rFonts w:ascii="Calibri" w:hAnsi="Calibri"/>
          <w:szCs w:val="22"/>
        </w:rPr>
        <w:t xml:space="preserve">e) </w:t>
      </w:r>
      <w:r w:rsidRPr="00FD2FFB">
        <w:rPr>
          <w:rFonts w:ascii="Calibri" w:hAnsi="Calibri"/>
          <w:szCs w:val="22"/>
          <w:u w:val="single"/>
        </w:rPr>
        <w:t>Breach of obligations, irregularities or fraud</w:t>
      </w:r>
    </w:p>
    <w:p w14:paraId="3A0D4698" w14:textId="77777777" w:rsidR="00C909B7" w:rsidRPr="00FD2FFB" w:rsidRDefault="00A81A47" w:rsidP="00B43E3C">
      <w:pPr>
        <w:spacing w:before="120" w:after="120"/>
        <w:rPr>
          <w:rFonts w:ascii="Calibri" w:hAnsi="Calibri"/>
          <w:szCs w:val="22"/>
        </w:rPr>
      </w:pPr>
      <w:r w:rsidRPr="00FD2FFB">
        <w:rPr>
          <w:rFonts w:ascii="Calibri" w:hAnsi="Calibri"/>
          <w:szCs w:val="22"/>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2A59F50F" w14:textId="4A57617B" w:rsidR="00357CC0" w:rsidRPr="00FD2FFB" w:rsidRDefault="0009588C" w:rsidP="00481803">
      <w:pPr>
        <w:pStyle w:val="Guidelines2"/>
        <w:outlineLvl w:val="1"/>
      </w:pPr>
      <w:bookmarkStart w:id="248" w:name="_Toc243322413"/>
      <w:bookmarkStart w:id="249" w:name="_Toc236621773"/>
      <w:bookmarkStart w:id="250" w:name="_Toc437893846"/>
      <w:bookmarkStart w:id="251" w:name="_Toc69933185"/>
      <w:bookmarkStart w:id="252" w:name="_Toc69933533"/>
      <w:bookmarkStart w:id="253" w:name="_Toc72230580"/>
      <w:bookmarkStart w:id="254" w:name="_Toc243322414"/>
      <w:bookmarkStart w:id="255" w:name="_Toc243558141"/>
      <w:bookmarkEnd w:id="248"/>
      <w:bookmarkEnd w:id="249"/>
      <w:r w:rsidRPr="00FD2FFB">
        <w:t xml:space="preserve">How to </w:t>
      </w:r>
      <w:r w:rsidR="006032D8" w:rsidRPr="00FD2FFB">
        <w:t>A</w:t>
      </w:r>
      <w:r w:rsidRPr="00FD2FFB">
        <w:t xml:space="preserve">pply and the </w:t>
      </w:r>
      <w:r w:rsidR="006032D8" w:rsidRPr="00FD2FFB">
        <w:t>P</w:t>
      </w:r>
      <w:r w:rsidRPr="00FD2FFB">
        <w:t xml:space="preserve">rocedures to </w:t>
      </w:r>
      <w:r w:rsidR="006032D8" w:rsidRPr="00FD2FFB">
        <w:t>F</w:t>
      </w:r>
      <w:r w:rsidRPr="00FD2FFB">
        <w:t>ollow</w:t>
      </w:r>
      <w:bookmarkEnd w:id="250"/>
      <w:bookmarkEnd w:id="251"/>
      <w:bookmarkEnd w:id="252"/>
      <w:bookmarkEnd w:id="253"/>
      <w:bookmarkEnd w:id="254"/>
      <w:bookmarkEnd w:id="255"/>
    </w:p>
    <w:p w14:paraId="581B1C76" w14:textId="77777777" w:rsidR="008B4806" w:rsidRPr="00FD2FFB" w:rsidRDefault="00E700A5" w:rsidP="00A528E4">
      <w:pPr>
        <w:pStyle w:val="Guidelines3"/>
        <w:rPr>
          <w:rFonts w:ascii="Calibri" w:hAnsi="Calibri" w:cs="Calibri"/>
        </w:rPr>
      </w:pPr>
      <w:bookmarkStart w:id="256" w:name="_Toc69933186"/>
      <w:bookmarkStart w:id="257" w:name="_Toc72230581"/>
      <w:r w:rsidRPr="00FD2FFB">
        <w:rPr>
          <w:rFonts w:ascii="Calibri" w:hAnsi="Calibri" w:cs="Calibri"/>
        </w:rPr>
        <w:t>2.3.1 Application forms</w:t>
      </w:r>
      <w:bookmarkEnd w:id="256"/>
      <w:bookmarkEnd w:id="257"/>
    </w:p>
    <w:p w14:paraId="231FB6CE" w14:textId="77777777" w:rsidR="00A26A3D" w:rsidRPr="00FD2FFB" w:rsidRDefault="00A26A3D" w:rsidP="006C1023">
      <w:pPr>
        <w:spacing w:after="0"/>
        <w:rPr>
          <w:rFonts w:ascii="Calibri" w:hAnsi="Calibri"/>
        </w:rPr>
      </w:pPr>
    </w:p>
    <w:p w14:paraId="12B4D1CF" w14:textId="77777777" w:rsidR="00DE1042" w:rsidRPr="00FD2FFB" w:rsidRDefault="00DE1042" w:rsidP="006C1023">
      <w:pPr>
        <w:spacing w:after="0"/>
        <w:rPr>
          <w:rFonts w:ascii="Calibri" w:hAnsi="Calibri"/>
        </w:rPr>
      </w:pPr>
      <w:r w:rsidRPr="00FD2FFB">
        <w:rPr>
          <w:rFonts w:ascii="Calibri" w:hAnsi="Calibri"/>
        </w:rPr>
        <w:t xml:space="preserve">Applications shall be submitted in accordance with the instructions on the applications in the Grant Application Form annexed to these guidelines (Annex A). </w:t>
      </w:r>
    </w:p>
    <w:p w14:paraId="3DE1A4ED" w14:textId="77777777" w:rsidR="0067519B" w:rsidRPr="00FD2FFB" w:rsidRDefault="0067519B" w:rsidP="006C1023">
      <w:pPr>
        <w:spacing w:after="0"/>
        <w:rPr>
          <w:rFonts w:ascii="Calibri" w:hAnsi="Calibri"/>
        </w:rPr>
      </w:pPr>
    </w:p>
    <w:p w14:paraId="1480F0D1" w14:textId="77777777" w:rsidR="00DE1042" w:rsidRPr="00FD2FFB" w:rsidRDefault="00DE1042" w:rsidP="00DE1042">
      <w:pPr>
        <w:rPr>
          <w:rFonts w:ascii="Calibri" w:hAnsi="Calibri"/>
        </w:rPr>
      </w:pPr>
      <w:r w:rsidRPr="00FD2FFB">
        <w:rPr>
          <w:rFonts w:ascii="Calibri" w:hAnsi="Calibri"/>
        </w:rPr>
        <w:t>Applicants must apply in</w:t>
      </w:r>
      <w:r w:rsidRPr="00FD2FFB">
        <w:rPr>
          <w:rFonts w:ascii="Calibri" w:hAnsi="Calibri"/>
          <w:b/>
          <w:bCs/>
        </w:rPr>
        <w:t xml:space="preserve"> English</w:t>
      </w:r>
      <w:r w:rsidRPr="00FD2FFB">
        <w:rPr>
          <w:rFonts w:ascii="Calibri" w:hAnsi="Calibri"/>
        </w:rPr>
        <w:t>. Official documents provided from public institutions may be provided in original language/Turkish.</w:t>
      </w:r>
    </w:p>
    <w:p w14:paraId="31A337CD" w14:textId="77777777" w:rsidR="00DE1042" w:rsidRPr="00FD2FFB" w:rsidRDefault="00DE1042" w:rsidP="00DE1042">
      <w:pPr>
        <w:rPr>
          <w:rFonts w:ascii="Calibri" w:hAnsi="Calibri"/>
        </w:rPr>
      </w:pPr>
      <w:r w:rsidRPr="00FD2FFB">
        <w:rPr>
          <w:rFonts w:ascii="Calibri" w:hAnsi="Calibri"/>
        </w:rPr>
        <w:t>Any error or major discrepancy related to the points listed in the instructions or any major inconsistency in the application (e.g. if the amounts in the budget worksheets are inconsistent) may lead to the rejection of the application.</w:t>
      </w:r>
    </w:p>
    <w:p w14:paraId="5DA07DF3" w14:textId="77777777" w:rsidR="00DE1042" w:rsidRPr="00FD2FFB" w:rsidRDefault="00DE1042" w:rsidP="00DE1042">
      <w:pPr>
        <w:rPr>
          <w:rFonts w:ascii="Calibri" w:hAnsi="Calibri"/>
        </w:rPr>
      </w:pPr>
      <w:r w:rsidRPr="00FD2FFB">
        <w:rPr>
          <w:rFonts w:ascii="Calibri" w:hAnsi="Calibri"/>
        </w:rPr>
        <w:t>Clarifications will only be requested when the information provided is unclear and thus prevents the Contracting Authority from conducting an objective assessment.</w:t>
      </w:r>
    </w:p>
    <w:p w14:paraId="710CC23E" w14:textId="77777777" w:rsidR="009709D5" w:rsidRPr="00FD2FFB" w:rsidRDefault="00DE1042" w:rsidP="00DE1042">
      <w:pPr>
        <w:rPr>
          <w:rFonts w:ascii="Calibri" w:hAnsi="Calibri" w:cs="Calibri"/>
        </w:rPr>
      </w:pPr>
      <w:r w:rsidRPr="00FD2FFB">
        <w:rPr>
          <w:rFonts w:ascii="Calibri" w:hAnsi="Calibri"/>
        </w:rPr>
        <w:t>Hand-written applications will not be accepted.</w:t>
      </w:r>
      <w:r w:rsidRPr="00FD2FFB">
        <w:rPr>
          <w:rFonts w:ascii="Calibri" w:hAnsi="Calibri" w:cs="Calibri"/>
        </w:rPr>
        <w:t xml:space="preserve"> </w:t>
      </w:r>
    </w:p>
    <w:p w14:paraId="1184C51B" w14:textId="77777777" w:rsidR="00DE1042" w:rsidRPr="00FD2FFB" w:rsidRDefault="2FC7E23F" w:rsidP="7510FB78">
      <w:pPr>
        <w:rPr>
          <w:rFonts w:ascii="Calibri" w:hAnsi="Calibri"/>
        </w:rPr>
      </w:pPr>
      <w:r w:rsidRPr="00FD2FFB">
        <w:rPr>
          <w:rFonts w:ascii="Calibri" w:hAnsi="Calibri"/>
        </w:rPr>
        <w:t xml:space="preserve">The application documents (namely the Application Form (Annex A), the Budget (Annex B), Legal Entity Form (Annex C), Declaration on Honour (Annex D), and Due Diligence Form (Annex E)) which must be filled in by the applicant - will be shared with the evaluators. It is therefore of utmost importance that these documents contain all the relevant information concerning the action. </w:t>
      </w:r>
    </w:p>
    <w:p w14:paraId="2D8A4499" w14:textId="77777777" w:rsidR="00DC23AB" w:rsidRPr="00FD2FFB" w:rsidRDefault="00DC23AB" w:rsidP="006C1023">
      <w:pPr>
        <w:pStyle w:val="Guidelines3"/>
        <w:rPr>
          <w:rFonts w:ascii="Calibri" w:hAnsi="Calibri" w:cs="Calibri"/>
        </w:rPr>
      </w:pPr>
      <w:r w:rsidRPr="00FD2FFB">
        <w:rPr>
          <w:rFonts w:ascii="Calibri" w:hAnsi="Calibri" w:cs="Calibri"/>
        </w:rPr>
        <w:t>2.3.2 Documents required for submission</w:t>
      </w:r>
    </w:p>
    <w:p w14:paraId="2C76665E" w14:textId="77777777" w:rsidR="00576F76" w:rsidRPr="00FD2FFB" w:rsidRDefault="00576F76" w:rsidP="00576F76">
      <w:pPr>
        <w:snapToGrid w:val="0"/>
        <w:spacing w:before="120" w:after="120" w:line="276" w:lineRule="auto"/>
        <w:rPr>
          <w:rFonts w:ascii="Calibri" w:hAnsi="Calibri" w:cs="Calibri"/>
          <w:lang w:eastAsia="en-GB"/>
        </w:rPr>
      </w:pPr>
      <w:r w:rsidRPr="00FD2FFB">
        <w:rPr>
          <w:rFonts w:ascii="Calibri" w:hAnsi="Calibri" w:cs="Calibri"/>
          <w:b/>
          <w:bCs/>
          <w:lang w:eastAsia="en-GB"/>
        </w:rPr>
        <w:t>Annex A – Grant Application Form,</w:t>
      </w:r>
      <w:r w:rsidRPr="00FD2FFB">
        <w:rPr>
          <w:rFonts w:ascii="Calibri" w:hAnsi="Calibri" w:cs="Calibri"/>
          <w:lang w:eastAsia="en-GB"/>
        </w:rPr>
        <w:t xml:space="preserve"> including </w:t>
      </w:r>
      <w:r w:rsidRPr="00FD2FFB">
        <w:rPr>
          <w:rFonts w:ascii="Calibri" w:hAnsi="Calibri" w:cs="Calibri"/>
          <w:b/>
          <w:bCs/>
        </w:rPr>
        <w:t xml:space="preserve">declarations, </w:t>
      </w:r>
      <w:r w:rsidRPr="00FD2FFB">
        <w:rPr>
          <w:rFonts w:ascii="Calibri" w:hAnsi="Calibri" w:cs="Calibri"/>
        </w:rPr>
        <w:t xml:space="preserve">duly completed, stamped (if applicable) and signed by </w:t>
      </w:r>
      <w:r w:rsidRPr="00FD2FFB">
        <w:rPr>
          <w:rFonts w:ascii="Calibri" w:hAnsi="Calibri" w:cs="Calibri"/>
          <w:lang w:eastAsia="en-GB"/>
        </w:rPr>
        <w:t xml:space="preserve">the legal representative(s) of </w:t>
      </w:r>
      <w:r w:rsidRPr="00FD2FFB">
        <w:rPr>
          <w:rFonts w:ascii="Calibri" w:hAnsi="Calibri" w:cs="Calibri"/>
        </w:rPr>
        <w:t xml:space="preserve">the applicant.  </w:t>
      </w:r>
    </w:p>
    <w:p w14:paraId="5541F43F" w14:textId="77777777" w:rsidR="00360972" w:rsidRPr="00FD2FFB" w:rsidRDefault="6DA29D6D" w:rsidP="00360972">
      <w:pPr>
        <w:spacing w:before="120" w:after="120" w:line="276" w:lineRule="auto"/>
        <w:rPr>
          <w:rFonts w:ascii="Calibri" w:hAnsi="Calibri" w:cs="Calibri"/>
          <w:lang w:eastAsia="en-GB"/>
        </w:rPr>
      </w:pPr>
      <w:r w:rsidRPr="00FD2FFB">
        <w:rPr>
          <w:rFonts w:ascii="Calibri" w:hAnsi="Calibri" w:cs="Calibri"/>
          <w:b/>
          <w:bCs/>
          <w:lang w:eastAsia="en-GB"/>
        </w:rPr>
        <w:t xml:space="preserve">Annex B - Budget, </w:t>
      </w:r>
      <w:r w:rsidRPr="00FD2FFB">
        <w:rPr>
          <w:rFonts w:ascii="Calibri" w:hAnsi="Calibri" w:cs="Calibri"/>
          <w:lang w:eastAsia="en-GB"/>
        </w:rPr>
        <w:t>duly completed, at least one page is signed and stamped (if applicable) by the legal representative(s) of the applicant.</w:t>
      </w:r>
    </w:p>
    <w:p w14:paraId="5E43F565" w14:textId="77777777" w:rsidR="00FB73DC" w:rsidRPr="00FD2FFB" w:rsidRDefault="00FB73DC" w:rsidP="00360972">
      <w:pPr>
        <w:spacing w:before="120" w:after="120" w:line="276" w:lineRule="auto"/>
        <w:rPr>
          <w:rFonts w:ascii="Calibri" w:hAnsi="Calibri" w:cs="Calibri"/>
          <w:lang w:eastAsia="en-GB"/>
        </w:rPr>
      </w:pPr>
      <w:r w:rsidRPr="00FD2FFB">
        <w:rPr>
          <w:rFonts w:ascii="Calibri" w:hAnsi="Calibri" w:cs="Calibri"/>
          <w:b/>
          <w:bCs/>
          <w:u w:val="single"/>
          <w:lang w:eastAsia="en-GB"/>
        </w:rPr>
        <w:t>In case of any discrepancy between the ICMPD contribution amounts indicated in Annex A – Application Form and Annex B – Budget, the amount indicated in Annex B – Budget will be taken into consideration. Please make sure that the amounts indicated in Annex A and Annex B are consistent.</w:t>
      </w:r>
      <w:r w:rsidRPr="00FD2FFB">
        <w:rPr>
          <w:rFonts w:ascii="Calibri" w:hAnsi="Calibri" w:cs="Calibri"/>
          <w:b/>
          <w:bCs/>
          <w:lang w:eastAsia="en-GB"/>
        </w:rPr>
        <w:t> </w:t>
      </w:r>
    </w:p>
    <w:p w14:paraId="7029FBBB" w14:textId="77777777" w:rsidR="00576F76" w:rsidRPr="00FD2FFB" w:rsidRDefault="00576F76" w:rsidP="00576F76">
      <w:pPr>
        <w:snapToGrid w:val="0"/>
        <w:spacing w:before="120" w:after="120" w:line="276" w:lineRule="auto"/>
        <w:rPr>
          <w:rFonts w:ascii="Calibri" w:hAnsi="Calibri" w:cs="Calibri"/>
        </w:rPr>
      </w:pPr>
      <w:r w:rsidRPr="00FD2FFB">
        <w:rPr>
          <w:rFonts w:ascii="Calibri" w:hAnsi="Calibri" w:cs="Calibri"/>
          <w:b/>
          <w:bCs/>
          <w:lang w:eastAsia="en-GB"/>
        </w:rPr>
        <w:t>Annex C -</w:t>
      </w:r>
      <w:r w:rsidRPr="00FD2FFB">
        <w:rPr>
          <w:rFonts w:ascii="Calibri" w:hAnsi="Calibri" w:cs="Calibri"/>
          <w:lang w:eastAsia="en-GB"/>
        </w:rPr>
        <w:t xml:space="preserve"> </w:t>
      </w:r>
      <w:r w:rsidRPr="00FD2FFB">
        <w:rPr>
          <w:rFonts w:ascii="Calibri" w:hAnsi="Calibri" w:cs="Calibri"/>
          <w:b/>
          <w:bCs/>
        </w:rPr>
        <w:t>Legal Entity Form,</w:t>
      </w:r>
      <w:r w:rsidRPr="00FD2FFB">
        <w:rPr>
          <w:rFonts w:ascii="Calibri" w:hAnsi="Calibri" w:cs="Calibri"/>
        </w:rPr>
        <w:t xml:space="preserve"> duly completed, stamped (if applicable) and signed by </w:t>
      </w:r>
      <w:r w:rsidRPr="00FD2FFB">
        <w:rPr>
          <w:rFonts w:ascii="Calibri" w:hAnsi="Calibri" w:cs="Calibri"/>
          <w:lang w:eastAsia="en-GB"/>
        </w:rPr>
        <w:t xml:space="preserve">the legal representative(s) of </w:t>
      </w:r>
      <w:r w:rsidRPr="00FD2FFB">
        <w:rPr>
          <w:rFonts w:ascii="Calibri" w:hAnsi="Calibri" w:cs="Calibri"/>
        </w:rPr>
        <w:t>the applicant, accompanied by the justifying documents requested there.</w:t>
      </w:r>
    </w:p>
    <w:p w14:paraId="15AB1F2F" w14:textId="77777777" w:rsidR="00576F76" w:rsidRPr="00FD2FFB" w:rsidRDefault="00576F76" w:rsidP="006C1023">
      <w:pPr>
        <w:snapToGrid w:val="0"/>
        <w:spacing w:before="120" w:after="120" w:line="276" w:lineRule="auto"/>
        <w:rPr>
          <w:rFonts w:ascii="Calibri" w:hAnsi="Calibri" w:cs="Calibri"/>
        </w:rPr>
      </w:pPr>
      <w:r w:rsidRPr="00FD2FFB">
        <w:rPr>
          <w:rFonts w:ascii="Calibri" w:hAnsi="Calibri" w:cs="Calibri"/>
          <w:b/>
          <w:bCs/>
        </w:rPr>
        <w:t xml:space="preserve">Annex D - Declaration on Honour </w:t>
      </w:r>
      <w:r w:rsidRPr="00FD2FFB">
        <w:rPr>
          <w:rFonts w:ascii="Calibri" w:hAnsi="Calibri" w:cs="Calibri"/>
        </w:rPr>
        <w:t xml:space="preserve">certifying that they are not in one of the exclusion situations, shall be filled, stamped (if applicable) and signed by </w:t>
      </w:r>
      <w:r w:rsidRPr="00FD2FFB">
        <w:rPr>
          <w:rFonts w:ascii="Calibri" w:hAnsi="Calibri" w:cs="Calibri"/>
          <w:lang w:eastAsia="en-GB"/>
        </w:rPr>
        <w:t xml:space="preserve">the legal representative(s) of </w:t>
      </w:r>
      <w:r w:rsidRPr="00FD2FFB">
        <w:rPr>
          <w:rFonts w:ascii="Calibri" w:hAnsi="Calibri" w:cs="Calibri"/>
        </w:rPr>
        <w:t>the applicant.</w:t>
      </w:r>
    </w:p>
    <w:p w14:paraId="60D8176D" w14:textId="77777777" w:rsidR="00576F76" w:rsidRPr="00FD2FFB" w:rsidRDefault="00576F76" w:rsidP="006C1023">
      <w:pPr>
        <w:snapToGrid w:val="0"/>
        <w:spacing w:before="120" w:after="120" w:line="276" w:lineRule="auto"/>
        <w:rPr>
          <w:rFonts w:ascii="Calibri" w:hAnsi="Calibri" w:cs="Calibri"/>
        </w:rPr>
      </w:pPr>
      <w:r w:rsidRPr="00FD2FFB">
        <w:rPr>
          <w:rFonts w:ascii="Calibri" w:hAnsi="Calibri" w:cs="Calibri"/>
          <w:b/>
          <w:bCs/>
        </w:rPr>
        <w:t>Annex E - Due Diligence Form</w:t>
      </w:r>
      <w:r w:rsidRPr="00FD2FFB">
        <w:rPr>
          <w:rFonts w:ascii="Calibri" w:hAnsi="Calibri" w:cs="Calibri"/>
        </w:rPr>
        <w:t xml:space="preserve"> of the applicant stamped (if applicable) and signed by </w:t>
      </w:r>
      <w:r w:rsidRPr="00FD2FFB">
        <w:rPr>
          <w:rFonts w:ascii="Calibri" w:hAnsi="Calibri" w:cs="Calibri"/>
          <w:lang w:eastAsia="en-GB"/>
        </w:rPr>
        <w:t xml:space="preserve">the legal representative(s) of </w:t>
      </w:r>
      <w:r w:rsidRPr="00FD2FFB">
        <w:rPr>
          <w:rFonts w:ascii="Calibri" w:hAnsi="Calibri" w:cs="Calibri"/>
        </w:rPr>
        <w:t xml:space="preserve">the applicant. </w:t>
      </w:r>
    </w:p>
    <w:p w14:paraId="5D07AA21" w14:textId="77777777" w:rsidR="008B4806" w:rsidRPr="00FD2FFB" w:rsidRDefault="00E700A5" w:rsidP="00A528E4">
      <w:pPr>
        <w:pStyle w:val="Guidelines3"/>
        <w:rPr>
          <w:rFonts w:ascii="Calibri" w:hAnsi="Calibri" w:cs="Calibri"/>
        </w:rPr>
      </w:pPr>
      <w:bookmarkStart w:id="258" w:name="_Toc69933115"/>
      <w:bookmarkStart w:id="259" w:name="_Toc69933187"/>
      <w:bookmarkStart w:id="260" w:name="_Toc69933349"/>
      <w:bookmarkStart w:id="261" w:name="_Toc69933624"/>
      <w:bookmarkStart w:id="262" w:name="_Toc69933666"/>
      <w:bookmarkStart w:id="263" w:name="_Toc69933116"/>
      <w:bookmarkStart w:id="264" w:name="_Toc69933188"/>
      <w:bookmarkStart w:id="265" w:name="_Toc69933350"/>
      <w:bookmarkStart w:id="266" w:name="_Toc69933625"/>
      <w:bookmarkStart w:id="267" w:name="_Toc69933667"/>
      <w:bookmarkStart w:id="268" w:name="_Toc69933117"/>
      <w:bookmarkStart w:id="269" w:name="_Toc69933189"/>
      <w:bookmarkStart w:id="270" w:name="_Toc69933351"/>
      <w:bookmarkStart w:id="271" w:name="_Toc69933626"/>
      <w:bookmarkStart w:id="272" w:name="_Toc69933668"/>
      <w:bookmarkStart w:id="273" w:name="_Toc69933118"/>
      <w:bookmarkStart w:id="274" w:name="_Toc69933190"/>
      <w:bookmarkStart w:id="275" w:name="_Toc69933352"/>
      <w:bookmarkStart w:id="276" w:name="_Toc69933627"/>
      <w:bookmarkStart w:id="277" w:name="_Toc69933669"/>
      <w:bookmarkStart w:id="278" w:name="_Toc69933122"/>
      <w:bookmarkStart w:id="279" w:name="_Toc69933194"/>
      <w:bookmarkStart w:id="280" w:name="_Toc69933356"/>
      <w:bookmarkStart w:id="281" w:name="_Toc69933631"/>
      <w:bookmarkStart w:id="282" w:name="_Toc69933673"/>
      <w:bookmarkStart w:id="283" w:name="_Toc69933195"/>
      <w:bookmarkStart w:id="284" w:name="_Toc72230582"/>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FD2FFB">
        <w:rPr>
          <w:rFonts w:ascii="Calibri" w:hAnsi="Calibri" w:cs="Calibri"/>
        </w:rPr>
        <w:t>2.3.3 Supporting documents to be submitted</w:t>
      </w:r>
      <w:bookmarkEnd w:id="283"/>
      <w:bookmarkEnd w:id="284"/>
    </w:p>
    <w:p w14:paraId="0A16A5A8" w14:textId="77777777" w:rsidR="007A24E4" w:rsidRPr="00FD2FFB" w:rsidRDefault="007A24E4" w:rsidP="006C1023">
      <w:pPr>
        <w:spacing w:after="0"/>
        <w:rPr>
          <w:rFonts w:ascii="Calibri" w:hAnsi="Calibri" w:cs="Calibri"/>
        </w:rPr>
      </w:pPr>
    </w:p>
    <w:p w14:paraId="21DDE690" w14:textId="1DC366B9" w:rsidR="007A24E4" w:rsidRPr="00FD2FFB" w:rsidRDefault="007A24E4" w:rsidP="007A24E4">
      <w:pPr>
        <w:spacing w:after="0"/>
        <w:rPr>
          <w:rFonts w:ascii="Calibri" w:hAnsi="Calibri" w:cs="Calibri"/>
        </w:rPr>
      </w:pPr>
      <w:r w:rsidRPr="00FD2FFB">
        <w:rPr>
          <w:rFonts w:ascii="Calibri" w:hAnsi="Calibri" w:cs="Calibri"/>
        </w:rPr>
        <w:t>Documents listed below shall be submitted in the form of scanned versions (i.e. showing legible stamps, signatures and dates) of the said originals. Please submit documents</w:t>
      </w:r>
      <w:commentRangeStart w:id="285"/>
      <w:r w:rsidRPr="00FD2FFB">
        <w:rPr>
          <w:rFonts w:ascii="Calibri" w:hAnsi="Calibri" w:cs="Calibri"/>
        </w:rPr>
        <w:t xml:space="preserve"> </w:t>
      </w:r>
      <w:r w:rsidR="70BEF944" w:rsidRPr="009C71B3">
        <w:rPr>
          <w:rFonts w:ascii="Calibri" w:hAnsi="Calibri" w:cs="Calibri"/>
          <w:highlight w:val="yellow"/>
        </w:rPr>
        <w:t>in a single zip folder</w:t>
      </w:r>
      <w:commentRangeEnd w:id="285"/>
      <w:r w:rsidR="009C71B3" w:rsidRPr="47C3A0A9">
        <w:rPr>
          <w:rStyle w:val="CommentReference"/>
          <w:rFonts w:ascii="Calibri" w:hAnsi="Calibri" w:cs="Calibri"/>
          <w:sz w:val="22"/>
          <w:szCs w:val="20"/>
        </w:rPr>
        <w:commentReference w:id="285"/>
      </w:r>
      <w:r w:rsidR="70BEF944" w:rsidRPr="47C3A0A9">
        <w:rPr>
          <w:rFonts w:ascii="Calibri" w:hAnsi="Calibri" w:cs="Calibri"/>
        </w:rPr>
        <w:t xml:space="preserve"> </w:t>
      </w:r>
      <w:r w:rsidRPr="00FD2FFB">
        <w:rPr>
          <w:rFonts w:ascii="Calibri" w:hAnsi="Calibri" w:cs="Calibri"/>
        </w:rPr>
        <w:t>referred to points 1. to 15. with the same numbering below.</w:t>
      </w:r>
    </w:p>
    <w:p w14:paraId="58E2F58E" w14:textId="77777777" w:rsidR="007A24E4" w:rsidRPr="00FD2FFB" w:rsidRDefault="007A24E4" w:rsidP="006C1023">
      <w:pPr>
        <w:spacing w:after="0"/>
        <w:rPr>
          <w:rFonts w:ascii="Calibri" w:hAnsi="Calibri" w:cs="Calibri"/>
        </w:rPr>
      </w:pPr>
    </w:p>
    <w:tbl>
      <w:tblPr>
        <w:tblStyle w:val="TableGrid"/>
        <w:tblW w:w="9634" w:type="dxa"/>
        <w:jc w:val="center"/>
        <w:tblLook w:val="04A0" w:firstRow="1" w:lastRow="0" w:firstColumn="1" w:lastColumn="0" w:noHBand="0" w:noVBand="1"/>
      </w:tblPr>
      <w:tblGrid>
        <w:gridCol w:w="551"/>
        <w:gridCol w:w="2861"/>
        <w:gridCol w:w="6222"/>
      </w:tblGrid>
      <w:tr w:rsidR="004F16E1" w:rsidRPr="00FD2FFB" w14:paraId="7E2DD310" w14:textId="77777777" w:rsidTr="00E14F64">
        <w:trPr>
          <w:jc w:val="center"/>
        </w:trPr>
        <w:tc>
          <w:tcPr>
            <w:tcW w:w="551" w:type="dxa"/>
            <w:vAlign w:val="center"/>
            <w:hideMark/>
          </w:tcPr>
          <w:p w14:paraId="15F34139" w14:textId="77777777" w:rsidR="007A24E4" w:rsidRPr="00FD2FFB" w:rsidRDefault="007A24E4">
            <w:pPr>
              <w:spacing w:after="0"/>
              <w:jc w:val="left"/>
              <w:rPr>
                <w:rFonts w:ascii="Calibri" w:hAnsi="Calibri" w:cs="Calibri"/>
                <w:b/>
                <w:bCs/>
                <w:szCs w:val="22"/>
              </w:rPr>
            </w:pPr>
            <w:r w:rsidRPr="00FD2FFB">
              <w:rPr>
                <w:rFonts w:ascii="Calibri" w:hAnsi="Calibri" w:cs="Calibri"/>
                <w:b/>
                <w:bCs/>
                <w:szCs w:val="22"/>
              </w:rPr>
              <w:t>No</w:t>
            </w:r>
          </w:p>
        </w:tc>
        <w:tc>
          <w:tcPr>
            <w:tcW w:w="2861" w:type="dxa"/>
            <w:vAlign w:val="center"/>
            <w:hideMark/>
          </w:tcPr>
          <w:p w14:paraId="3019EC1E" w14:textId="77777777" w:rsidR="007A24E4" w:rsidRPr="00FD2FFB" w:rsidRDefault="007A24E4">
            <w:pPr>
              <w:spacing w:after="0"/>
              <w:jc w:val="left"/>
              <w:rPr>
                <w:rFonts w:ascii="Calibri" w:hAnsi="Calibri" w:cs="Calibri"/>
                <w:b/>
                <w:bCs/>
                <w:szCs w:val="22"/>
              </w:rPr>
            </w:pPr>
            <w:r w:rsidRPr="00FD2FFB">
              <w:rPr>
                <w:rFonts w:ascii="Calibri" w:hAnsi="Calibri" w:cs="Calibri"/>
                <w:b/>
                <w:bCs/>
                <w:szCs w:val="22"/>
              </w:rPr>
              <w:t>Document Requested</w:t>
            </w:r>
          </w:p>
        </w:tc>
        <w:tc>
          <w:tcPr>
            <w:tcW w:w="6222" w:type="dxa"/>
            <w:vAlign w:val="center"/>
            <w:hideMark/>
          </w:tcPr>
          <w:p w14:paraId="6D840E84" w14:textId="77777777" w:rsidR="007A24E4" w:rsidRPr="00FD2FFB" w:rsidRDefault="007A24E4">
            <w:pPr>
              <w:spacing w:after="0"/>
              <w:jc w:val="left"/>
              <w:rPr>
                <w:rFonts w:ascii="Calibri" w:hAnsi="Calibri" w:cs="Calibri"/>
                <w:b/>
                <w:bCs/>
                <w:szCs w:val="22"/>
              </w:rPr>
            </w:pPr>
            <w:r w:rsidRPr="00FD2FFB">
              <w:rPr>
                <w:rFonts w:ascii="Calibri" w:hAnsi="Calibri" w:cs="Calibri"/>
                <w:b/>
                <w:bCs/>
                <w:szCs w:val="22"/>
              </w:rPr>
              <w:t>Details of the Document</w:t>
            </w:r>
          </w:p>
        </w:tc>
      </w:tr>
      <w:tr w:rsidR="004F16E1" w:rsidRPr="00FD2FFB" w14:paraId="4DBEFCD6" w14:textId="77777777" w:rsidTr="00E14F64">
        <w:trPr>
          <w:jc w:val="center"/>
        </w:trPr>
        <w:tc>
          <w:tcPr>
            <w:tcW w:w="551" w:type="dxa"/>
            <w:vAlign w:val="center"/>
            <w:hideMark/>
          </w:tcPr>
          <w:p w14:paraId="3F07096B" w14:textId="77777777" w:rsidR="004C5C20" w:rsidRPr="00FD2FFB" w:rsidRDefault="004C5C20">
            <w:pPr>
              <w:spacing w:after="0" w:line="259" w:lineRule="auto"/>
              <w:jc w:val="left"/>
              <w:rPr>
                <w:rFonts w:ascii="Calibri" w:hAnsi="Calibri" w:cs="Calibri"/>
                <w:b/>
                <w:bCs/>
              </w:rPr>
            </w:pPr>
            <w:r w:rsidRPr="00FD2FFB">
              <w:rPr>
                <w:rFonts w:ascii="Calibri" w:hAnsi="Calibri" w:cs="Calibri"/>
                <w:b/>
                <w:bCs/>
              </w:rPr>
              <w:t>1</w:t>
            </w:r>
          </w:p>
        </w:tc>
        <w:tc>
          <w:tcPr>
            <w:tcW w:w="2861" w:type="dxa"/>
            <w:vAlign w:val="center"/>
            <w:hideMark/>
          </w:tcPr>
          <w:p w14:paraId="0C012A69"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Turkish Trade Registry Gazette</w:t>
            </w:r>
          </w:p>
        </w:tc>
        <w:tc>
          <w:tcPr>
            <w:tcW w:w="6222" w:type="dxa"/>
            <w:vAlign w:val="center"/>
            <w:hideMark/>
          </w:tcPr>
          <w:p w14:paraId="23C4BE23" w14:textId="77777777" w:rsidR="004C5C20" w:rsidRPr="00FD2FFB" w:rsidRDefault="004C5C20" w:rsidP="00AB3856">
            <w:pPr>
              <w:spacing w:after="0"/>
              <w:rPr>
                <w:rFonts w:ascii="Calibri" w:hAnsi="Calibri" w:cs="Calibri"/>
                <w:szCs w:val="22"/>
              </w:rPr>
            </w:pPr>
            <w:r w:rsidRPr="00FD2FFB">
              <w:rPr>
                <w:rFonts w:ascii="Calibri" w:hAnsi="Calibri" w:cs="Calibri"/>
                <w:szCs w:val="22"/>
              </w:rPr>
              <w:t xml:space="preserve">Copy showing establishment and current shareholders’ structure of the company. </w:t>
            </w:r>
          </w:p>
        </w:tc>
      </w:tr>
      <w:tr w:rsidR="004F16E1" w:rsidRPr="00FD2FFB" w14:paraId="40ACCE94" w14:textId="77777777" w:rsidTr="00E14F64">
        <w:trPr>
          <w:jc w:val="center"/>
        </w:trPr>
        <w:tc>
          <w:tcPr>
            <w:tcW w:w="551" w:type="dxa"/>
            <w:vAlign w:val="center"/>
            <w:hideMark/>
          </w:tcPr>
          <w:p w14:paraId="32F67975"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2</w:t>
            </w:r>
          </w:p>
        </w:tc>
        <w:tc>
          <w:tcPr>
            <w:tcW w:w="2861" w:type="dxa"/>
            <w:vAlign w:val="center"/>
            <w:hideMark/>
          </w:tcPr>
          <w:p w14:paraId="349E3D92"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Audit Report / Financial Statements</w:t>
            </w:r>
          </w:p>
        </w:tc>
        <w:tc>
          <w:tcPr>
            <w:tcW w:w="6222" w:type="dxa"/>
            <w:vAlign w:val="center"/>
            <w:hideMark/>
          </w:tcPr>
          <w:p w14:paraId="35ACC921" w14:textId="6C4AAC09" w:rsidR="004C5C20" w:rsidRPr="00FD2FFB" w:rsidRDefault="1F300AEA" w:rsidP="00AB3856">
            <w:pPr>
              <w:spacing w:after="0"/>
              <w:rPr>
                <w:rFonts w:ascii="Calibri" w:hAnsi="Calibri" w:cs="Calibri"/>
              </w:rPr>
            </w:pPr>
            <w:r w:rsidRPr="00FD2FFB">
              <w:rPr>
                <w:rFonts w:ascii="Calibri" w:hAnsi="Calibri" w:cs="Calibri"/>
                <w:szCs w:val="22"/>
              </w:rPr>
              <w:t>Audit report approved by external auditor for the last 3 financial years (where statutory audit is required). Otherwise, self-declaration signed by authorised IAFA/CPA (SMMM/YMM) certifying Balance Sheet and Income Statements of the last 3 (three) financial years (2023</w:t>
            </w:r>
            <w:r w:rsidR="00B33E9A" w:rsidRPr="00FD2FFB">
              <w:rPr>
                <w:rFonts w:ascii="Calibri" w:hAnsi="Calibri" w:cs="Calibri"/>
                <w:szCs w:val="22"/>
              </w:rPr>
              <w:t xml:space="preserve">, </w:t>
            </w:r>
            <w:r w:rsidRPr="00FD2FFB">
              <w:rPr>
                <w:rFonts w:ascii="Calibri" w:hAnsi="Calibri" w:cs="Calibri"/>
                <w:szCs w:val="22"/>
              </w:rPr>
              <w:t>2024</w:t>
            </w:r>
            <w:r w:rsidR="00DA2079" w:rsidRPr="00FD2FFB">
              <w:rPr>
                <w:rFonts w:ascii="Calibri" w:hAnsi="Calibri" w:cs="Calibri"/>
                <w:szCs w:val="22"/>
              </w:rPr>
              <w:t xml:space="preserve">, </w:t>
            </w:r>
            <w:r w:rsidRPr="00FD2FFB">
              <w:rPr>
                <w:rFonts w:ascii="Calibri" w:hAnsi="Calibri" w:cs="Calibri"/>
                <w:szCs w:val="22"/>
              </w:rPr>
              <w:t>2025).</w:t>
            </w:r>
          </w:p>
        </w:tc>
      </w:tr>
      <w:tr w:rsidR="00CD0B85" w:rsidRPr="00FD2FFB" w14:paraId="1316DAB6" w14:textId="77777777" w:rsidTr="00E14F64">
        <w:trPr>
          <w:jc w:val="center"/>
        </w:trPr>
        <w:tc>
          <w:tcPr>
            <w:tcW w:w="551" w:type="dxa"/>
            <w:vAlign w:val="center"/>
          </w:tcPr>
          <w:p w14:paraId="407DEA91" w14:textId="77777777" w:rsidR="00CD0B85" w:rsidRPr="00FD2FFB" w:rsidRDefault="00CD0B85">
            <w:pPr>
              <w:spacing w:after="0"/>
              <w:jc w:val="left"/>
              <w:rPr>
                <w:rFonts w:ascii="Calibri" w:hAnsi="Calibri" w:cs="Calibri"/>
                <w:b/>
                <w:bCs/>
                <w:szCs w:val="22"/>
              </w:rPr>
            </w:pPr>
            <w:r w:rsidRPr="00FD2FFB">
              <w:rPr>
                <w:rFonts w:ascii="Calibri" w:hAnsi="Calibri" w:cs="Calibri"/>
                <w:b/>
                <w:bCs/>
                <w:szCs w:val="22"/>
              </w:rPr>
              <w:t>3</w:t>
            </w:r>
          </w:p>
        </w:tc>
        <w:tc>
          <w:tcPr>
            <w:tcW w:w="2861" w:type="dxa"/>
            <w:vAlign w:val="center"/>
          </w:tcPr>
          <w:p w14:paraId="399C9E9C" w14:textId="77777777" w:rsidR="00CD0B85" w:rsidRPr="00FD2FFB" w:rsidRDefault="7954861B">
            <w:pPr>
              <w:spacing w:after="0"/>
              <w:jc w:val="left"/>
              <w:rPr>
                <w:rFonts w:ascii="Calibri" w:hAnsi="Calibri" w:cs="Calibri"/>
                <w:b/>
                <w:bCs/>
                <w:szCs w:val="22"/>
              </w:rPr>
            </w:pPr>
            <w:r w:rsidRPr="00FD2FFB">
              <w:rPr>
                <w:rFonts w:ascii="Calibri" w:eastAsia="Calibri" w:hAnsi="Calibri" w:cs="Calibri"/>
                <w:b/>
              </w:rPr>
              <w:t>FINDEKS Risk Report</w:t>
            </w:r>
            <w:r w:rsidRPr="00FD2FFB">
              <w:rPr>
                <w:rFonts w:ascii="Calibri" w:eastAsia="Calibri" w:hAnsi="Calibri" w:cs="Calibri"/>
                <w:b/>
                <w:vertAlign w:val="superscript"/>
              </w:rPr>
              <w:footnoteReference w:id="21"/>
            </w:r>
          </w:p>
        </w:tc>
        <w:tc>
          <w:tcPr>
            <w:tcW w:w="6222" w:type="dxa"/>
            <w:vAlign w:val="center"/>
          </w:tcPr>
          <w:p w14:paraId="487D89A8" w14:textId="77777777" w:rsidR="00CD0B85" w:rsidRPr="00FD2FFB" w:rsidRDefault="00ED63C0" w:rsidP="00AB3856">
            <w:pPr>
              <w:spacing w:after="0"/>
              <w:rPr>
                <w:rFonts w:ascii="Calibri" w:hAnsi="Calibri" w:cs="Calibri"/>
              </w:rPr>
            </w:pPr>
            <w:r w:rsidRPr="00FD2FFB">
              <w:rPr>
                <w:rFonts w:ascii="Calibri" w:eastAsia="Calibri" w:hAnsi="Calibri" w:cs="Calibri"/>
              </w:rPr>
              <w:t>A barcoded Findeks Risk Report indicating the applicant's credit risk score and financial risk profile.</w:t>
            </w:r>
          </w:p>
        </w:tc>
      </w:tr>
      <w:tr w:rsidR="004F16E1" w:rsidRPr="00FD2FFB" w14:paraId="55C0EBB0" w14:textId="77777777" w:rsidTr="00E14F64">
        <w:trPr>
          <w:jc w:val="center"/>
        </w:trPr>
        <w:tc>
          <w:tcPr>
            <w:tcW w:w="551" w:type="dxa"/>
            <w:vAlign w:val="center"/>
            <w:hideMark/>
          </w:tcPr>
          <w:p w14:paraId="6ED12213"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4</w:t>
            </w:r>
          </w:p>
        </w:tc>
        <w:tc>
          <w:tcPr>
            <w:tcW w:w="2861" w:type="dxa"/>
            <w:vAlign w:val="center"/>
            <w:hideMark/>
          </w:tcPr>
          <w:p w14:paraId="68152850" w14:textId="77777777" w:rsidR="004C5C20" w:rsidRPr="00FD2FFB" w:rsidRDefault="00944D01">
            <w:pPr>
              <w:spacing w:after="0"/>
              <w:jc w:val="left"/>
              <w:rPr>
                <w:rFonts w:ascii="Calibri" w:hAnsi="Calibri" w:cs="Calibri"/>
                <w:b/>
                <w:bCs/>
              </w:rPr>
            </w:pPr>
            <w:r w:rsidRPr="00FD2FFB">
              <w:rPr>
                <w:rFonts w:ascii="Calibri" w:hAnsi="Calibri" w:cs="Calibri"/>
                <w:b/>
                <w:bCs/>
              </w:rPr>
              <w:t>Enterprise Classification and SME Status Certificate (İşletme Sınıfı ve KOBİ Vasfı Belgesi)</w:t>
            </w:r>
            <w:r w:rsidRPr="00FD2FFB">
              <w:rPr>
                <w:rStyle w:val="FootnoteReference"/>
                <w:rFonts w:ascii="Calibri" w:hAnsi="Calibri" w:cs="Calibri"/>
                <w:b/>
                <w:bCs/>
              </w:rPr>
              <w:footnoteReference w:id="22"/>
            </w:r>
          </w:p>
        </w:tc>
        <w:tc>
          <w:tcPr>
            <w:tcW w:w="6222" w:type="dxa"/>
            <w:vAlign w:val="center"/>
            <w:hideMark/>
          </w:tcPr>
          <w:p w14:paraId="0EB8772E" w14:textId="77777777" w:rsidR="004C5C20" w:rsidRPr="00FD2FFB" w:rsidRDefault="005307B4" w:rsidP="00AB3856">
            <w:pPr>
              <w:spacing w:after="0"/>
              <w:rPr>
                <w:rFonts w:ascii="Calibri" w:hAnsi="Calibri" w:cs="Calibri"/>
              </w:rPr>
            </w:pPr>
            <w:r w:rsidRPr="00FD2FFB">
              <w:rPr>
                <w:rFonts w:ascii="Calibri" w:hAnsi="Calibri" w:cs="Calibri"/>
              </w:rPr>
              <w:t>Up-to-date document demonstrating the applicant’s SME qualification and enterprise size classification obtained from the Turkish e-Government portal.</w:t>
            </w:r>
          </w:p>
        </w:tc>
      </w:tr>
      <w:tr w:rsidR="004F16E1" w:rsidRPr="00FD2FFB" w14:paraId="2D2C228C" w14:textId="77777777" w:rsidTr="00E14F64">
        <w:trPr>
          <w:jc w:val="center"/>
        </w:trPr>
        <w:tc>
          <w:tcPr>
            <w:tcW w:w="551" w:type="dxa"/>
            <w:vAlign w:val="center"/>
            <w:hideMark/>
          </w:tcPr>
          <w:p w14:paraId="651E9FD1"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5</w:t>
            </w:r>
          </w:p>
        </w:tc>
        <w:tc>
          <w:tcPr>
            <w:tcW w:w="2861" w:type="dxa"/>
            <w:vAlign w:val="center"/>
            <w:hideMark/>
          </w:tcPr>
          <w:p w14:paraId="62E60FCE"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Chamber Registration Certificate</w:t>
            </w:r>
          </w:p>
        </w:tc>
        <w:tc>
          <w:tcPr>
            <w:tcW w:w="6222" w:type="dxa"/>
            <w:vAlign w:val="center"/>
            <w:hideMark/>
          </w:tcPr>
          <w:p w14:paraId="2EF94DD8" w14:textId="77777777" w:rsidR="004C5C20" w:rsidRPr="00FD2FFB" w:rsidRDefault="004C5C20" w:rsidP="00AB3856">
            <w:pPr>
              <w:spacing w:after="0"/>
              <w:rPr>
                <w:rFonts w:ascii="Calibri" w:hAnsi="Calibri" w:cs="Calibri"/>
                <w:szCs w:val="22"/>
              </w:rPr>
            </w:pPr>
            <w:r w:rsidRPr="00FD2FFB">
              <w:rPr>
                <w:rFonts w:ascii="Calibri" w:hAnsi="Calibri" w:cs="Calibri"/>
                <w:szCs w:val="22"/>
              </w:rPr>
              <w:t>Copy of registration from Chamber of Commerce and Industry (TSO).</w:t>
            </w:r>
          </w:p>
        </w:tc>
      </w:tr>
      <w:tr w:rsidR="004F16E1" w:rsidRPr="00FD2FFB" w14:paraId="68D99D80" w14:textId="77777777" w:rsidTr="00E14F64">
        <w:trPr>
          <w:jc w:val="center"/>
        </w:trPr>
        <w:tc>
          <w:tcPr>
            <w:tcW w:w="551" w:type="dxa"/>
            <w:vAlign w:val="center"/>
            <w:hideMark/>
          </w:tcPr>
          <w:p w14:paraId="11362EDA"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6</w:t>
            </w:r>
          </w:p>
        </w:tc>
        <w:tc>
          <w:tcPr>
            <w:tcW w:w="2861" w:type="dxa"/>
            <w:vAlign w:val="center"/>
            <w:hideMark/>
          </w:tcPr>
          <w:p w14:paraId="66B01A70"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Board Decision – Project Implementation</w:t>
            </w:r>
          </w:p>
        </w:tc>
        <w:tc>
          <w:tcPr>
            <w:tcW w:w="6222" w:type="dxa"/>
            <w:vAlign w:val="center"/>
            <w:hideMark/>
          </w:tcPr>
          <w:p w14:paraId="0CF33234" w14:textId="77777777" w:rsidR="004C5C20" w:rsidRPr="00FD2FFB" w:rsidRDefault="004C5C20" w:rsidP="00AB3856">
            <w:pPr>
              <w:spacing w:after="0"/>
              <w:rPr>
                <w:rFonts w:ascii="Calibri" w:hAnsi="Calibri" w:cs="Calibri"/>
                <w:szCs w:val="22"/>
              </w:rPr>
            </w:pPr>
            <w:r w:rsidRPr="00FD2FFB">
              <w:rPr>
                <w:rFonts w:ascii="Calibri" w:hAnsi="Calibri" w:cs="Calibri"/>
                <w:szCs w:val="22"/>
              </w:rPr>
              <w:t>Board decision of the Managing Body to implement the Project</w:t>
            </w:r>
            <w:r w:rsidRPr="00FD2FFB">
              <w:rPr>
                <w:rFonts w:ascii="Calibri" w:hAnsi="Calibri" w:cs="Calibri"/>
                <w:b/>
                <w:bCs/>
                <w:szCs w:val="22"/>
              </w:rPr>
              <w:t xml:space="preserve"> </w:t>
            </w:r>
            <w:r w:rsidRPr="00FD2FFB">
              <w:rPr>
                <w:rFonts w:ascii="Calibri" w:hAnsi="Calibri" w:cs="Calibri"/>
                <w:szCs w:val="22"/>
              </w:rPr>
              <w:t>with an indication of the name of the applied Call for Proposals and the name of the person(s) nominated to sign the documents.</w:t>
            </w:r>
          </w:p>
        </w:tc>
      </w:tr>
      <w:tr w:rsidR="004F16E1" w:rsidRPr="00FD2FFB" w14:paraId="166A98F0" w14:textId="77777777" w:rsidTr="00E14F64">
        <w:trPr>
          <w:jc w:val="center"/>
        </w:trPr>
        <w:tc>
          <w:tcPr>
            <w:tcW w:w="551" w:type="dxa"/>
            <w:vAlign w:val="center"/>
            <w:hideMark/>
          </w:tcPr>
          <w:p w14:paraId="7F7C2292"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7</w:t>
            </w:r>
          </w:p>
        </w:tc>
        <w:tc>
          <w:tcPr>
            <w:tcW w:w="2861" w:type="dxa"/>
            <w:vAlign w:val="center"/>
            <w:hideMark/>
          </w:tcPr>
          <w:p w14:paraId="58472A88"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List of Authorised Signatories</w:t>
            </w:r>
          </w:p>
        </w:tc>
        <w:tc>
          <w:tcPr>
            <w:tcW w:w="6222" w:type="dxa"/>
            <w:vAlign w:val="center"/>
            <w:hideMark/>
          </w:tcPr>
          <w:p w14:paraId="3D378809" w14:textId="77777777" w:rsidR="004C5C20" w:rsidRPr="00FD2FFB" w:rsidRDefault="004C5C20" w:rsidP="00AB3856">
            <w:pPr>
              <w:spacing w:after="0"/>
              <w:rPr>
                <w:rFonts w:ascii="Calibri" w:hAnsi="Calibri" w:cs="Calibri"/>
                <w:szCs w:val="22"/>
              </w:rPr>
            </w:pPr>
            <w:r w:rsidRPr="00FD2FFB">
              <w:rPr>
                <w:rFonts w:ascii="Calibri" w:hAnsi="Calibri" w:cs="Calibri"/>
                <w:szCs w:val="22"/>
              </w:rPr>
              <w:t>List showing persons authorised to represent the entity. If the appointed person(s) for the project is not granted this authority in the applicants` articles of legal status, then a notarized sample of the representative(s)` registered signature(s) must be provided.</w:t>
            </w:r>
          </w:p>
        </w:tc>
      </w:tr>
      <w:tr w:rsidR="004F16E1" w:rsidRPr="00FD2FFB" w14:paraId="230CCEEF" w14:textId="77777777" w:rsidTr="00E14F64">
        <w:trPr>
          <w:jc w:val="center"/>
        </w:trPr>
        <w:tc>
          <w:tcPr>
            <w:tcW w:w="551" w:type="dxa"/>
            <w:vAlign w:val="center"/>
            <w:hideMark/>
          </w:tcPr>
          <w:p w14:paraId="1279F699"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8</w:t>
            </w:r>
          </w:p>
        </w:tc>
        <w:tc>
          <w:tcPr>
            <w:tcW w:w="2861" w:type="dxa"/>
            <w:vAlign w:val="center"/>
            <w:hideMark/>
          </w:tcPr>
          <w:p w14:paraId="6BF60307"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Tax Registration Document</w:t>
            </w:r>
          </w:p>
        </w:tc>
        <w:tc>
          <w:tcPr>
            <w:tcW w:w="6222" w:type="dxa"/>
            <w:vAlign w:val="center"/>
            <w:hideMark/>
          </w:tcPr>
          <w:p w14:paraId="57DF0D44" w14:textId="77777777" w:rsidR="004C5C20" w:rsidRPr="00FD2FFB" w:rsidRDefault="004C5C20" w:rsidP="00AB3856">
            <w:pPr>
              <w:spacing w:after="0"/>
              <w:rPr>
                <w:rFonts w:ascii="Calibri" w:hAnsi="Calibri" w:cs="Calibri"/>
                <w:szCs w:val="22"/>
              </w:rPr>
            </w:pPr>
            <w:r w:rsidRPr="00FD2FFB">
              <w:rPr>
                <w:rFonts w:ascii="Calibri" w:hAnsi="Calibri" w:cs="Calibri"/>
                <w:szCs w:val="22"/>
              </w:rPr>
              <w:t>Copy showing tax number obtained from relevant tax authority.</w:t>
            </w:r>
          </w:p>
        </w:tc>
      </w:tr>
      <w:tr w:rsidR="004F16E1" w:rsidRPr="00FD2FFB" w14:paraId="0ECCC045" w14:textId="77777777" w:rsidTr="00E14F64">
        <w:trPr>
          <w:jc w:val="center"/>
        </w:trPr>
        <w:tc>
          <w:tcPr>
            <w:tcW w:w="551" w:type="dxa"/>
            <w:vAlign w:val="center"/>
            <w:hideMark/>
          </w:tcPr>
          <w:p w14:paraId="3D6B6983"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9</w:t>
            </w:r>
          </w:p>
        </w:tc>
        <w:tc>
          <w:tcPr>
            <w:tcW w:w="2861" w:type="dxa"/>
            <w:vAlign w:val="center"/>
            <w:hideMark/>
          </w:tcPr>
          <w:p w14:paraId="5CBB9364"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Social Security Obligations Clearance Certificate</w:t>
            </w:r>
          </w:p>
        </w:tc>
        <w:tc>
          <w:tcPr>
            <w:tcW w:w="6222" w:type="dxa"/>
            <w:vAlign w:val="center"/>
            <w:hideMark/>
          </w:tcPr>
          <w:p w14:paraId="23124423" w14:textId="77777777" w:rsidR="004C5C20" w:rsidRPr="00FD2FFB" w:rsidRDefault="237B6AB5" w:rsidP="00AB3856">
            <w:pPr>
              <w:spacing w:after="0"/>
              <w:rPr>
                <w:rFonts w:ascii="Calibri" w:hAnsi="Calibri" w:cs="Calibri"/>
              </w:rPr>
            </w:pPr>
            <w:r w:rsidRPr="00FD2FFB">
              <w:rPr>
                <w:rFonts w:ascii="Calibri" w:hAnsi="Calibri" w:cs="Calibri"/>
              </w:rPr>
              <w:t>Up-to-date proof, demonstrating compliance with social security obligations, including any restructuring or exemption arrangements, together with proof of orderly payment.</w:t>
            </w:r>
          </w:p>
        </w:tc>
      </w:tr>
      <w:tr w:rsidR="004F16E1" w:rsidRPr="00FD2FFB" w14:paraId="058A781E" w14:textId="77777777" w:rsidTr="00E14F64">
        <w:trPr>
          <w:jc w:val="center"/>
        </w:trPr>
        <w:tc>
          <w:tcPr>
            <w:tcW w:w="551" w:type="dxa"/>
            <w:vAlign w:val="center"/>
            <w:hideMark/>
          </w:tcPr>
          <w:p w14:paraId="5FF8CA77" w14:textId="77777777" w:rsidR="004C5C20" w:rsidRPr="00FD2FFB" w:rsidRDefault="00CD0B85">
            <w:pPr>
              <w:spacing w:after="0"/>
              <w:jc w:val="left"/>
              <w:rPr>
                <w:rFonts w:ascii="Calibri" w:hAnsi="Calibri" w:cs="Calibri"/>
                <w:b/>
                <w:bCs/>
                <w:szCs w:val="22"/>
              </w:rPr>
            </w:pPr>
            <w:r w:rsidRPr="00FD2FFB">
              <w:rPr>
                <w:rFonts w:ascii="Calibri" w:hAnsi="Calibri" w:cs="Calibri"/>
                <w:b/>
                <w:bCs/>
                <w:szCs w:val="22"/>
              </w:rPr>
              <w:t>10</w:t>
            </w:r>
          </w:p>
        </w:tc>
        <w:tc>
          <w:tcPr>
            <w:tcW w:w="2861" w:type="dxa"/>
            <w:vAlign w:val="center"/>
            <w:hideMark/>
          </w:tcPr>
          <w:p w14:paraId="667C284C"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Tax Obligations Clearance Certificate</w:t>
            </w:r>
          </w:p>
        </w:tc>
        <w:tc>
          <w:tcPr>
            <w:tcW w:w="6222" w:type="dxa"/>
            <w:vAlign w:val="center"/>
            <w:hideMark/>
          </w:tcPr>
          <w:p w14:paraId="4422C91F" w14:textId="2E7E0690" w:rsidR="004C5C20" w:rsidRPr="00FD2FFB" w:rsidRDefault="00AB3856" w:rsidP="00AB3856">
            <w:pPr>
              <w:spacing w:after="0"/>
              <w:rPr>
                <w:rFonts w:ascii="Calibri" w:hAnsi="Calibri" w:cs="Calibri"/>
              </w:rPr>
            </w:pPr>
            <w:r>
              <w:rPr>
                <w:rFonts w:ascii="Calibri" w:hAnsi="Calibri" w:cs="Calibri"/>
              </w:rPr>
              <w:t>U</w:t>
            </w:r>
            <w:r w:rsidR="0037231E" w:rsidRPr="00FD2FFB">
              <w:rPr>
                <w:rFonts w:ascii="Calibri" w:hAnsi="Calibri" w:cs="Calibri"/>
              </w:rPr>
              <w:t>p-to-date certificate, verifying that the applicant has fulfilled its tax obligations, including compliance with any approved restructuring or exemption schemes, together with supporting documentation evidencing timely payments, where applicable.</w:t>
            </w:r>
          </w:p>
        </w:tc>
      </w:tr>
      <w:tr w:rsidR="004F16E1" w:rsidRPr="00FD2FFB" w14:paraId="3D4A02E3" w14:textId="77777777" w:rsidTr="00E14F64">
        <w:trPr>
          <w:jc w:val="center"/>
        </w:trPr>
        <w:tc>
          <w:tcPr>
            <w:tcW w:w="551" w:type="dxa"/>
            <w:vAlign w:val="center"/>
            <w:hideMark/>
          </w:tcPr>
          <w:p w14:paraId="2C2EBFD0"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11</w:t>
            </w:r>
          </w:p>
        </w:tc>
        <w:tc>
          <w:tcPr>
            <w:tcW w:w="2861" w:type="dxa"/>
            <w:vAlign w:val="center"/>
            <w:hideMark/>
          </w:tcPr>
          <w:p w14:paraId="188148C9" w14:textId="77777777" w:rsidR="004C5C20" w:rsidRPr="00FD2FFB" w:rsidRDefault="004C5C20">
            <w:pPr>
              <w:spacing w:after="0"/>
              <w:jc w:val="left"/>
              <w:rPr>
                <w:rFonts w:ascii="Calibri" w:hAnsi="Calibri" w:cs="Calibri"/>
                <w:b/>
                <w:bCs/>
              </w:rPr>
            </w:pPr>
            <w:r w:rsidRPr="00FD2FFB">
              <w:rPr>
                <w:rFonts w:ascii="Calibri" w:hAnsi="Calibri" w:cs="Calibri"/>
                <w:b/>
                <w:bCs/>
              </w:rPr>
              <w:t>Active Workers List (SGK)</w:t>
            </w:r>
          </w:p>
        </w:tc>
        <w:tc>
          <w:tcPr>
            <w:tcW w:w="6222" w:type="dxa"/>
            <w:vAlign w:val="center"/>
            <w:hideMark/>
          </w:tcPr>
          <w:p w14:paraId="32D1FFAB" w14:textId="7ADD8818" w:rsidR="004C5C20" w:rsidRPr="00FD2FFB" w:rsidRDefault="000B71B1" w:rsidP="00AB3856">
            <w:pPr>
              <w:spacing w:after="0"/>
              <w:rPr>
                <w:rFonts w:ascii="Calibri" w:hAnsi="Calibri" w:cs="Calibri"/>
              </w:rPr>
            </w:pPr>
            <w:r w:rsidRPr="00FD2FFB">
              <w:rPr>
                <w:rFonts w:ascii="Calibri" w:hAnsi="Calibri" w:cs="Calibri"/>
              </w:rPr>
              <w:t>Workers</w:t>
            </w:r>
            <w:r w:rsidR="000D228F">
              <w:rPr>
                <w:rFonts w:ascii="Calibri" w:hAnsi="Calibri" w:cs="Calibri"/>
              </w:rPr>
              <w:t>’</w:t>
            </w:r>
            <w:r w:rsidRPr="00FD2FFB">
              <w:rPr>
                <w:rFonts w:ascii="Calibri" w:hAnsi="Calibri" w:cs="Calibri"/>
              </w:rPr>
              <w:t xml:space="preserve"> list approved by Social Security Institution (SGK) for the month immediately preceding the application submission date.</w:t>
            </w:r>
          </w:p>
        </w:tc>
      </w:tr>
      <w:tr w:rsidR="004F16E1" w:rsidRPr="00FD2FFB" w14:paraId="22982920" w14:textId="77777777" w:rsidTr="00E14F64">
        <w:trPr>
          <w:jc w:val="center"/>
        </w:trPr>
        <w:tc>
          <w:tcPr>
            <w:tcW w:w="551" w:type="dxa"/>
            <w:vAlign w:val="center"/>
          </w:tcPr>
          <w:p w14:paraId="5B5D880B"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12</w:t>
            </w:r>
          </w:p>
        </w:tc>
        <w:tc>
          <w:tcPr>
            <w:tcW w:w="2861" w:type="dxa"/>
            <w:vAlign w:val="center"/>
          </w:tcPr>
          <w:p w14:paraId="2E38F613"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Authorization/ Licences / Permits (if required)</w:t>
            </w:r>
          </w:p>
        </w:tc>
        <w:tc>
          <w:tcPr>
            <w:tcW w:w="6222" w:type="dxa"/>
            <w:vAlign w:val="center"/>
          </w:tcPr>
          <w:p w14:paraId="5A44F5D7" w14:textId="77777777" w:rsidR="004C5C20" w:rsidRPr="00FD2FFB" w:rsidRDefault="004C5C20" w:rsidP="00AB3856">
            <w:pPr>
              <w:spacing w:after="0"/>
              <w:rPr>
                <w:rFonts w:ascii="Calibri" w:hAnsi="Calibri" w:cs="Calibri"/>
                <w:szCs w:val="22"/>
              </w:rPr>
            </w:pPr>
            <w:r w:rsidRPr="00FD2FFB">
              <w:rPr>
                <w:rFonts w:ascii="Calibri" w:hAnsi="Calibri" w:cs="Calibri"/>
                <w:szCs w:val="22"/>
              </w:rPr>
              <w:t>Authorisations, licences or permits required by law for project implementation.</w:t>
            </w:r>
          </w:p>
        </w:tc>
      </w:tr>
      <w:tr w:rsidR="004F16E1" w:rsidRPr="00FD2FFB" w14:paraId="3F54297E" w14:textId="77777777" w:rsidTr="00E14F64">
        <w:trPr>
          <w:jc w:val="center"/>
        </w:trPr>
        <w:tc>
          <w:tcPr>
            <w:tcW w:w="551" w:type="dxa"/>
            <w:vAlign w:val="center"/>
            <w:hideMark/>
          </w:tcPr>
          <w:p w14:paraId="426E794E"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13</w:t>
            </w:r>
          </w:p>
        </w:tc>
        <w:tc>
          <w:tcPr>
            <w:tcW w:w="2861" w:type="dxa"/>
            <w:vAlign w:val="center"/>
            <w:hideMark/>
          </w:tcPr>
          <w:p w14:paraId="23308685"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Title Deed / Rental Agreement</w:t>
            </w:r>
          </w:p>
        </w:tc>
        <w:tc>
          <w:tcPr>
            <w:tcW w:w="6222" w:type="dxa"/>
            <w:vAlign w:val="center"/>
            <w:hideMark/>
          </w:tcPr>
          <w:p w14:paraId="17A56659" w14:textId="77777777" w:rsidR="004C5C20" w:rsidRPr="00FD2FFB" w:rsidRDefault="00D2221B" w:rsidP="00AB3856">
            <w:pPr>
              <w:spacing w:after="0"/>
              <w:rPr>
                <w:rFonts w:ascii="Calibri" w:hAnsi="Calibri" w:cs="Calibri"/>
                <w:szCs w:val="22"/>
              </w:rPr>
            </w:pPr>
            <w:r w:rsidRPr="00FD2FFB">
              <w:rPr>
                <w:rFonts w:ascii="Calibri" w:hAnsi="Calibri" w:cs="Calibri"/>
                <w:szCs w:val="22"/>
              </w:rPr>
              <w:t>A document demonstrating the right to use the premises where the project activities will be implemented (e.g. a lease agreement signed by both parties and valid throughout the project implementation period).</w:t>
            </w:r>
          </w:p>
        </w:tc>
      </w:tr>
      <w:tr w:rsidR="004F16E1" w:rsidRPr="00FD2FFB" w14:paraId="0F3692C8" w14:textId="77777777" w:rsidTr="00E14F64">
        <w:trPr>
          <w:jc w:val="center"/>
        </w:trPr>
        <w:tc>
          <w:tcPr>
            <w:tcW w:w="551" w:type="dxa"/>
            <w:vAlign w:val="center"/>
            <w:hideMark/>
          </w:tcPr>
          <w:p w14:paraId="1AC8935A"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14</w:t>
            </w:r>
          </w:p>
        </w:tc>
        <w:tc>
          <w:tcPr>
            <w:tcW w:w="2861" w:type="dxa"/>
            <w:vAlign w:val="center"/>
            <w:hideMark/>
          </w:tcPr>
          <w:p w14:paraId="1BC9AF9A"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Seizure Declaration / Certificates</w:t>
            </w:r>
          </w:p>
        </w:tc>
        <w:tc>
          <w:tcPr>
            <w:tcW w:w="6222" w:type="dxa"/>
            <w:vAlign w:val="center"/>
            <w:hideMark/>
          </w:tcPr>
          <w:p w14:paraId="23625A80" w14:textId="77777777" w:rsidR="004C5C20" w:rsidRPr="00FD2FFB" w:rsidRDefault="4DEAE827" w:rsidP="00AB3856">
            <w:pPr>
              <w:spacing w:after="0"/>
              <w:rPr>
                <w:rFonts w:ascii="Calibri" w:hAnsi="Calibri" w:cs="Calibri"/>
              </w:rPr>
            </w:pPr>
            <w:r w:rsidRPr="00FD2FFB">
              <w:rPr>
                <w:rFonts w:ascii="Calibri" w:hAnsi="Calibri" w:cs="Calibri"/>
              </w:rPr>
              <w:t>Signed and (if applicable) stamped version of official certificates or self-declaration confirming no finalized seizure transactions of three percent (3%) or more of ICMPD financial support.</w:t>
            </w:r>
          </w:p>
        </w:tc>
      </w:tr>
      <w:tr w:rsidR="004F16E1" w:rsidRPr="00FD2FFB" w14:paraId="4719A825" w14:textId="77777777" w:rsidTr="00E14F64">
        <w:trPr>
          <w:jc w:val="center"/>
        </w:trPr>
        <w:tc>
          <w:tcPr>
            <w:tcW w:w="551" w:type="dxa"/>
            <w:vAlign w:val="center"/>
            <w:hideMark/>
          </w:tcPr>
          <w:p w14:paraId="3BA9B190"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15</w:t>
            </w:r>
          </w:p>
        </w:tc>
        <w:tc>
          <w:tcPr>
            <w:tcW w:w="2861" w:type="dxa"/>
            <w:vAlign w:val="center"/>
            <w:hideMark/>
          </w:tcPr>
          <w:p w14:paraId="780DAFE9" w14:textId="77777777" w:rsidR="004C5C20" w:rsidRPr="00FD2FFB" w:rsidRDefault="004C5C20">
            <w:pPr>
              <w:spacing w:after="0"/>
              <w:jc w:val="left"/>
              <w:rPr>
                <w:rFonts w:ascii="Calibri" w:hAnsi="Calibri" w:cs="Calibri"/>
                <w:b/>
                <w:bCs/>
                <w:szCs w:val="22"/>
              </w:rPr>
            </w:pPr>
            <w:r w:rsidRPr="00FD2FFB">
              <w:rPr>
                <w:rFonts w:ascii="Calibri" w:hAnsi="Calibri" w:cs="Calibri"/>
                <w:b/>
                <w:bCs/>
                <w:szCs w:val="22"/>
              </w:rPr>
              <w:t>Documents for Linked / Partner Enterprises (if applicable)</w:t>
            </w:r>
          </w:p>
        </w:tc>
        <w:tc>
          <w:tcPr>
            <w:tcW w:w="6222" w:type="dxa"/>
            <w:vAlign w:val="center"/>
            <w:hideMark/>
          </w:tcPr>
          <w:p w14:paraId="40226C3D" w14:textId="77777777" w:rsidR="35F913A2" w:rsidRPr="00FD2FFB" w:rsidRDefault="35F913A2" w:rsidP="00AB3856">
            <w:pPr>
              <w:spacing w:after="0"/>
              <w:rPr>
                <w:rFonts w:ascii="Calibri" w:hAnsi="Calibri" w:cs="Calibri"/>
              </w:rPr>
            </w:pPr>
            <w:r w:rsidRPr="00FD2FFB">
              <w:rPr>
                <w:rFonts w:ascii="Calibri" w:eastAsia="Calibri" w:hAnsi="Calibri" w:cs="Calibri"/>
              </w:rPr>
              <w:t xml:space="preserve">Where the applicant has linked or partner enterprises within the meaning of the applicable SME definition, the following documents shall be submitted in zip folder:   </w:t>
            </w:r>
          </w:p>
          <w:p w14:paraId="039F3DE6" w14:textId="77777777" w:rsidR="004C5C20" w:rsidRPr="00FD2FFB" w:rsidRDefault="004C5C20" w:rsidP="00AB3856">
            <w:pPr>
              <w:spacing w:after="0"/>
              <w:rPr>
                <w:rFonts w:ascii="Calibri" w:hAnsi="Calibri" w:cs="Calibri"/>
              </w:rPr>
            </w:pPr>
            <w:r w:rsidRPr="00FD2FFB">
              <w:rPr>
                <w:rFonts w:ascii="Calibri" w:hAnsi="Calibri" w:cs="Calibri"/>
              </w:rPr>
              <w:t xml:space="preserve">- Current workers list (SGK) </w:t>
            </w:r>
          </w:p>
          <w:p w14:paraId="0F165CF3" w14:textId="77777777" w:rsidR="004C5C20" w:rsidRPr="00FD2FFB" w:rsidRDefault="004C5C20" w:rsidP="00AB3856">
            <w:pPr>
              <w:spacing w:after="0"/>
              <w:rPr>
                <w:rFonts w:ascii="Calibri" w:hAnsi="Calibri" w:cs="Calibri"/>
                <w:szCs w:val="22"/>
              </w:rPr>
            </w:pPr>
            <w:r w:rsidRPr="00FD2FFB">
              <w:rPr>
                <w:rFonts w:ascii="Calibri" w:hAnsi="Calibri" w:cs="Calibri"/>
                <w:szCs w:val="22"/>
              </w:rPr>
              <w:t>- Current shareholders’ structure (Trade Registry Gazette)</w:t>
            </w:r>
          </w:p>
          <w:p w14:paraId="67F89930" w14:textId="77777777" w:rsidR="004C5C20" w:rsidRPr="00FD2FFB" w:rsidRDefault="004C5C20" w:rsidP="00AB3856">
            <w:pPr>
              <w:spacing w:after="0"/>
              <w:rPr>
                <w:rFonts w:ascii="Calibri" w:eastAsia="Calibri" w:hAnsi="Calibri" w:cs="Calibri"/>
                <w:szCs w:val="22"/>
              </w:rPr>
            </w:pPr>
            <w:r w:rsidRPr="00FD2FFB">
              <w:rPr>
                <w:rFonts w:ascii="Calibri" w:hAnsi="Calibri" w:cs="Calibri"/>
              </w:rPr>
              <w:t>- F</w:t>
            </w:r>
            <w:r w:rsidRPr="00FD2FFB">
              <w:rPr>
                <w:rFonts w:ascii="Calibri" w:eastAsia="Calibri" w:hAnsi="Calibri" w:cs="Calibri"/>
                <w:szCs w:val="22"/>
              </w:rPr>
              <w:t>inancial statements certified by IAFA/CPA (SMMM/YMM) for the last three (3) years if available.</w:t>
            </w:r>
          </w:p>
        </w:tc>
      </w:tr>
    </w:tbl>
    <w:p w14:paraId="22BFA276" w14:textId="5C1A8E9C" w:rsidR="00BA10BB" w:rsidRPr="00FD2FFB" w:rsidRDefault="00BA10BB" w:rsidP="006C00E5">
      <w:pPr>
        <w:rPr>
          <w:rFonts w:ascii="Calibri" w:hAnsi="Calibri"/>
        </w:rPr>
      </w:pPr>
    </w:p>
    <w:p w14:paraId="47223E24" w14:textId="3403E7D5" w:rsidR="006C00E5" w:rsidRPr="00FD2FFB" w:rsidRDefault="006C00E5" w:rsidP="006C00E5">
      <w:pPr>
        <w:rPr>
          <w:rFonts w:ascii="Calibri" w:hAnsi="Calibri"/>
        </w:rPr>
      </w:pPr>
      <w:r w:rsidRPr="00FD2FFB">
        <w:rPr>
          <w:rFonts w:ascii="Calibri" w:hAnsi="Calibri"/>
        </w:rPr>
        <w:t>If the abovementioned supporting documents are not provided together with the application form, the application may be rejected.</w:t>
      </w:r>
    </w:p>
    <w:p w14:paraId="07B6BA48" w14:textId="77777777" w:rsidR="006C00E5" w:rsidRPr="00FD2FFB" w:rsidRDefault="6D8AFAD3" w:rsidP="006C00E5">
      <w:pPr>
        <w:rPr>
          <w:rFonts w:ascii="Calibri" w:hAnsi="Calibri"/>
        </w:rPr>
      </w:pPr>
      <w:r w:rsidRPr="00FD2FFB">
        <w:rPr>
          <w:rFonts w:ascii="Calibri" w:hAnsi="Calibri"/>
        </w:rPr>
        <w:t xml:space="preserve">The grant application form and the published annexes which have to be filled in will be evaluated. It is therefore of utmost importance that these documents contain ALL the relevant information concerning the action. </w:t>
      </w:r>
    </w:p>
    <w:p w14:paraId="08150F69" w14:textId="77777777" w:rsidR="006C00E5" w:rsidRPr="00FD2FFB" w:rsidRDefault="006C00E5" w:rsidP="006C00E5">
      <w:pPr>
        <w:rPr>
          <w:rFonts w:ascii="Calibri" w:hAnsi="Calibri"/>
        </w:rPr>
      </w:pPr>
      <w:r w:rsidRPr="00FD2FFB">
        <w:rPr>
          <w:rFonts w:ascii="Calibri" w:hAnsi="Calibri"/>
        </w:rPr>
        <w:t>No additional annexes should be sent. All other additional documents attached will be disregarded and not used in the evaluation.</w:t>
      </w:r>
    </w:p>
    <w:p w14:paraId="2AFCEBEA" w14:textId="77777777" w:rsidR="009709D5" w:rsidRPr="00FD2FFB" w:rsidRDefault="00B31B50" w:rsidP="00340B9E">
      <w:pPr>
        <w:rPr>
          <w:rFonts w:ascii="Calibri" w:hAnsi="Calibri"/>
        </w:rPr>
      </w:pPr>
      <w:r w:rsidRPr="00FD2FFB">
        <w:rPr>
          <w:rFonts w:ascii="Calibri" w:hAnsi="Calibri"/>
        </w:rPr>
        <w:t>If deemed necessary, additional documents may be requested.</w:t>
      </w:r>
    </w:p>
    <w:p w14:paraId="43F32F66" w14:textId="77777777" w:rsidR="00B45632" w:rsidRPr="00FD2FFB" w:rsidRDefault="00E700A5" w:rsidP="00A528E4">
      <w:pPr>
        <w:pStyle w:val="Guidelines3"/>
        <w:rPr>
          <w:rFonts w:ascii="Calibri" w:hAnsi="Calibri" w:cs="Calibri"/>
        </w:rPr>
      </w:pPr>
      <w:bookmarkStart w:id="287" w:name="_Toc69933196"/>
      <w:bookmarkStart w:id="288" w:name="_Toc72230583"/>
      <w:r w:rsidRPr="00FD2FFB">
        <w:rPr>
          <w:rFonts w:ascii="Calibri" w:hAnsi="Calibri" w:cs="Calibri"/>
        </w:rPr>
        <w:t>2.3.4 Where and how to apply</w:t>
      </w:r>
      <w:bookmarkEnd w:id="287"/>
      <w:bookmarkEnd w:id="288"/>
    </w:p>
    <w:p w14:paraId="636E2927" w14:textId="77777777" w:rsidR="00BA5219" w:rsidRPr="00FD2FFB" w:rsidRDefault="00BA5219" w:rsidP="0094089D">
      <w:pPr>
        <w:spacing w:after="0"/>
        <w:rPr>
          <w:rFonts w:ascii="Calibri" w:hAnsi="Calibri"/>
        </w:rPr>
      </w:pPr>
    </w:p>
    <w:p w14:paraId="142DB9DA" w14:textId="7262176F" w:rsidR="00706A64" w:rsidRPr="00FD2FFB" w:rsidRDefault="00706A64">
      <w:pPr>
        <w:spacing w:after="0"/>
        <w:rPr>
          <w:rFonts w:ascii="Calibri" w:hAnsi="Calibri"/>
        </w:rPr>
      </w:pPr>
      <w:r w:rsidRPr="00FD2FFB">
        <w:rPr>
          <w:rFonts w:ascii="Calibri" w:hAnsi="Calibri"/>
        </w:rPr>
        <w:t xml:space="preserve">Applications (application form, other annexes and supporting documents) must be submitted on the ICMPD electronic Application Platform at </w:t>
      </w:r>
      <w:hyperlink r:id="rId26" w:history="1">
        <w:r w:rsidR="004A3B0F" w:rsidRPr="00FD2FFB">
          <w:rPr>
            <w:rStyle w:val="Hyperlink"/>
            <w:rFonts w:ascii="Calibri" w:hAnsi="Calibri"/>
          </w:rPr>
          <w:t>https://supplier.in-tend.co.uk/icmpd/tenders/appraisal</w:t>
        </w:r>
      </w:hyperlink>
      <w:r w:rsidRPr="00FD2FFB">
        <w:rPr>
          <w:rFonts w:ascii="Calibri" w:hAnsi="Calibri"/>
        </w:rPr>
        <w:t xml:space="preserve">. Applications sent by any other means (e.g. by email or post) </w:t>
      </w:r>
      <w:r w:rsidRPr="00FD2FFB">
        <w:rPr>
          <w:rFonts w:ascii="Calibri" w:hAnsi="Calibri"/>
          <w:u w:val="single"/>
        </w:rPr>
        <w:t>will be rejected.</w:t>
      </w:r>
      <w:r w:rsidRPr="00FD2FFB">
        <w:rPr>
          <w:rFonts w:ascii="Calibri" w:hAnsi="Calibri"/>
        </w:rPr>
        <w:t xml:space="preserve"> </w:t>
      </w:r>
    </w:p>
    <w:p w14:paraId="393F9D43" w14:textId="77777777" w:rsidR="00706A64" w:rsidRPr="00FD2FFB" w:rsidRDefault="00706A64">
      <w:pPr>
        <w:spacing w:after="0"/>
        <w:rPr>
          <w:rFonts w:ascii="Calibri" w:hAnsi="Calibri"/>
        </w:rPr>
      </w:pPr>
    </w:p>
    <w:p w14:paraId="5880EE9A" w14:textId="77777777" w:rsidR="00706A64" w:rsidRPr="00FD2FFB" w:rsidRDefault="00706A64">
      <w:pPr>
        <w:spacing w:after="0"/>
        <w:rPr>
          <w:rFonts w:ascii="Calibri" w:hAnsi="Calibri"/>
        </w:rPr>
      </w:pPr>
      <w:r w:rsidRPr="00FD2FFB">
        <w:rPr>
          <w:rFonts w:ascii="Calibri" w:hAnsi="Calibri"/>
        </w:rPr>
        <w:t xml:space="preserve">Applicants must register their organisation on the platform. Once registered, applicants can access all Call for Proposals documents and annexes. The manual “how to register and apply” is available for download on the platform at </w:t>
      </w:r>
      <w:hyperlink r:id="rId27" w:history="1">
        <w:r w:rsidRPr="00FD2FFB">
          <w:rPr>
            <w:rStyle w:val="Hyperlink"/>
            <w:rFonts w:ascii="Calibri" w:hAnsi="Calibri"/>
          </w:rPr>
          <w:t>https://supplier.in-tend.co.uk/icmpd/buyer-profiles</w:t>
        </w:r>
      </w:hyperlink>
      <w:r w:rsidRPr="00FD2FFB">
        <w:rPr>
          <w:rFonts w:ascii="Calibri" w:hAnsi="Calibri"/>
        </w:rPr>
        <w:t xml:space="preserve">. </w:t>
      </w:r>
    </w:p>
    <w:p w14:paraId="654E6CEC" w14:textId="77777777" w:rsidR="00706A64" w:rsidRPr="00FD2FFB" w:rsidRDefault="00706A64">
      <w:pPr>
        <w:spacing w:after="0"/>
        <w:rPr>
          <w:rFonts w:ascii="Calibri" w:hAnsi="Calibri"/>
        </w:rPr>
      </w:pPr>
    </w:p>
    <w:p w14:paraId="0CB597EB" w14:textId="77777777" w:rsidR="00706A64" w:rsidRPr="00FD2FFB" w:rsidRDefault="00706A64">
      <w:pPr>
        <w:spacing w:after="0"/>
        <w:rPr>
          <w:rFonts w:ascii="Calibri" w:hAnsi="Calibri"/>
        </w:rPr>
      </w:pPr>
      <w:r w:rsidRPr="00FD2FFB">
        <w:rPr>
          <w:rFonts w:ascii="Calibri" w:hAnsi="Calibri"/>
        </w:rPr>
        <w:t xml:space="preserve">In case applicants face difficulties to register and/or submit an application on the ICMPD electronic Application Platform, please contact </w:t>
      </w:r>
      <w:hyperlink r:id="rId28" w:history="1">
        <w:r w:rsidRPr="00FD2FFB">
          <w:rPr>
            <w:rStyle w:val="Hyperlink"/>
            <w:rFonts w:ascii="Calibri" w:hAnsi="Calibri"/>
          </w:rPr>
          <w:t>grants@icmpd.org</w:t>
        </w:r>
      </w:hyperlink>
      <w:r w:rsidRPr="00FD2FFB">
        <w:rPr>
          <w:rFonts w:ascii="Calibri" w:hAnsi="Calibri"/>
        </w:rPr>
        <w:t>.</w:t>
      </w:r>
    </w:p>
    <w:p w14:paraId="2D91C15A" w14:textId="77777777" w:rsidR="00706A64" w:rsidRPr="00FD2FFB" w:rsidRDefault="00706A64">
      <w:pPr>
        <w:spacing w:after="0"/>
        <w:rPr>
          <w:rFonts w:ascii="Calibri" w:hAnsi="Calibri"/>
          <w:strike/>
        </w:rPr>
      </w:pPr>
    </w:p>
    <w:p w14:paraId="4BB36F43" w14:textId="77777777" w:rsidR="00706A64" w:rsidRPr="00FD2FFB" w:rsidRDefault="7FF88CFA">
      <w:pPr>
        <w:rPr>
          <w:rFonts w:ascii="Calibri" w:hAnsi="Calibri"/>
        </w:rPr>
      </w:pPr>
      <w:r w:rsidRPr="00FD2FFB">
        <w:rPr>
          <w:rFonts w:ascii="Calibri" w:hAnsi="Calibri"/>
        </w:rPr>
        <w:t>The documents provided to the IN-TEND system should be in the following formats:</w:t>
      </w:r>
    </w:p>
    <w:p w14:paraId="3DC047D0" w14:textId="77777777" w:rsidR="00706A64" w:rsidRPr="00FD2FFB" w:rsidRDefault="00706A64" w:rsidP="00706A64">
      <w:pPr>
        <w:numPr>
          <w:ilvl w:val="0"/>
          <w:numId w:val="71"/>
        </w:numPr>
        <w:rPr>
          <w:rFonts w:ascii="Calibri" w:hAnsi="Calibri"/>
        </w:rPr>
      </w:pPr>
      <w:r w:rsidRPr="00FD2FFB">
        <w:rPr>
          <w:rFonts w:ascii="Calibri" w:hAnsi="Calibri"/>
          <w:b/>
        </w:rPr>
        <w:t>Annex A – Grant Application Form</w:t>
      </w:r>
      <w:r w:rsidRPr="00FD2FFB">
        <w:rPr>
          <w:rFonts w:ascii="Calibri" w:hAnsi="Calibri"/>
        </w:rPr>
        <w:t xml:space="preserve"> must be submitted both as a WORD file and signed and stamped (if applicable) PDF file.</w:t>
      </w:r>
    </w:p>
    <w:p w14:paraId="148FD4AD" w14:textId="77777777" w:rsidR="00706A64" w:rsidRPr="00FD2FFB" w:rsidRDefault="00706A64" w:rsidP="00706A64">
      <w:pPr>
        <w:numPr>
          <w:ilvl w:val="0"/>
          <w:numId w:val="71"/>
        </w:numPr>
        <w:rPr>
          <w:rFonts w:ascii="Calibri" w:hAnsi="Calibri"/>
        </w:rPr>
      </w:pPr>
      <w:r w:rsidRPr="00FD2FFB">
        <w:rPr>
          <w:rFonts w:ascii="Calibri" w:hAnsi="Calibri"/>
          <w:b/>
        </w:rPr>
        <w:t>Annex B - Budget</w:t>
      </w:r>
      <w:r w:rsidRPr="00FD2FFB">
        <w:rPr>
          <w:rFonts w:ascii="Calibri" w:hAnsi="Calibri"/>
        </w:rPr>
        <w:t xml:space="preserve"> must be submitted both as an EXCEL file and signed and stamped (if applicable) PDF file.</w:t>
      </w:r>
    </w:p>
    <w:p w14:paraId="6CDEA9B7" w14:textId="77777777" w:rsidR="00706A64" w:rsidRPr="00FD2FFB" w:rsidRDefault="69EEC750" w:rsidP="00706A64">
      <w:pPr>
        <w:numPr>
          <w:ilvl w:val="0"/>
          <w:numId w:val="71"/>
        </w:numPr>
        <w:rPr>
          <w:rFonts w:ascii="Calibri" w:hAnsi="Calibri"/>
        </w:rPr>
      </w:pPr>
      <w:r w:rsidRPr="00FD2FFB">
        <w:rPr>
          <w:rFonts w:ascii="Calibri" w:hAnsi="Calibri"/>
          <w:b/>
        </w:rPr>
        <w:t>Annexes C, D</w:t>
      </w:r>
      <w:r w:rsidRPr="00FD2FFB">
        <w:rPr>
          <w:rFonts w:ascii="Calibri" w:hAnsi="Calibri"/>
        </w:rPr>
        <w:t xml:space="preserve"> and</w:t>
      </w:r>
      <w:r w:rsidRPr="00FD2FFB">
        <w:rPr>
          <w:rFonts w:ascii="Calibri" w:hAnsi="Calibri"/>
          <w:b/>
        </w:rPr>
        <w:t xml:space="preserve"> E</w:t>
      </w:r>
      <w:r w:rsidRPr="00FD2FFB">
        <w:rPr>
          <w:rFonts w:ascii="Calibri" w:hAnsi="Calibri"/>
        </w:rPr>
        <w:t xml:space="preserve"> must be in signed and stamped (if applicable) PDF file.  </w:t>
      </w:r>
    </w:p>
    <w:p w14:paraId="3521CC84" w14:textId="77777777" w:rsidR="00706A64" w:rsidRPr="00FD2FFB" w:rsidRDefault="61EEC96D" w:rsidP="00706A64">
      <w:pPr>
        <w:numPr>
          <w:ilvl w:val="0"/>
          <w:numId w:val="71"/>
        </w:numPr>
        <w:rPr>
          <w:rFonts w:ascii="Calibri" w:hAnsi="Calibri"/>
        </w:rPr>
      </w:pPr>
      <w:r w:rsidRPr="00FD2FFB">
        <w:rPr>
          <w:rFonts w:ascii="Calibri" w:hAnsi="Calibri"/>
        </w:rPr>
        <w:t>All supporting documents must be scanned and in PDF format.</w:t>
      </w:r>
    </w:p>
    <w:p w14:paraId="6CAFA151" w14:textId="77777777" w:rsidR="00706A64" w:rsidRPr="00FD2FFB" w:rsidRDefault="00706A64">
      <w:pPr>
        <w:rPr>
          <w:rFonts w:ascii="Calibri" w:hAnsi="Calibri"/>
        </w:rPr>
      </w:pPr>
      <w:r w:rsidRPr="00FD2FFB">
        <w:rPr>
          <w:rFonts w:ascii="Calibri" w:hAnsi="Calibri"/>
        </w:rPr>
        <w:t>The format of the Annex A Grant Application Form shall be: A4 Size, Calibri font: 11, standard margins (2.0 cm top, 2.5 cm bottom, right and left), line spacing 1.0 for each document.</w:t>
      </w:r>
    </w:p>
    <w:p w14:paraId="28CC9790" w14:textId="77777777" w:rsidR="00706A64" w:rsidRPr="00FD2FFB" w:rsidRDefault="13B29596">
      <w:pPr>
        <w:rPr>
          <w:rFonts w:ascii="Calibri" w:hAnsi="Calibri"/>
          <w:b/>
          <w:u w:val="single"/>
        </w:rPr>
      </w:pPr>
      <w:r w:rsidRPr="00FD2FFB">
        <w:rPr>
          <w:rFonts w:ascii="Calibri" w:hAnsi="Calibri"/>
          <w:b/>
          <w:u w:val="single"/>
        </w:rPr>
        <w:t>In case of any inconsistency between the Word/Excel versions and the signed PDF files, the signed and (PDF) files shall prevail for the evaluation.</w:t>
      </w:r>
    </w:p>
    <w:p w14:paraId="3D8CB681" w14:textId="5ED89E05" w:rsidR="00E9401F" w:rsidRPr="00FD2FFB" w:rsidRDefault="00706A64" w:rsidP="0935BE69">
      <w:pPr>
        <w:spacing w:after="0"/>
        <w:rPr>
          <w:rFonts w:ascii="Calibri" w:hAnsi="Calibri"/>
          <w:b/>
        </w:rPr>
      </w:pPr>
      <w:r w:rsidRPr="00FD2FFB">
        <w:rPr>
          <w:rFonts w:ascii="Calibri" w:hAnsi="Calibri"/>
        </w:rPr>
        <w:t xml:space="preserve">Applications must be complete and contain all requested information and all required annexes and supporting documents. </w:t>
      </w:r>
      <w:r w:rsidRPr="00FD2FFB">
        <w:rPr>
          <w:rFonts w:ascii="Calibri" w:hAnsi="Calibri"/>
          <w:b/>
        </w:rPr>
        <w:t>The applicants must verify that their application is complete using the checklist (Section 9 of the Grant Application Form). Failure to comply with these requirements may lead to the rejection of the application. Incomplete applications may be rejected.</w:t>
      </w:r>
    </w:p>
    <w:p w14:paraId="391544B2" w14:textId="77777777" w:rsidR="00E9401F" w:rsidRPr="00FD2FFB" w:rsidRDefault="00E9401F" w:rsidP="0935BE69">
      <w:pPr>
        <w:spacing w:after="0"/>
        <w:rPr>
          <w:rFonts w:ascii="Calibri" w:hAnsi="Calibri"/>
          <w:b/>
        </w:rPr>
      </w:pPr>
    </w:p>
    <w:p w14:paraId="4EF23B41" w14:textId="77777777" w:rsidR="00250F03" w:rsidRPr="00FD2FFB" w:rsidRDefault="00250F03" w:rsidP="00461838">
      <w:pPr>
        <w:spacing w:after="0"/>
        <w:rPr>
          <w:rFonts w:ascii="Calibri" w:hAnsi="Calibri"/>
          <w:b/>
        </w:rPr>
      </w:pPr>
    </w:p>
    <w:tbl>
      <w:tblPr>
        <w:tblW w:w="0" w:type="auto"/>
        <w:tblInd w:w="-10" w:type="dxa"/>
        <w:tblCellMar>
          <w:left w:w="0" w:type="dxa"/>
          <w:right w:w="0" w:type="dxa"/>
        </w:tblCellMar>
        <w:tblLook w:val="04A0" w:firstRow="1" w:lastRow="0" w:firstColumn="1" w:lastColumn="0" w:noHBand="0" w:noVBand="1"/>
      </w:tblPr>
      <w:tblGrid>
        <w:gridCol w:w="9628"/>
      </w:tblGrid>
      <w:tr w:rsidR="00250F03" w:rsidRPr="00FD2FFB" w14:paraId="25370DE6" w14:textId="77777777" w:rsidTr="15A708D4">
        <w:trPr>
          <w:trHeight w:val="315"/>
        </w:trPr>
        <w:tc>
          <w:tcPr>
            <w:tcW w:w="962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3DD811FE" w14:textId="77777777" w:rsidR="00250F03" w:rsidRPr="00FD2FFB" w:rsidRDefault="00250F03">
            <w:pPr>
              <w:snapToGrid w:val="0"/>
              <w:jc w:val="center"/>
              <w:rPr>
                <w:rFonts w:ascii="Calibri" w:hAnsi="Calibri" w:cs="Calibri"/>
                <w:b/>
                <w:bCs/>
                <w:snapToGrid/>
                <w:u w:val="single"/>
              </w:rPr>
            </w:pPr>
            <w:r w:rsidRPr="00FD2FFB">
              <w:rPr>
                <w:rFonts w:ascii="Calibri" w:hAnsi="Calibri" w:cs="Calibri"/>
                <w:b/>
                <w:bCs/>
                <w:u w:val="single"/>
              </w:rPr>
              <w:t>IMPORTANT NOTE 4</w:t>
            </w:r>
          </w:p>
        </w:tc>
      </w:tr>
      <w:tr w:rsidR="00250F03" w:rsidRPr="00FD2FFB" w14:paraId="0FE9815D" w14:textId="77777777" w:rsidTr="00E9401F">
        <w:trPr>
          <w:trHeight w:val="5338"/>
        </w:trPr>
        <w:tc>
          <w:tcPr>
            <w:tcW w:w="9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CF51D" w14:textId="3B4FE506" w:rsidR="00250F03" w:rsidRPr="00FD2FFB" w:rsidRDefault="00250F03" w:rsidP="00E9401F">
            <w:pPr>
              <w:snapToGrid w:val="0"/>
              <w:spacing w:after="0"/>
              <w:rPr>
                <w:rFonts w:ascii="Calibri" w:hAnsi="Calibri" w:cs="Calibri"/>
              </w:rPr>
            </w:pPr>
            <w:r w:rsidRPr="00FD2FFB">
              <w:rPr>
                <w:rFonts w:ascii="Calibri" w:hAnsi="Calibri" w:cs="Calibri"/>
              </w:rPr>
              <w:t xml:space="preserve">Applicants are strongly advised to register in advance and familiarize themselves with the ICMPD electronic Application Platform at </w:t>
            </w:r>
            <w:hyperlink r:id="rId29" w:history="1">
              <w:r w:rsidR="0015248E" w:rsidRPr="00FD2FFB">
                <w:rPr>
                  <w:rStyle w:val="Hyperlink"/>
                  <w:rFonts w:ascii="Calibri" w:hAnsi="Calibri" w:cs="Calibri"/>
                  <w:szCs w:val="22"/>
                </w:rPr>
                <w:t>https://supplier.in-tend.co.uk/icmpd/tenders/appraisal</w:t>
              </w:r>
            </w:hyperlink>
            <w:r w:rsidRPr="00FD2FFB">
              <w:rPr>
                <w:rFonts w:ascii="Calibri" w:hAnsi="Calibri" w:cs="Calibri"/>
              </w:rPr>
              <w:t>. Applicants must review the grant rules carefully before starting their application process. It is advised to consult the platform regularly to be informed of the clarifications and possible amendments published. All official communication regarding the Call for Proposals will be published on the platform</w:t>
            </w:r>
            <w:r w:rsidRPr="00FD2FFB">
              <w:rPr>
                <w:rFonts w:ascii="Calibri" w:hAnsi="Calibri" w:cs="Calibri"/>
                <w:szCs w:val="22"/>
              </w:rPr>
              <w:t>.</w:t>
            </w:r>
            <w:r w:rsidRPr="00FD2FFB">
              <w:rPr>
                <w:rFonts w:ascii="Calibri" w:hAnsi="Calibri" w:cs="Calibri"/>
              </w:rPr>
              <w:t xml:space="preserve"> By submitting an application, applicants accept to receive notification of the outcome of the procedure by electronic means (through ICMPD electronic Application Platform). Such notification shall be deemed to have been received on the date upon which ICMPD sends it to the electronic address used for registration on the platform.</w:t>
            </w:r>
          </w:p>
          <w:p w14:paraId="0DF43B18" w14:textId="77777777" w:rsidR="007E7A27" w:rsidRPr="00FD2FFB" w:rsidRDefault="007E7A27" w:rsidP="00E9401F">
            <w:pPr>
              <w:snapToGrid w:val="0"/>
              <w:spacing w:after="0"/>
              <w:rPr>
                <w:rFonts w:ascii="Calibri" w:hAnsi="Calibri" w:cs="Calibri"/>
              </w:rPr>
            </w:pPr>
          </w:p>
          <w:p w14:paraId="6D8BCE39" w14:textId="77777777" w:rsidR="007E7A27" w:rsidRPr="00FD2FFB" w:rsidRDefault="007E7A27" w:rsidP="00E9401F">
            <w:pPr>
              <w:pStyle w:val="SubTitle2"/>
              <w:jc w:val="both"/>
              <w:rPr>
                <w:rFonts w:ascii="Calibri" w:eastAsia="Calibri" w:hAnsi="Calibri" w:cs="Calibri"/>
                <w:sz w:val="22"/>
                <w:szCs w:val="22"/>
              </w:rPr>
            </w:pPr>
            <w:r w:rsidRPr="00FD2FFB">
              <w:rPr>
                <w:rFonts w:ascii="Calibri" w:eastAsia="Calibri" w:hAnsi="Calibri" w:cs="Calibri"/>
                <w:b w:val="0"/>
                <w:sz w:val="22"/>
                <w:szCs w:val="22"/>
              </w:rPr>
              <w:t>Applicants are strongly advised to register the account using an organisational email address, where possible, and to ensure that the username and password are securely retained and accessible within the organisation. ICMPD will not be responsible for any inability to access an organisation's account due to the loss of login credentials or staff changes.</w:t>
            </w:r>
          </w:p>
          <w:p w14:paraId="27735DFD" w14:textId="77777777" w:rsidR="00250F03" w:rsidRPr="00FD2FFB" w:rsidRDefault="09099D25" w:rsidP="00E9401F">
            <w:pPr>
              <w:snapToGrid w:val="0"/>
              <w:spacing w:after="0"/>
              <w:rPr>
                <w:rFonts w:ascii="Calibri" w:hAnsi="Calibri" w:cs="Calibri"/>
              </w:rPr>
            </w:pPr>
            <w:r w:rsidRPr="00FD2FFB">
              <w:rPr>
                <w:rFonts w:ascii="Calibri" w:eastAsia="Calibri" w:hAnsi="Calibri" w:cs="Calibri"/>
                <w:szCs w:val="22"/>
              </w:rPr>
              <w:t>Following the submission of your application on the ICMPD Electronic Application Platform, please ensure that you check your inbox and spam folder regularly to ensure you will be notified of any correspondence sent to you via the platform regarding your application in a timely manner. ICMPD shall not be held responsible in the case of applicants’ late provision of the information or action requested over the ICMPD Electronic Application Platform. ICMPD cannot provide deadline extensions to respond to such correspondence in line with the principle of equal treatment for all applicants.</w:t>
            </w:r>
          </w:p>
        </w:tc>
      </w:tr>
    </w:tbl>
    <w:p w14:paraId="0C148715" w14:textId="77777777" w:rsidR="00461838" w:rsidRPr="00FD2FFB" w:rsidRDefault="00461838" w:rsidP="007C35BF">
      <w:pPr>
        <w:spacing w:after="0"/>
        <w:rPr>
          <w:rFonts w:ascii="Calibri" w:hAnsi="Calibri"/>
          <w:b/>
        </w:rPr>
      </w:pPr>
    </w:p>
    <w:p w14:paraId="3A362553" w14:textId="77777777" w:rsidR="00CD6F97" w:rsidRPr="00FD2FFB" w:rsidRDefault="00CD6F97" w:rsidP="00250F03">
      <w:pPr>
        <w:spacing w:before="120" w:after="120"/>
        <w:rPr>
          <w:rFonts w:ascii="Calibri" w:hAnsi="Calibri"/>
          <w:b/>
        </w:rPr>
      </w:pPr>
    </w:p>
    <w:p w14:paraId="7D06B433" w14:textId="77777777" w:rsidR="00CD6F97" w:rsidRPr="00FD2FFB" w:rsidRDefault="00CD6F97" w:rsidP="00250F03">
      <w:pPr>
        <w:spacing w:before="120" w:after="120"/>
        <w:rPr>
          <w:rFonts w:ascii="Calibri" w:hAnsi="Calibri"/>
          <w:b/>
        </w:rPr>
      </w:pPr>
    </w:p>
    <w:p w14:paraId="0A8EF03F" w14:textId="4A42BAD7" w:rsidR="00250F03" w:rsidRPr="00FD2FFB" w:rsidRDefault="00250F03" w:rsidP="00250F03">
      <w:pPr>
        <w:spacing w:before="120" w:after="120"/>
        <w:rPr>
          <w:rFonts w:ascii="Calibri" w:hAnsi="Calibri"/>
          <w:b/>
        </w:rPr>
      </w:pPr>
      <w:r w:rsidRPr="00FD2FFB">
        <w:rPr>
          <w:rFonts w:ascii="Calibri" w:hAnsi="Calibri"/>
          <w:b/>
        </w:rPr>
        <w:t>Number of applications and grants per applicant</w:t>
      </w:r>
    </w:p>
    <w:p w14:paraId="28A35C88" w14:textId="77777777" w:rsidR="00250F03" w:rsidRPr="00FD2FFB" w:rsidRDefault="003B11A0" w:rsidP="474B6875">
      <w:pPr>
        <w:spacing w:before="120" w:after="120" w:line="276" w:lineRule="auto"/>
        <w:rPr>
          <w:rFonts w:ascii="Calibri" w:hAnsi="Calibri"/>
        </w:rPr>
      </w:pPr>
      <w:r w:rsidRPr="00FD2FFB">
        <w:rPr>
          <w:rFonts w:ascii="Calibri" w:hAnsi="Calibri"/>
        </w:rPr>
        <w:t xml:space="preserve">An applicant may not submit more than </w:t>
      </w:r>
      <w:r w:rsidRPr="00FD2FFB">
        <w:rPr>
          <w:rFonts w:ascii="Calibri" w:hAnsi="Calibri"/>
          <w:b/>
        </w:rPr>
        <w:t>one (1)</w:t>
      </w:r>
      <w:r w:rsidRPr="00FD2FFB">
        <w:rPr>
          <w:rFonts w:ascii="Calibri" w:hAnsi="Calibri"/>
        </w:rPr>
        <w:t xml:space="preserve"> application under this Call for Proposals. In the event that an applicant submits more than one application, only one application will be considered for evaluation. </w:t>
      </w:r>
    </w:p>
    <w:p w14:paraId="1E21975D" w14:textId="77777777" w:rsidR="008B4806" w:rsidRPr="00FD2FFB" w:rsidRDefault="00E700A5" w:rsidP="00C73E72">
      <w:pPr>
        <w:pStyle w:val="Guidelines3"/>
        <w:rPr>
          <w:rFonts w:ascii="Calibri" w:hAnsi="Calibri" w:cs="Calibri"/>
        </w:rPr>
      </w:pPr>
      <w:bookmarkStart w:id="289" w:name="_Toc69933197"/>
      <w:bookmarkStart w:id="290" w:name="_Toc72230584"/>
      <w:r w:rsidRPr="00FD2FFB">
        <w:rPr>
          <w:rFonts w:ascii="Calibri" w:hAnsi="Calibri" w:cs="Calibri"/>
        </w:rPr>
        <w:t>2.3.5 Deadline for submission of applications</w:t>
      </w:r>
      <w:bookmarkEnd w:id="289"/>
      <w:bookmarkEnd w:id="290"/>
    </w:p>
    <w:p w14:paraId="09B888FB" w14:textId="77777777" w:rsidR="00530242" w:rsidRPr="00FD2FFB" w:rsidRDefault="00530242" w:rsidP="00461838">
      <w:pPr>
        <w:spacing w:after="0"/>
        <w:rPr>
          <w:rFonts w:ascii="Calibri" w:hAnsi="Calibri"/>
        </w:rPr>
      </w:pPr>
    </w:p>
    <w:p w14:paraId="076BAF86" w14:textId="77777777" w:rsidR="004865B4" w:rsidRPr="00FD2FFB" w:rsidRDefault="00F25FDF" w:rsidP="00C24968">
      <w:pPr>
        <w:rPr>
          <w:rFonts w:ascii="Calibri" w:eastAsia="Calibri" w:hAnsi="Calibri"/>
        </w:rPr>
      </w:pPr>
      <w:r w:rsidRPr="00FD2FFB">
        <w:rPr>
          <w:rFonts w:ascii="Calibri" w:hAnsi="Calibri"/>
        </w:rPr>
        <w:t xml:space="preserve">The deadline for the submission of applications is </w:t>
      </w:r>
      <w:r w:rsidRPr="00FD2FFB">
        <w:rPr>
          <w:rFonts w:ascii="Calibri" w:hAnsi="Calibri"/>
          <w:b/>
          <w:bCs/>
        </w:rPr>
        <w:t>22 December 2026, 17:00 (Austria time)</w:t>
      </w:r>
      <w:r w:rsidRPr="00FD2FFB">
        <w:rPr>
          <w:rFonts w:ascii="Calibri" w:hAnsi="Calibri"/>
        </w:rPr>
        <w:t xml:space="preserve"> corresponding to </w:t>
      </w:r>
      <w:r w:rsidRPr="00FD2FFB">
        <w:rPr>
          <w:rFonts w:ascii="Calibri" w:hAnsi="Calibri"/>
          <w:b/>
        </w:rPr>
        <w:t>19:00 (Türkiye time)</w:t>
      </w:r>
      <w:r w:rsidRPr="00FD2FFB">
        <w:rPr>
          <w:rFonts w:ascii="Calibri" w:hAnsi="Calibri"/>
        </w:rPr>
        <w:t xml:space="preserve">. The application must be sent before the date for submission. Any application submitted after the deadline will automatically be rejected. The applicant is strongly advised not to wait until the last day to submit its application, since heavy Internet traffic or a fault with the Internet connection (including electricity failure, etc.) could lead to difficulties in submission. The Contacting Authority cannot be held responsible for any delay due to such afore-mentioned difficulties. </w:t>
      </w:r>
    </w:p>
    <w:p w14:paraId="49394CD8" w14:textId="77777777" w:rsidR="00F25FDF" w:rsidRPr="00FD2FFB" w:rsidRDefault="00F25FDF" w:rsidP="00A528E4">
      <w:pPr>
        <w:pStyle w:val="Guidelines3"/>
        <w:rPr>
          <w:rFonts w:ascii="Calibri" w:hAnsi="Calibri" w:cs="Calibri"/>
        </w:rPr>
      </w:pPr>
      <w:bookmarkStart w:id="291" w:name="_Toc125454356"/>
      <w:bookmarkStart w:id="292" w:name="_Toc437893851"/>
      <w:bookmarkStart w:id="293" w:name="_Toc69933198"/>
      <w:bookmarkStart w:id="294" w:name="_Toc72230585"/>
      <w:r w:rsidRPr="00FD2FFB">
        <w:rPr>
          <w:rFonts w:ascii="Calibri" w:hAnsi="Calibri" w:cs="Calibri"/>
        </w:rPr>
        <w:t>2.3.6 Clarifications and Information Session</w:t>
      </w:r>
    </w:p>
    <w:p w14:paraId="3645D7E8" w14:textId="77777777" w:rsidR="00461838" w:rsidRPr="00FD2FFB" w:rsidRDefault="00461838" w:rsidP="266C2045">
      <w:pPr>
        <w:spacing w:after="0"/>
        <w:rPr>
          <w:rFonts w:ascii="Calibri" w:hAnsi="Calibri" w:cs="Calibri"/>
        </w:rPr>
      </w:pPr>
    </w:p>
    <w:p w14:paraId="3078A62A" w14:textId="77777777" w:rsidR="00BC06AF" w:rsidRPr="00FD2FFB" w:rsidRDefault="4D0954BB">
      <w:pPr>
        <w:spacing w:after="0" w:line="259" w:lineRule="auto"/>
        <w:rPr>
          <w:rFonts w:ascii="Calibri" w:hAnsi="Calibri" w:cs="Calibri"/>
        </w:rPr>
      </w:pPr>
      <w:r w:rsidRPr="00FD2FFB">
        <w:rPr>
          <w:rFonts w:ascii="Calibri" w:hAnsi="Calibri" w:cs="Calibri"/>
        </w:rPr>
        <w:t xml:space="preserve">An online information launch session on this call for proposals will be held on </w:t>
      </w:r>
      <w:r w:rsidRPr="00FD2FFB">
        <w:rPr>
          <w:rFonts w:ascii="Calibri" w:hAnsi="Calibri" w:cs="Calibri"/>
          <w:b/>
          <w:bCs/>
        </w:rPr>
        <w:t>26 October 2026 at 14:00 (</w:t>
      </w:r>
      <w:r w:rsidRPr="00FD2FFB">
        <w:rPr>
          <w:rFonts w:ascii="Calibri" w:hAnsi="Calibri"/>
          <w:b/>
          <w:bCs/>
        </w:rPr>
        <w:t>Austria</w:t>
      </w:r>
      <w:r w:rsidRPr="00FD2FFB">
        <w:rPr>
          <w:rFonts w:ascii="Calibri" w:hAnsi="Calibri" w:cs="Calibri"/>
          <w:b/>
          <w:bCs/>
        </w:rPr>
        <w:t xml:space="preserve"> time), corresponding to 16:00 (Türkiye time)</w:t>
      </w:r>
      <w:r w:rsidRPr="00FD2FFB">
        <w:rPr>
          <w:rFonts w:ascii="Calibri" w:hAnsi="Calibri" w:cs="Calibri"/>
        </w:rPr>
        <w:t xml:space="preserve">. </w:t>
      </w:r>
    </w:p>
    <w:p w14:paraId="1F8B6CA8" w14:textId="77777777" w:rsidR="00461838" w:rsidRPr="00FD2FFB" w:rsidRDefault="00461838" w:rsidP="266C2045">
      <w:pPr>
        <w:spacing w:after="0"/>
        <w:rPr>
          <w:rFonts w:ascii="Calibri" w:hAnsi="Calibri" w:cs="Calibri"/>
        </w:rPr>
      </w:pPr>
    </w:p>
    <w:p w14:paraId="42D422E0" w14:textId="77777777" w:rsidR="00393203" w:rsidRPr="00FD2FFB" w:rsidRDefault="00393203" w:rsidP="266C2045">
      <w:pPr>
        <w:spacing w:after="0"/>
        <w:rPr>
          <w:rFonts w:ascii="Calibri" w:hAnsi="Calibri" w:cs="Calibri"/>
        </w:rPr>
      </w:pPr>
      <w:r w:rsidRPr="00FD2FFB">
        <w:rPr>
          <w:rFonts w:ascii="Calibri" w:hAnsi="Calibri" w:cs="Calibri"/>
        </w:rPr>
        <w:t>An information session for Questions and Answers will be organized in November 2026 in all 18 provinces and shall be advertised as a clarification note to these guidelines on ICMPD electronic Application Platform.</w:t>
      </w:r>
    </w:p>
    <w:p w14:paraId="5F4ACDE7" w14:textId="77777777" w:rsidR="00F25FDF" w:rsidRPr="00FD2FFB" w:rsidRDefault="00F25FDF" w:rsidP="00F25FDF">
      <w:pPr>
        <w:spacing w:before="240" w:after="0"/>
        <w:rPr>
          <w:rFonts w:ascii="Calibri" w:hAnsi="Calibri" w:cs="Calibri"/>
        </w:rPr>
      </w:pPr>
      <w:r w:rsidRPr="00FD2FFB">
        <w:rPr>
          <w:rFonts w:ascii="Calibri" w:hAnsi="Calibri" w:cs="Calibri"/>
        </w:rPr>
        <w:t>Prospective applicants may submit questions on the ICMPD electronic Application Platform before the deadline specified under section “2.7. Indicative Timetable”, specifying the publication reference.</w:t>
      </w:r>
    </w:p>
    <w:p w14:paraId="53CA11A6" w14:textId="77777777" w:rsidR="00F25FDF" w:rsidRPr="00FD2FFB" w:rsidRDefault="00F25FDF" w:rsidP="00F25FDF">
      <w:pPr>
        <w:spacing w:after="0"/>
        <w:rPr>
          <w:rFonts w:ascii="Calibri" w:hAnsi="Calibri" w:cs="Calibri"/>
        </w:rPr>
      </w:pPr>
    </w:p>
    <w:p w14:paraId="0A13FB61" w14:textId="77777777" w:rsidR="00F25FDF" w:rsidRPr="00FD2FFB" w:rsidRDefault="00F25FDF" w:rsidP="00F25FDF">
      <w:pPr>
        <w:spacing w:after="0"/>
        <w:rPr>
          <w:rFonts w:ascii="Calibri" w:hAnsi="Calibri" w:cs="Calibri"/>
        </w:rPr>
      </w:pPr>
      <w:r w:rsidRPr="00FD2FFB">
        <w:rPr>
          <w:rFonts w:ascii="Calibri" w:hAnsi="Calibri" w:cs="Calibri"/>
        </w:rPr>
        <w:t xml:space="preserve">If ICMPD provides additional information on the Call for Proposals Guidelines, it shall be advertised on the ICMPD Electronic Application Platform. </w:t>
      </w:r>
    </w:p>
    <w:p w14:paraId="3B9F6532" w14:textId="77777777" w:rsidR="00F25FDF" w:rsidRPr="00FD2FFB" w:rsidRDefault="00F25FDF" w:rsidP="00F25FDF">
      <w:pPr>
        <w:spacing w:before="240" w:after="0"/>
        <w:rPr>
          <w:rFonts w:ascii="Calibri" w:hAnsi="Calibri" w:cs="Calibri"/>
        </w:rPr>
      </w:pPr>
      <w:r w:rsidRPr="00FD2FFB">
        <w:rPr>
          <w:rFonts w:ascii="Calibri" w:hAnsi="Calibri" w:cs="Calibri"/>
        </w:rPr>
        <w:t>Any clarification of the Call for Proposals Guidelines will be issued to prospective applicants simultaneously before the deadline as specified under section “2.7. Indicative Timetable” on the ICMPD electronic Application Platform. ICMPD has no obligation to provide clarifications after this date. It is advisable to consult the platform regularly in order to be informed of the questions and answers published.</w:t>
      </w:r>
    </w:p>
    <w:p w14:paraId="6CFA0867" w14:textId="77777777" w:rsidR="00F25FDF" w:rsidRPr="00FD2FFB" w:rsidRDefault="00F25FDF" w:rsidP="00F25FDF">
      <w:pPr>
        <w:spacing w:before="240" w:after="240"/>
        <w:rPr>
          <w:rFonts w:ascii="Calibri" w:hAnsi="Calibri" w:cs="Calibri"/>
        </w:rPr>
      </w:pPr>
      <w:r w:rsidRPr="00FD2FFB">
        <w:rPr>
          <w:rFonts w:ascii="Calibri" w:hAnsi="Calibri" w:cs="Calibri"/>
        </w:rPr>
        <w:t>To ensure equal treatment of applicants, the Contracting Authority cannot give a prior opinion on the eligibility of the applicants, an action or specific activities.</w:t>
      </w:r>
    </w:p>
    <w:p w14:paraId="4F213E12" w14:textId="77777777" w:rsidR="00F25FDF" w:rsidRPr="00FD2FFB" w:rsidRDefault="00F25FDF" w:rsidP="00F25FDF">
      <w:pPr>
        <w:spacing w:before="120"/>
        <w:rPr>
          <w:rFonts w:ascii="Calibri" w:hAnsi="Calibri" w:cs="Calibri"/>
        </w:rPr>
      </w:pPr>
      <w:r w:rsidRPr="00FD2FFB">
        <w:rPr>
          <w:rFonts w:ascii="Calibri" w:hAnsi="Calibri" w:cs="Calibri"/>
        </w:rPr>
        <w:t>Any prospective applicants seeking to arrange individual meetings other than advertised information sessions by ICMPD during the application period may be excluded from the Call for Proposals procedure.</w:t>
      </w:r>
    </w:p>
    <w:p w14:paraId="49570CAF" w14:textId="77777777" w:rsidR="00F25FDF" w:rsidRPr="00FD2FFB" w:rsidRDefault="42E5009D" w:rsidP="00F25FDF">
      <w:pPr>
        <w:rPr>
          <w:rFonts w:ascii="Calibri" w:hAnsi="Calibri"/>
        </w:rPr>
      </w:pPr>
      <w:r w:rsidRPr="00FD2FFB">
        <w:rPr>
          <w:rFonts w:ascii="Calibri" w:hAnsi="Calibri"/>
        </w:rPr>
        <w:t>The Contracting Authority may decide to extend the deadline of applications or cancel the call for proposals procedure at any stage.</w:t>
      </w:r>
    </w:p>
    <w:p w14:paraId="2B8E6EBE" w14:textId="7505FB2B" w:rsidR="00F95EA3" w:rsidRPr="00FD2FFB" w:rsidRDefault="0007408E" w:rsidP="00C73E72">
      <w:pPr>
        <w:pStyle w:val="Guidelines2"/>
      </w:pPr>
      <w:bookmarkStart w:id="295" w:name="_Toc40507653"/>
      <w:bookmarkStart w:id="296" w:name="_Toc437893859"/>
      <w:bookmarkStart w:id="297" w:name="_Toc69933199"/>
      <w:bookmarkStart w:id="298" w:name="_Toc69933534"/>
      <w:bookmarkStart w:id="299" w:name="_Toc72230586"/>
      <w:bookmarkStart w:id="300" w:name="_Toc243322415"/>
      <w:bookmarkStart w:id="301" w:name="_Toc243558142"/>
      <w:bookmarkEnd w:id="291"/>
      <w:bookmarkEnd w:id="292"/>
      <w:bookmarkEnd w:id="293"/>
      <w:bookmarkEnd w:id="294"/>
      <w:r w:rsidRPr="00FD2FFB">
        <w:t xml:space="preserve">Evaluation and </w:t>
      </w:r>
      <w:r w:rsidR="008976E4" w:rsidRPr="00FD2FFB">
        <w:t>S</w:t>
      </w:r>
      <w:r w:rsidRPr="00FD2FFB">
        <w:t xml:space="preserve">election of </w:t>
      </w:r>
      <w:r w:rsidR="008976E4" w:rsidRPr="00FD2FFB">
        <w:t>A</w:t>
      </w:r>
      <w:r w:rsidRPr="00FD2FFB">
        <w:t>pplications</w:t>
      </w:r>
      <w:bookmarkEnd w:id="295"/>
      <w:bookmarkEnd w:id="296"/>
      <w:bookmarkEnd w:id="297"/>
      <w:bookmarkEnd w:id="298"/>
      <w:bookmarkEnd w:id="299"/>
      <w:bookmarkEnd w:id="300"/>
      <w:bookmarkEnd w:id="301"/>
    </w:p>
    <w:p w14:paraId="123B2859" w14:textId="77777777" w:rsidR="00F101D5" w:rsidRPr="00FD2FFB" w:rsidRDefault="00F101D5" w:rsidP="41944074">
      <w:pPr>
        <w:rPr>
          <w:rFonts w:ascii="Calibri" w:hAnsi="Calibri"/>
        </w:rPr>
      </w:pPr>
      <w:r w:rsidRPr="00FD2FFB">
        <w:rPr>
          <w:rFonts w:ascii="Calibri" w:hAnsi="Calibri"/>
        </w:rPr>
        <w:t>Applications will be examined and evaluated by the Contracting Authority with the possible assistance of external assessors. All actions submitted by applicants will be assessed according to the following steps and criteria.</w:t>
      </w:r>
    </w:p>
    <w:p w14:paraId="6C52B23A" w14:textId="77777777" w:rsidR="00CD6F97" w:rsidRPr="00FD2FFB" w:rsidRDefault="00CD6F97" w:rsidP="41944074">
      <w:pPr>
        <w:rPr>
          <w:rFonts w:ascii="Calibri" w:hAnsi="Calibri"/>
        </w:rPr>
      </w:pPr>
    </w:p>
    <w:p w14:paraId="02879017" w14:textId="77777777" w:rsidR="002B4F3D" w:rsidRPr="00FD2FFB" w:rsidRDefault="00E700A5" w:rsidP="00A528E4">
      <w:pPr>
        <w:pStyle w:val="Guidelines3"/>
        <w:rPr>
          <w:rFonts w:ascii="Calibri" w:hAnsi="Calibri" w:cs="Calibri"/>
          <w:iCs/>
        </w:rPr>
      </w:pPr>
      <w:bookmarkStart w:id="302" w:name="_Toc69933200"/>
      <w:bookmarkStart w:id="303" w:name="_Toc72230587"/>
      <w:r w:rsidRPr="00FD2FFB">
        <w:rPr>
          <w:rFonts w:ascii="Calibri" w:hAnsi="Calibri" w:cs="Calibri"/>
        </w:rPr>
        <w:t>2.4.1 Opening &amp; Administrative Checks and Eligibility Check</w:t>
      </w:r>
      <w:bookmarkStart w:id="304" w:name="_Toc69933201"/>
      <w:bookmarkEnd w:id="302"/>
      <w:bookmarkEnd w:id="303"/>
      <w:bookmarkEnd w:id="304"/>
    </w:p>
    <w:p w14:paraId="25AF66D9" w14:textId="77777777" w:rsidR="002B4F3D" w:rsidRPr="00FD2FFB" w:rsidRDefault="00F101D5" w:rsidP="00B43E3C">
      <w:pPr>
        <w:spacing w:before="240"/>
        <w:rPr>
          <w:rFonts w:ascii="Calibri" w:hAnsi="Calibri"/>
        </w:rPr>
      </w:pPr>
      <w:r w:rsidRPr="00FD2FFB">
        <w:rPr>
          <w:rFonts w:ascii="Calibri" w:hAnsi="Calibri"/>
        </w:rPr>
        <w:t>During the opening, administrative and eligibility check, the following will be assessed:</w:t>
      </w:r>
    </w:p>
    <w:p w14:paraId="550957EB" w14:textId="77777777" w:rsidR="002B4F3D" w:rsidRPr="00FD2FFB" w:rsidRDefault="002B4F3D" w:rsidP="004734D9">
      <w:pPr>
        <w:spacing w:before="120" w:after="120"/>
        <w:ind w:left="284" w:hanging="141"/>
        <w:rPr>
          <w:rFonts w:ascii="Calibri" w:hAnsi="Calibri"/>
        </w:rPr>
      </w:pPr>
      <w:r w:rsidRPr="00FD2FFB">
        <w:rPr>
          <w:rFonts w:ascii="Calibri" w:hAnsi="Calibri"/>
        </w:rPr>
        <w:t xml:space="preserve">•If the deadline has been respected. If the deadline has not been respected the proposal will be automatically rejected. </w:t>
      </w:r>
    </w:p>
    <w:p w14:paraId="627EAEFB" w14:textId="527E2890" w:rsidR="002B4F3D" w:rsidRPr="00FD2FFB" w:rsidRDefault="002B4F3D" w:rsidP="004734D9">
      <w:pPr>
        <w:spacing w:before="120" w:after="120"/>
        <w:ind w:left="284" w:hanging="141"/>
        <w:rPr>
          <w:rFonts w:ascii="Calibri" w:hAnsi="Calibri"/>
        </w:rPr>
      </w:pPr>
      <w:r w:rsidRPr="00FD2FFB">
        <w:rPr>
          <w:rFonts w:ascii="Calibri" w:hAnsi="Calibri"/>
        </w:rPr>
        <w:t xml:space="preserve">•If the application satisfies all the criteria mentioned in the Checklist (Section 9 of the Grant Application Form). If any of the requested information is missing or is incorrect, the application may be rejected on that sole </w:t>
      </w:r>
      <w:r w:rsidR="000D228F" w:rsidRPr="00FD2FFB">
        <w:rPr>
          <w:rFonts w:ascii="Calibri" w:hAnsi="Calibri"/>
        </w:rPr>
        <w:t>basis,</w:t>
      </w:r>
      <w:r w:rsidRPr="00FD2FFB">
        <w:rPr>
          <w:rFonts w:ascii="Calibri" w:hAnsi="Calibri"/>
        </w:rPr>
        <w:t xml:space="preserve"> and the proposal will not be evaluated further.</w:t>
      </w:r>
    </w:p>
    <w:p w14:paraId="310BC081" w14:textId="77777777" w:rsidR="002B4F3D" w:rsidRPr="00FD2FFB" w:rsidRDefault="002B4F3D" w:rsidP="004734D9">
      <w:pPr>
        <w:spacing w:before="120" w:after="120"/>
        <w:ind w:left="284" w:hanging="141"/>
        <w:rPr>
          <w:rFonts w:ascii="Calibri" w:hAnsi="Calibri"/>
        </w:rPr>
      </w:pPr>
      <w:r w:rsidRPr="00FD2FFB">
        <w:rPr>
          <w:rFonts w:ascii="Calibri" w:hAnsi="Calibri"/>
        </w:rPr>
        <w:t>•If the application and all the relevant supporting documents have been submitted and if they are in proper format. Any missing supporting document or any incoherence between the declaration by the applicant and the supporting documents may lead to the rejection of the application on that sole basis.</w:t>
      </w:r>
    </w:p>
    <w:p w14:paraId="2AE4EF3A" w14:textId="77777777" w:rsidR="002B4F3D" w:rsidRPr="00FD2FFB" w:rsidRDefault="002B4F3D" w:rsidP="12A63013">
      <w:pPr>
        <w:spacing w:before="120" w:after="120"/>
        <w:ind w:left="284" w:hanging="141"/>
        <w:rPr>
          <w:rFonts w:ascii="Calibri" w:hAnsi="Calibri"/>
        </w:rPr>
      </w:pPr>
      <w:r w:rsidRPr="00FD2FFB">
        <w:rPr>
          <w:rFonts w:ascii="Calibri" w:hAnsi="Calibri"/>
        </w:rPr>
        <w:t>• If the Applicant is eligible, the Declaration by the Applicant (Section 10 of the Grant Application Form) will be cross-checked against the supporting documents provided by the Applicant.</w:t>
      </w:r>
    </w:p>
    <w:p w14:paraId="2BBA6029" w14:textId="77777777" w:rsidR="00916870" w:rsidRPr="00FD2FFB" w:rsidRDefault="00E700A5" w:rsidP="00A528E4">
      <w:pPr>
        <w:pStyle w:val="Guidelines3"/>
        <w:rPr>
          <w:rFonts w:ascii="Calibri" w:hAnsi="Calibri" w:cs="Calibri"/>
        </w:rPr>
      </w:pPr>
      <w:bookmarkStart w:id="305" w:name="_Toc69309312"/>
      <w:bookmarkStart w:id="306" w:name="_Toc69310542"/>
      <w:bookmarkStart w:id="307" w:name="_Toc69850919"/>
      <w:bookmarkStart w:id="308" w:name="_Toc69850985"/>
      <w:bookmarkStart w:id="309" w:name="_Toc69851205"/>
      <w:bookmarkStart w:id="310" w:name="_Toc69851475"/>
      <w:bookmarkStart w:id="311" w:name="_Toc69851557"/>
      <w:bookmarkStart w:id="312" w:name="_Toc69889590"/>
      <w:bookmarkStart w:id="313" w:name="_Toc69933131"/>
      <w:bookmarkStart w:id="314" w:name="_Toc69933203"/>
      <w:bookmarkStart w:id="315" w:name="_Toc69933365"/>
      <w:bookmarkStart w:id="316" w:name="_Toc69933640"/>
      <w:bookmarkStart w:id="317" w:name="_Toc69933681"/>
      <w:bookmarkStart w:id="318" w:name="_Toc69933204"/>
      <w:bookmarkStart w:id="319" w:name="_Toc72230588"/>
      <w:bookmarkEnd w:id="305"/>
      <w:bookmarkEnd w:id="306"/>
      <w:bookmarkEnd w:id="307"/>
      <w:bookmarkEnd w:id="308"/>
      <w:bookmarkEnd w:id="309"/>
      <w:bookmarkEnd w:id="310"/>
      <w:bookmarkEnd w:id="311"/>
      <w:bookmarkEnd w:id="312"/>
      <w:bookmarkEnd w:id="313"/>
      <w:bookmarkEnd w:id="314"/>
      <w:bookmarkEnd w:id="315"/>
      <w:bookmarkEnd w:id="316"/>
      <w:bookmarkEnd w:id="317"/>
      <w:r w:rsidRPr="00FD2FFB">
        <w:rPr>
          <w:rFonts w:ascii="Calibri" w:hAnsi="Calibri" w:cs="Calibri"/>
        </w:rPr>
        <w:t>2.4.2 Financial &amp; Operational Capacity Check and Technical Evaluation</w:t>
      </w:r>
      <w:bookmarkEnd w:id="318"/>
      <w:bookmarkEnd w:id="319"/>
    </w:p>
    <w:p w14:paraId="2807C170" w14:textId="77777777" w:rsidR="00916870" w:rsidRPr="00FD2FFB" w:rsidRDefault="00916870" w:rsidP="7F25358C">
      <w:pPr>
        <w:spacing w:before="120" w:after="120"/>
        <w:rPr>
          <w:rFonts w:ascii="Calibri" w:hAnsi="Calibri"/>
        </w:rPr>
      </w:pPr>
      <w:r w:rsidRPr="00FD2FFB">
        <w:rPr>
          <w:rFonts w:ascii="Calibri" w:hAnsi="Calibri"/>
        </w:rPr>
        <w:t>The applications that passed the administrative and eligibility check will be further evaluated on their quality, including the proposed budget and capacity of the applicants. Evaluation of the quality of the proposals, including the proposed budget, and of the capacity of the Applicant, will be carried out in accordance with the evaluation criteria set out in the Evaluation Grid included below. There are two types of evaluation criteria: selection and award criteria.</w:t>
      </w:r>
    </w:p>
    <w:p w14:paraId="4C94B689" w14:textId="77777777" w:rsidR="00916870" w:rsidRPr="00FD2FFB" w:rsidRDefault="00916870" w:rsidP="00916870">
      <w:pPr>
        <w:spacing w:before="120" w:after="120"/>
        <w:rPr>
          <w:rFonts w:ascii="Calibri" w:hAnsi="Calibri"/>
        </w:rPr>
      </w:pPr>
      <w:r w:rsidRPr="00FD2FFB">
        <w:rPr>
          <w:rFonts w:ascii="Calibri" w:hAnsi="Calibri"/>
          <w:b/>
        </w:rPr>
        <w:t>The selection criteria</w:t>
      </w:r>
      <w:r w:rsidRPr="00FD2FFB">
        <w:rPr>
          <w:rFonts w:ascii="Calibri" w:hAnsi="Calibri"/>
        </w:rPr>
        <w:t xml:space="preserve"> are intended to help evaluate the applicants' financial and operational capacity to ensure that they:</w:t>
      </w:r>
    </w:p>
    <w:p w14:paraId="002B7F3D" w14:textId="77777777" w:rsidR="004734D9" w:rsidRPr="00FD2FFB" w:rsidRDefault="00916870" w:rsidP="004734D9">
      <w:pPr>
        <w:numPr>
          <w:ilvl w:val="0"/>
          <w:numId w:val="59"/>
        </w:numPr>
        <w:spacing w:before="120" w:after="120"/>
        <w:rPr>
          <w:rFonts w:ascii="Calibri" w:hAnsi="Calibri"/>
        </w:rPr>
      </w:pPr>
      <w:r w:rsidRPr="00FD2FFB">
        <w:rPr>
          <w:rFonts w:ascii="Calibri" w:hAnsi="Calibri"/>
        </w:rPr>
        <w:t>have stable and sufficient sources of finance to maintain their activity throughout the period during which the action is being carried out and, where appropriate, to participate in its funding;</w:t>
      </w:r>
    </w:p>
    <w:p w14:paraId="1FBCF5FE" w14:textId="77777777" w:rsidR="5FEDFD9A" w:rsidRPr="00FD2FFB" w:rsidRDefault="5FEDFD9A" w:rsidP="5FEDFD9A">
      <w:pPr>
        <w:numPr>
          <w:ilvl w:val="0"/>
          <w:numId w:val="59"/>
        </w:numPr>
        <w:spacing w:before="120" w:after="120"/>
        <w:rPr>
          <w:rFonts w:ascii="Calibri" w:hAnsi="Calibri" w:cs="Calibri"/>
        </w:rPr>
      </w:pPr>
      <w:r w:rsidRPr="00FD2FFB">
        <w:rPr>
          <w:rFonts w:ascii="Calibri" w:hAnsi="Calibri"/>
        </w:rPr>
        <w:t xml:space="preserve">have the management capacity, professional competencies and qualifications required to successfully complete the proposed action. </w:t>
      </w:r>
    </w:p>
    <w:p w14:paraId="2F35D8E8" w14:textId="77777777" w:rsidR="00530242" w:rsidRPr="00FD2FFB" w:rsidRDefault="00916870" w:rsidP="00916870">
      <w:pPr>
        <w:spacing w:before="120" w:after="120"/>
        <w:rPr>
          <w:rFonts w:ascii="Calibri" w:hAnsi="Calibri" w:cs="Calibri"/>
        </w:rPr>
      </w:pPr>
      <w:r w:rsidRPr="00FD2FFB">
        <w:rPr>
          <w:rFonts w:ascii="Calibri" w:hAnsi="Calibri" w:cs="Calibri"/>
          <w:b/>
        </w:rPr>
        <w:t>The award criteria</w:t>
      </w:r>
      <w:r w:rsidRPr="00FD2FFB">
        <w:rPr>
          <w:rFonts w:ascii="Calibri" w:hAnsi="Calibri" w:cs="Calibri"/>
        </w:rPr>
        <w:t xml:space="preserve"> allow the quality of the proposals submitted to be evaluated in relation to the objectives and priorities set and grant to be awarded to actions which maximise the overall effectiveness of the Call for Proposals. These criteria enable the Contracting Authority to select applications that are consistent with the objectives of the grant scheme, its expected outcomes and outputs, as well as with principles of sustainability and cost-effectiveness.</w:t>
      </w:r>
    </w:p>
    <w:p w14:paraId="3FCF1705" w14:textId="77777777" w:rsidR="00916870" w:rsidRPr="00FD2FFB" w:rsidRDefault="00916870" w:rsidP="00916870">
      <w:pPr>
        <w:spacing w:before="120" w:after="120"/>
        <w:rPr>
          <w:rFonts w:ascii="Calibri" w:hAnsi="Calibri"/>
          <w:b/>
        </w:rPr>
      </w:pPr>
      <w:r w:rsidRPr="00FD2FFB">
        <w:rPr>
          <w:rFonts w:ascii="Calibri" w:hAnsi="Calibri"/>
          <w:b/>
        </w:rPr>
        <w:t>Scoring:</w:t>
      </w:r>
    </w:p>
    <w:p w14:paraId="06B2F363" w14:textId="77777777" w:rsidR="00FC2B7B" w:rsidRPr="00FD2FFB" w:rsidRDefault="00916870" w:rsidP="00916870">
      <w:pPr>
        <w:spacing w:before="120" w:after="120"/>
        <w:rPr>
          <w:rFonts w:ascii="Calibri" w:hAnsi="Calibri"/>
        </w:rPr>
      </w:pPr>
      <w:r w:rsidRPr="00FD2FFB">
        <w:rPr>
          <w:rFonts w:ascii="Calibri" w:hAnsi="Calibri"/>
        </w:rPr>
        <w:t>The evaluation criteria are divided into sections and subsections. 1 (one) is the lowest score for each subsection.</w:t>
      </w:r>
    </w:p>
    <w:p w14:paraId="12937E62" w14:textId="77777777" w:rsidR="00CD6F97" w:rsidRPr="00FD2FFB" w:rsidRDefault="00CD6F97" w:rsidP="00916870">
      <w:pPr>
        <w:spacing w:before="120" w:after="120"/>
        <w:rPr>
          <w:rFonts w:ascii="Calibri" w:hAnsi="Calibri"/>
        </w:rPr>
      </w:pPr>
    </w:p>
    <w:p w14:paraId="142A8FD5" w14:textId="77777777" w:rsidR="00CD6F97" w:rsidRPr="00FD2FFB" w:rsidRDefault="00CD6F97" w:rsidP="00916870">
      <w:pPr>
        <w:spacing w:before="120" w:after="120"/>
        <w:rPr>
          <w:rFonts w:ascii="Calibri" w:hAnsi="Calibri"/>
        </w:rPr>
      </w:pPr>
    </w:p>
    <w:p w14:paraId="0FBCA33A" w14:textId="77777777" w:rsidR="00CD6F97" w:rsidRPr="00FD2FFB" w:rsidRDefault="00CD6F97" w:rsidP="00916870">
      <w:pPr>
        <w:spacing w:before="120" w:after="120"/>
        <w:rPr>
          <w:rFonts w:ascii="Calibri" w:hAnsi="Calibri"/>
        </w:rPr>
      </w:pPr>
    </w:p>
    <w:p w14:paraId="5EAD3370" w14:textId="77777777" w:rsidR="00CD6F97" w:rsidRPr="00FD2FFB" w:rsidRDefault="00CD6F97" w:rsidP="00916870">
      <w:pPr>
        <w:spacing w:before="120" w:after="120"/>
        <w:rPr>
          <w:rFonts w:ascii="Calibri" w:hAnsi="Calibri"/>
        </w:rPr>
      </w:pPr>
    </w:p>
    <w:p w14:paraId="1A2FC4E7" w14:textId="77777777" w:rsidR="00B91DD8" w:rsidRPr="00FD2FFB" w:rsidRDefault="00B91DD8" w:rsidP="00B91DD8">
      <w:pPr>
        <w:spacing w:before="120" w:after="120"/>
        <w:rPr>
          <w:rFonts w:ascii="Calibri" w:hAnsi="Calibri"/>
        </w:rPr>
      </w:pPr>
      <w:r w:rsidRPr="00FD2FFB">
        <w:rPr>
          <w:rFonts w:ascii="Calibri" w:hAnsi="Calibri"/>
          <w:b/>
        </w:rPr>
        <w:t>Evaluation grid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410"/>
      </w:tblGrid>
      <w:tr w:rsidR="005560C9" w:rsidRPr="00FD2FFB" w14:paraId="512F5695" w14:textId="77777777" w:rsidTr="3DC4E396">
        <w:trPr>
          <w:jc w:val="center"/>
        </w:trPr>
        <w:tc>
          <w:tcPr>
            <w:tcW w:w="6799" w:type="dxa"/>
            <w:vAlign w:val="center"/>
          </w:tcPr>
          <w:p w14:paraId="35A1A4A4" w14:textId="77777777" w:rsidR="005560C9" w:rsidRPr="00FD2FFB" w:rsidRDefault="005560C9">
            <w:pPr>
              <w:spacing w:after="0"/>
              <w:jc w:val="left"/>
              <w:rPr>
                <w:rFonts w:ascii="Calibri" w:eastAsia="Calibri" w:hAnsi="Calibri"/>
                <w:b/>
                <w:i/>
                <w:szCs w:val="22"/>
              </w:rPr>
            </w:pPr>
            <w:r w:rsidRPr="00FD2FFB">
              <w:rPr>
                <w:rFonts w:ascii="Calibri" w:eastAsia="Calibri" w:hAnsi="Calibri"/>
                <w:b/>
                <w:i/>
                <w:szCs w:val="22"/>
              </w:rPr>
              <w:t>Section</w:t>
            </w:r>
          </w:p>
        </w:tc>
        <w:tc>
          <w:tcPr>
            <w:tcW w:w="2410" w:type="dxa"/>
            <w:vAlign w:val="center"/>
          </w:tcPr>
          <w:p w14:paraId="1535EF70"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Maximum Score</w:t>
            </w:r>
          </w:p>
        </w:tc>
      </w:tr>
      <w:tr w:rsidR="005560C9" w:rsidRPr="00FD2FFB" w14:paraId="5D6445B6" w14:textId="77777777" w:rsidTr="3DC4E396">
        <w:trPr>
          <w:trHeight w:val="1967"/>
          <w:jc w:val="center"/>
        </w:trPr>
        <w:tc>
          <w:tcPr>
            <w:tcW w:w="6799" w:type="dxa"/>
            <w:shd w:val="clear" w:color="auto" w:fill="D9D9D9" w:themeFill="background1" w:themeFillShade="D9"/>
            <w:vAlign w:val="center"/>
          </w:tcPr>
          <w:p w14:paraId="20196321" w14:textId="77777777" w:rsidR="005560C9" w:rsidRPr="00FD2FFB" w:rsidRDefault="005560C9">
            <w:pPr>
              <w:numPr>
                <w:ilvl w:val="0"/>
                <w:numId w:val="35"/>
              </w:numPr>
              <w:spacing w:after="0"/>
              <w:contextualSpacing/>
              <w:jc w:val="left"/>
              <w:rPr>
                <w:rFonts w:ascii="Calibri" w:eastAsia="Calibri" w:hAnsi="Calibri"/>
                <w:i/>
                <w:szCs w:val="22"/>
              </w:rPr>
            </w:pPr>
            <w:r w:rsidRPr="00FD2FFB">
              <w:rPr>
                <w:rFonts w:ascii="Calibri" w:eastAsia="Calibri" w:hAnsi="Calibri"/>
                <w:b/>
                <w:i/>
                <w:szCs w:val="22"/>
              </w:rPr>
              <w:t>Financial and operational capacity</w:t>
            </w:r>
          </w:p>
          <w:p w14:paraId="08FCAA08" w14:textId="77777777" w:rsidR="005560C9" w:rsidRPr="00FD2FFB" w:rsidRDefault="005560C9">
            <w:pPr>
              <w:spacing w:after="0"/>
              <w:jc w:val="left"/>
              <w:rPr>
                <w:rFonts w:ascii="Calibri" w:eastAsia="Calibri" w:hAnsi="Calibri"/>
                <w:i/>
                <w:szCs w:val="22"/>
              </w:rPr>
            </w:pPr>
            <w:r w:rsidRPr="00FD2FFB">
              <w:rPr>
                <w:rFonts w:ascii="Calibri" w:eastAsia="Calibri" w:hAnsi="Calibri"/>
                <w:i/>
                <w:szCs w:val="22"/>
              </w:rPr>
              <w:t>Evaluation Criteria for Section 1. Financial and operational Capacity</w:t>
            </w:r>
          </w:p>
          <w:p w14:paraId="60139B7E" w14:textId="77777777" w:rsidR="005560C9" w:rsidRPr="00FD2FFB" w:rsidRDefault="005560C9">
            <w:pPr>
              <w:numPr>
                <w:ilvl w:val="0"/>
                <w:numId w:val="36"/>
              </w:numPr>
              <w:spacing w:after="0"/>
              <w:contextualSpacing/>
              <w:jc w:val="left"/>
              <w:rPr>
                <w:rFonts w:ascii="Calibri" w:eastAsia="Calibri" w:hAnsi="Calibri"/>
                <w:i/>
                <w:szCs w:val="22"/>
              </w:rPr>
            </w:pPr>
            <w:r w:rsidRPr="00FD2FFB">
              <w:rPr>
                <w:rFonts w:ascii="Calibri" w:eastAsia="Calibri" w:hAnsi="Calibri"/>
                <w:i/>
                <w:szCs w:val="22"/>
              </w:rPr>
              <w:t>If the total average score is less than 15 points for section 1, the Evaluation Committee will reject the proposal.</w:t>
            </w:r>
          </w:p>
          <w:p w14:paraId="6B411F84" w14:textId="77777777" w:rsidR="005560C9" w:rsidRPr="00FD2FFB" w:rsidRDefault="005560C9">
            <w:pPr>
              <w:numPr>
                <w:ilvl w:val="0"/>
                <w:numId w:val="36"/>
              </w:numPr>
              <w:spacing w:after="0"/>
              <w:contextualSpacing/>
              <w:jc w:val="left"/>
              <w:rPr>
                <w:rFonts w:ascii="Calibri" w:eastAsia="Calibri" w:hAnsi="Calibri" w:cs="Calibri"/>
                <w:szCs w:val="22"/>
              </w:rPr>
            </w:pPr>
            <w:r w:rsidRPr="00FD2FFB">
              <w:rPr>
                <w:rFonts w:ascii="Calibri" w:eastAsia="Calibri" w:hAnsi="Calibri" w:cs="Calibri"/>
                <w:i/>
                <w:iCs/>
                <w:color w:val="000000" w:themeColor="text1"/>
                <w:szCs w:val="22"/>
              </w:rPr>
              <w:t>If the score for at least one of the 1.1, 1.2, 1.3 is 1, the application will also be rejected.</w:t>
            </w:r>
          </w:p>
          <w:p w14:paraId="3C62F6A0" w14:textId="77777777" w:rsidR="005560C9" w:rsidRPr="00FD2FFB" w:rsidRDefault="005560C9" w:rsidP="4DFC88B6">
            <w:pPr>
              <w:numPr>
                <w:ilvl w:val="0"/>
                <w:numId w:val="36"/>
              </w:numPr>
              <w:spacing w:after="0"/>
              <w:contextualSpacing/>
              <w:jc w:val="left"/>
              <w:rPr>
                <w:rFonts w:ascii="Calibri" w:eastAsia="Calibri" w:hAnsi="Calibri" w:cs="Calibri"/>
                <w:szCs w:val="22"/>
              </w:rPr>
            </w:pPr>
            <w:r w:rsidRPr="00FD2FFB">
              <w:rPr>
                <w:rFonts w:ascii="Calibri" w:eastAsia="Calibri" w:hAnsi="Calibri" w:cs="Calibri"/>
                <w:i/>
                <w:iCs/>
                <w:color w:val="000000" w:themeColor="text1"/>
                <w:szCs w:val="22"/>
              </w:rPr>
              <w:t>If the score for 1.4 is less than 3, the application will also be rejected.</w:t>
            </w:r>
          </w:p>
          <w:p w14:paraId="3B9C32B7" w14:textId="77777777" w:rsidR="005560C9" w:rsidRPr="00FD2FFB" w:rsidRDefault="005560C9">
            <w:pPr>
              <w:spacing w:after="0"/>
              <w:contextualSpacing/>
              <w:rPr>
                <w:rFonts w:ascii="Calibri" w:eastAsia="Calibri" w:hAnsi="Calibri"/>
                <w:i/>
              </w:rPr>
            </w:pPr>
          </w:p>
        </w:tc>
        <w:tc>
          <w:tcPr>
            <w:tcW w:w="2410" w:type="dxa"/>
            <w:shd w:val="clear" w:color="auto" w:fill="D9D9D9" w:themeFill="background1" w:themeFillShade="D9"/>
            <w:vAlign w:val="center"/>
          </w:tcPr>
          <w:p w14:paraId="7252611B"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25</w:t>
            </w:r>
          </w:p>
        </w:tc>
      </w:tr>
      <w:tr w:rsidR="005560C9" w:rsidRPr="00FD2FFB" w14:paraId="30CEA1C7" w14:textId="77777777" w:rsidTr="3DC4E396">
        <w:trPr>
          <w:jc w:val="center"/>
        </w:trPr>
        <w:tc>
          <w:tcPr>
            <w:tcW w:w="6799" w:type="dxa"/>
            <w:vAlign w:val="center"/>
          </w:tcPr>
          <w:p w14:paraId="6AD34F86" w14:textId="77777777" w:rsidR="005560C9" w:rsidRPr="00FD2FFB" w:rsidRDefault="005560C9">
            <w:pPr>
              <w:numPr>
                <w:ilvl w:val="1"/>
                <w:numId w:val="35"/>
              </w:numPr>
              <w:spacing w:after="0"/>
              <w:contextualSpacing/>
              <w:jc w:val="left"/>
              <w:rPr>
                <w:rFonts w:ascii="Calibri" w:eastAsia="Calibri" w:hAnsi="Calibri"/>
                <w:i/>
                <w:szCs w:val="22"/>
              </w:rPr>
            </w:pPr>
            <w:r w:rsidRPr="00FD2FFB">
              <w:rPr>
                <w:rFonts w:ascii="Calibri" w:eastAsia="Calibri" w:hAnsi="Calibri"/>
                <w:szCs w:val="22"/>
              </w:rPr>
              <w:t xml:space="preserve"> Do the applicants have sufficient in-house experience of project</w:t>
            </w:r>
            <w:r w:rsidRPr="00FD2FFB">
              <w:rPr>
                <w:rFonts w:ascii="Calibri" w:eastAsia="Calibri" w:hAnsi="Calibri"/>
                <w:b/>
                <w:szCs w:val="22"/>
              </w:rPr>
              <w:t xml:space="preserve"> </w:t>
            </w:r>
            <w:r w:rsidRPr="00FD2FFB">
              <w:rPr>
                <w:rFonts w:ascii="Calibri" w:eastAsia="Calibri" w:hAnsi="Calibri"/>
                <w:szCs w:val="22"/>
              </w:rPr>
              <w:t xml:space="preserve">management? </w:t>
            </w:r>
          </w:p>
        </w:tc>
        <w:tc>
          <w:tcPr>
            <w:tcW w:w="2410" w:type="dxa"/>
            <w:vAlign w:val="center"/>
          </w:tcPr>
          <w:p w14:paraId="479EC3E9"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3FED760F" w14:textId="77777777" w:rsidTr="3DC4E396">
        <w:trPr>
          <w:jc w:val="center"/>
        </w:trPr>
        <w:tc>
          <w:tcPr>
            <w:tcW w:w="6799" w:type="dxa"/>
            <w:vAlign w:val="center"/>
          </w:tcPr>
          <w:p w14:paraId="02212ADC" w14:textId="77777777" w:rsidR="005560C9" w:rsidRPr="00FD2FFB" w:rsidRDefault="37CA98AD">
            <w:pPr>
              <w:numPr>
                <w:ilvl w:val="1"/>
                <w:numId w:val="35"/>
              </w:numPr>
              <w:spacing w:after="0"/>
              <w:contextualSpacing/>
              <w:jc w:val="left"/>
              <w:rPr>
                <w:rFonts w:ascii="Calibri" w:eastAsia="Calibri" w:hAnsi="Calibri"/>
              </w:rPr>
            </w:pPr>
            <w:r w:rsidRPr="00FD2FFB">
              <w:rPr>
                <w:rFonts w:ascii="Calibri" w:eastAsia="Calibri" w:hAnsi="Calibri"/>
              </w:rPr>
              <w:t>Do the applicants have sufficient in-house technical expertise? (especially knowledge of the issues to be addressed)</w:t>
            </w:r>
          </w:p>
        </w:tc>
        <w:tc>
          <w:tcPr>
            <w:tcW w:w="2410" w:type="dxa"/>
            <w:vAlign w:val="center"/>
          </w:tcPr>
          <w:p w14:paraId="4D75EC0C"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070100C4" w14:textId="77777777" w:rsidTr="3DC4E396">
        <w:trPr>
          <w:jc w:val="center"/>
        </w:trPr>
        <w:tc>
          <w:tcPr>
            <w:tcW w:w="6799" w:type="dxa"/>
            <w:tcBorders>
              <w:bottom w:val="nil"/>
            </w:tcBorders>
            <w:vAlign w:val="center"/>
          </w:tcPr>
          <w:p w14:paraId="13D6E4EF" w14:textId="77777777" w:rsidR="005560C9"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Do the applicants have sufficient in-house management capacity? (Including staff, equipment and ability to handle the budget for the action)</w:t>
            </w:r>
          </w:p>
        </w:tc>
        <w:tc>
          <w:tcPr>
            <w:tcW w:w="2410" w:type="dxa"/>
            <w:vAlign w:val="center"/>
          </w:tcPr>
          <w:p w14:paraId="3619633E"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2D673470" w14:textId="77777777" w:rsidTr="3DC4E396">
        <w:trPr>
          <w:trHeight w:val="70"/>
          <w:jc w:val="center"/>
        </w:trPr>
        <w:tc>
          <w:tcPr>
            <w:tcW w:w="6799" w:type="dxa"/>
            <w:tcBorders>
              <w:top w:val="single" w:sz="4" w:space="0" w:color="auto"/>
              <w:left w:val="single" w:sz="4" w:space="0" w:color="auto"/>
              <w:bottom w:val="single" w:sz="4" w:space="0" w:color="auto"/>
              <w:right w:val="single" w:sz="4" w:space="0" w:color="auto"/>
            </w:tcBorders>
            <w:vAlign w:val="center"/>
          </w:tcPr>
          <w:p w14:paraId="4C871E5E" w14:textId="77777777" w:rsidR="005560C9" w:rsidRPr="00FD2FFB" w:rsidRDefault="005560C9">
            <w:pPr>
              <w:numPr>
                <w:ilvl w:val="1"/>
                <w:numId w:val="35"/>
              </w:numPr>
              <w:spacing w:after="0"/>
              <w:contextualSpacing/>
              <w:jc w:val="left"/>
              <w:rPr>
                <w:rFonts w:ascii="Calibri" w:eastAsia="Calibri" w:hAnsi="Calibri"/>
              </w:rPr>
            </w:pPr>
            <w:r w:rsidRPr="00FD2FFB">
              <w:rPr>
                <w:rFonts w:ascii="Calibri" w:eastAsia="Calibri" w:hAnsi="Calibri"/>
              </w:rPr>
              <w:t xml:space="preserve">Does the applicant have stable and sufficient sources of finance? </w:t>
            </w:r>
          </w:p>
        </w:tc>
        <w:tc>
          <w:tcPr>
            <w:tcW w:w="2410" w:type="dxa"/>
            <w:tcBorders>
              <w:top w:val="single" w:sz="4" w:space="0" w:color="auto"/>
              <w:left w:val="single" w:sz="4" w:space="0" w:color="auto"/>
              <w:bottom w:val="single" w:sz="4" w:space="0" w:color="auto"/>
              <w:right w:val="single" w:sz="4" w:space="0" w:color="auto"/>
            </w:tcBorders>
            <w:vAlign w:val="center"/>
          </w:tcPr>
          <w:p w14:paraId="76A4DAB4"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54FB3763" w14:textId="77777777" w:rsidTr="3DC4E396">
        <w:trPr>
          <w:jc w:val="center"/>
        </w:trPr>
        <w:tc>
          <w:tcPr>
            <w:tcW w:w="6799" w:type="dxa"/>
            <w:tcBorders>
              <w:bottom w:val="single" w:sz="4" w:space="0" w:color="auto"/>
            </w:tcBorders>
            <w:vAlign w:val="center"/>
          </w:tcPr>
          <w:p w14:paraId="6B5368B4" w14:textId="77777777" w:rsidR="005560C9" w:rsidRPr="00FD2FFB" w:rsidRDefault="005560C9">
            <w:pPr>
              <w:numPr>
                <w:ilvl w:val="1"/>
                <w:numId w:val="35"/>
              </w:numPr>
              <w:spacing w:after="0"/>
              <w:contextualSpacing/>
              <w:jc w:val="left"/>
              <w:rPr>
                <w:rFonts w:ascii="Calibri" w:eastAsia="Calibri" w:hAnsi="Calibri"/>
              </w:rPr>
            </w:pPr>
            <w:r w:rsidRPr="00FD2FFB">
              <w:rPr>
                <w:rFonts w:ascii="Calibri" w:eastAsia="Calibri" w:hAnsi="Calibri"/>
              </w:rPr>
              <w:t xml:space="preserve"> Does the applicant have export orientation and/or have plans for commercial scaling up?</w:t>
            </w:r>
          </w:p>
        </w:tc>
        <w:tc>
          <w:tcPr>
            <w:tcW w:w="2410" w:type="dxa"/>
            <w:vAlign w:val="center"/>
          </w:tcPr>
          <w:p w14:paraId="79E4AE2F"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25756E29" w14:textId="77777777" w:rsidTr="3DC4E396">
        <w:trPr>
          <w:jc w:val="center"/>
        </w:trPr>
        <w:tc>
          <w:tcPr>
            <w:tcW w:w="6799" w:type="dxa"/>
            <w:shd w:val="clear" w:color="auto" w:fill="D9D9D9" w:themeFill="background1" w:themeFillShade="D9"/>
            <w:vAlign w:val="center"/>
          </w:tcPr>
          <w:p w14:paraId="4488A39C" w14:textId="77777777" w:rsidR="005560C9" w:rsidRPr="00FD2FFB" w:rsidRDefault="005560C9">
            <w:pPr>
              <w:numPr>
                <w:ilvl w:val="0"/>
                <w:numId w:val="35"/>
              </w:numPr>
              <w:spacing w:after="0"/>
              <w:contextualSpacing/>
              <w:jc w:val="left"/>
              <w:rPr>
                <w:rFonts w:ascii="Calibri" w:eastAsia="Calibri" w:hAnsi="Calibri"/>
                <w:b/>
                <w:i/>
                <w:szCs w:val="22"/>
              </w:rPr>
            </w:pPr>
            <w:r w:rsidRPr="00FD2FFB">
              <w:rPr>
                <w:rFonts w:ascii="Calibri" w:eastAsia="Calibri" w:hAnsi="Calibri"/>
                <w:b/>
                <w:i/>
                <w:szCs w:val="22"/>
              </w:rPr>
              <w:t>Relevance</w:t>
            </w:r>
          </w:p>
          <w:p w14:paraId="48F97EEC" w14:textId="77777777" w:rsidR="005560C9" w:rsidRPr="00FD2FFB" w:rsidRDefault="005560C9">
            <w:pPr>
              <w:spacing w:after="0"/>
              <w:jc w:val="left"/>
              <w:rPr>
                <w:rFonts w:ascii="Calibri" w:eastAsia="Calibri" w:hAnsi="Calibri"/>
                <w:i/>
              </w:rPr>
            </w:pPr>
            <w:r w:rsidRPr="00FD2FFB">
              <w:rPr>
                <w:rFonts w:ascii="Calibri" w:eastAsia="Calibri" w:hAnsi="Calibri"/>
                <w:i/>
              </w:rPr>
              <w:t xml:space="preserve">(If the total average score is less than </w:t>
            </w:r>
            <w:r w:rsidRPr="00FD2FFB">
              <w:rPr>
                <w:rFonts w:ascii="Calibri" w:eastAsia="Calibri" w:hAnsi="Calibri"/>
                <w:b/>
                <w:i/>
              </w:rPr>
              <w:t>13</w:t>
            </w:r>
            <w:r w:rsidRPr="00FD2FFB">
              <w:rPr>
                <w:rFonts w:ascii="Calibri" w:eastAsia="Calibri" w:hAnsi="Calibri"/>
                <w:i/>
              </w:rPr>
              <w:t xml:space="preserve"> points for section 2, the Evaluation Committee will reject the proposal.)</w:t>
            </w:r>
          </w:p>
        </w:tc>
        <w:tc>
          <w:tcPr>
            <w:tcW w:w="2410" w:type="dxa"/>
            <w:shd w:val="clear" w:color="auto" w:fill="D9D9D9" w:themeFill="background1" w:themeFillShade="D9"/>
            <w:vAlign w:val="center"/>
          </w:tcPr>
          <w:p w14:paraId="2687091D" w14:textId="77777777" w:rsidR="005560C9" w:rsidRPr="00FD2FFB" w:rsidRDefault="005560C9">
            <w:pPr>
              <w:spacing w:after="0"/>
              <w:jc w:val="center"/>
              <w:rPr>
                <w:rFonts w:ascii="Calibri" w:eastAsia="Calibri" w:hAnsi="Calibri"/>
                <w:b/>
                <w:i/>
              </w:rPr>
            </w:pPr>
            <w:r w:rsidRPr="00FD2FFB">
              <w:rPr>
                <w:rFonts w:ascii="Calibri" w:eastAsia="Calibri" w:hAnsi="Calibri"/>
                <w:b/>
                <w:i/>
              </w:rPr>
              <w:t>25</w:t>
            </w:r>
          </w:p>
        </w:tc>
      </w:tr>
      <w:tr w:rsidR="005560C9" w:rsidRPr="00FD2FFB" w14:paraId="0C02460A" w14:textId="77777777" w:rsidTr="3DC4E396">
        <w:trPr>
          <w:trHeight w:val="594"/>
          <w:jc w:val="center"/>
        </w:trPr>
        <w:tc>
          <w:tcPr>
            <w:tcW w:w="67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FDF75" w14:textId="77777777" w:rsidR="005560C9" w:rsidRPr="00FD2FFB" w:rsidRDefault="005560C9">
            <w:pPr>
              <w:numPr>
                <w:ilvl w:val="1"/>
                <w:numId w:val="35"/>
              </w:numPr>
              <w:spacing w:after="0"/>
              <w:contextualSpacing/>
              <w:jc w:val="left"/>
              <w:rPr>
                <w:rFonts w:ascii="Calibri" w:eastAsia="Calibri" w:hAnsi="Calibri"/>
                <w:i/>
              </w:rPr>
            </w:pPr>
            <w:r w:rsidRPr="00FD2FFB">
              <w:rPr>
                <w:rFonts w:ascii="Calibri" w:eastAsia="Calibri" w:hAnsi="Calibri"/>
              </w:rPr>
              <w:t xml:space="preserve">How relevant is the proposal to the objectives and priorities of the call for proposals or any other specific requirement stated in the guidelines for applicants? Are the expected results of the action aligned with the priorities defined in the guidelines for applicants (Section 1.2)? </w:t>
            </w:r>
          </w:p>
          <w:p w14:paraId="6CFC46B2" w14:textId="77777777" w:rsidR="005560C9" w:rsidRPr="00FD2FFB" w:rsidRDefault="005560C9">
            <w:pPr>
              <w:spacing w:after="0"/>
              <w:ind w:left="360"/>
              <w:contextualSpacing/>
              <w:rPr>
                <w:rFonts w:ascii="Calibri" w:eastAsia="Calibri" w:hAnsi="Calibri"/>
                <w:i/>
              </w:rPr>
            </w:pPr>
          </w:p>
          <w:p w14:paraId="25310789" w14:textId="77777777" w:rsidR="005560C9" w:rsidRPr="00FD2FFB" w:rsidRDefault="00A370C9">
            <w:pPr>
              <w:spacing w:after="0" w:line="257" w:lineRule="auto"/>
              <w:contextualSpacing/>
              <w:jc w:val="left"/>
              <w:rPr>
                <w:rFonts w:ascii="Calibri" w:eastAsia="Calibri" w:hAnsi="Calibri" w:cs="Calibri"/>
                <w:szCs w:val="22"/>
              </w:rPr>
            </w:pPr>
            <w:r w:rsidRPr="00FD2FFB">
              <w:rPr>
                <w:rFonts w:ascii="Calibri" w:eastAsia="Calibri" w:hAnsi="Calibri" w:cs="Calibri"/>
                <w:i/>
                <w:iCs/>
                <w:szCs w:val="22"/>
              </w:rPr>
              <w:t>Contracting Authority expects creation of new employment for at least 6 (six) individuals, with priority given to the objective that at least 50% of the employment consists of SuTP and/or PuIP.</w:t>
            </w:r>
          </w:p>
          <w:p w14:paraId="64FAE9C2" w14:textId="77777777" w:rsidR="005560C9" w:rsidRPr="00FD2FFB" w:rsidRDefault="005560C9" w:rsidP="27457E34">
            <w:pPr>
              <w:spacing w:after="0"/>
              <w:ind w:left="360"/>
              <w:contextualSpacing/>
              <w:rPr>
                <w:rFonts w:ascii="Calibri" w:eastAsia="Calibri" w:hAnsi="Calibri"/>
              </w:rPr>
            </w:pPr>
          </w:p>
          <w:p w14:paraId="1577C784" w14:textId="4112EAE6" w:rsidR="00E9401F" w:rsidRPr="00FD2FFB" w:rsidRDefault="005560C9" w:rsidP="00E9401F">
            <w:pPr>
              <w:spacing w:after="0"/>
              <w:contextualSpacing/>
              <w:jc w:val="left"/>
              <w:rPr>
                <w:rFonts w:ascii="Calibri" w:eastAsia="Calibri" w:hAnsi="Calibri"/>
                <w:b/>
                <w:i/>
                <w:u w:val="single"/>
              </w:rPr>
            </w:pPr>
            <w:r w:rsidRPr="00FD2FFB">
              <w:rPr>
                <w:rFonts w:ascii="Calibri" w:eastAsia="Calibri" w:hAnsi="Calibri"/>
                <w:b/>
                <w:i/>
                <w:u w:val="single"/>
              </w:rPr>
              <w:t>If there are no jobs created, the Evaluation Committee will reject the proposal.</w:t>
            </w:r>
          </w:p>
        </w:tc>
        <w:tc>
          <w:tcPr>
            <w:tcW w:w="2410" w:type="dxa"/>
            <w:tcBorders>
              <w:top w:val="single" w:sz="4" w:space="0" w:color="auto"/>
              <w:left w:val="single" w:sz="4" w:space="0" w:color="auto"/>
              <w:bottom w:val="single" w:sz="4" w:space="0" w:color="auto"/>
              <w:right w:val="single" w:sz="4" w:space="0" w:color="auto"/>
            </w:tcBorders>
            <w:vAlign w:val="center"/>
          </w:tcPr>
          <w:p w14:paraId="2F2DD2F1" w14:textId="77777777" w:rsidR="005560C9" w:rsidRPr="00FD2FFB" w:rsidRDefault="005560C9">
            <w:pPr>
              <w:spacing w:after="0"/>
              <w:jc w:val="center"/>
              <w:rPr>
                <w:rFonts w:ascii="Calibri" w:eastAsia="Calibri" w:hAnsi="Calibri"/>
                <w:i/>
              </w:rPr>
            </w:pPr>
            <w:r w:rsidRPr="00FD2FFB">
              <w:rPr>
                <w:rFonts w:ascii="Calibri" w:eastAsia="Calibri" w:hAnsi="Calibri"/>
                <w:i/>
              </w:rPr>
              <w:t>10</w:t>
            </w:r>
          </w:p>
        </w:tc>
      </w:tr>
      <w:tr w:rsidR="005560C9" w:rsidRPr="00FD2FFB" w14:paraId="37360F20" w14:textId="77777777" w:rsidTr="3DC4E396">
        <w:trPr>
          <w:jc w:val="center"/>
        </w:trPr>
        <w:tc>
          <w:tcPr>
            <w:tcW w:w="6799" w:type="dxa"/>
            <w:shd w:val="clear" w:color="auto" w:fill="FFFFFF" w:themeFill="background1"/>
            <w:vAlign w:val="center"/>
          </w:tcPr>
          <w:p w14:paraId="4E45A2FB" w14:textId="77777777" w:rsidR="005560C9"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How relevant is the proposal to the particular needs and constraints of the target province(s) and/or relevant sectors (including synergy with other development plans)?</w:t>
            </w:r>
          </w:p>
        </w:tc>
        <w:tc>
          <w:tcPr>
            <w:tcW w:w="2410" w:type="dxa"/>
            <w:vAlign w:val="center"/>
          </w:tcPr>
          <w:p w14:paraId="608A5D9C"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6C1947D7" w14:textId="77777777" w:rsidTr="3DC4E396">
        <w:trPr>
          <w:jc w:val="center"/>
        </w:trPr>
        <w:tc>
          <w:tcPr>
            <w:tcW w:w="6799" w:type="dxa"/>
            <w:shd w:val="clear" w:color="auto" w:fill="FFFFFF" w:themeFill="background1"/>
            <w:vAlign w:val="center"/>
          </w:tcPr>
          <w:p w14:paraId="2FEF1638" w14:textId="77777777" w:rsidR="005560C9"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 xml:space="preserve">How clearly defined and strategically chosen are those involved (final beneficiaries, target groups such as women, youth, SuTP/PuIP)? Have the needs of target groups and constraints been clearly defined and does the proposal address them appropriately? </w:t>
            </w:r>
          </w:p>
        </w:tc>
        <w:tc>
          <w:tcPr>
            <w:tcW w:w="2410" w:type="dxa"/>
            <w:vAlign w:val="center"/>
          </w:tcPr>
          <w:p w14:paraId="023422C9" w14:textId="77777777" w:rsidR="005560C9" w:rsidRPr="00FD2FFB" w:rsidRDefault="005560C9">
            <w:pPr>
              <w:spacing w:after="0"/>
              <w:jc w:val="center"/>
              <w:rPr>
                <w:rFonts w:ascii="Calibri" w:eastAsia="Calibri" w:hAnsi="Calibri"/>
                <w:i/>
                <w:szCs w:val="22"/>
              </w:rPr>
            </w:pPr>
          </w:p>
          <w:p w14:paraId="25273497"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79E293AA" w14:textId="77777777" w:rsidTr="3DC4E396">
        <w:trPr>
          <w:jc w:val="center"/>
        </w:trPr>
        <w:tc>
          <w:tcPr>
            <w:tcW w:w="6799" w:type="dxa"/>
            <w:shd w:val="clear" w:color="auto" w:fill="FFFFFF" w:themeFill="background1"/>
            <w:vAlign w:val="center"/>
          </w:tcPr>
          <w:p w14:paraId="20E602C9" w14:textId="73BFBF66" w:rsidR="005560C9" w:rsidRPr="00FD2FFB" w:rsidRDefault="005560C9">
            <w:pPr>
              <w:numPr>
                <w:ilvl w:val="1"/>
                <w:numId w:val="35"/>
              </w:numPr>
              <w:spacing w:after="0"/>
              <w:contextualSpacing/>
              <w:jc w:val="left"/>
              <w:rPr>
                <w:rFonts w:ascii="Calibri" w:eastAsia="Calibri" w:hAnsi="Calibri"/>
              </w:rPr>
            </w:pPr>
            <w:r w:rsidRPr="00FD2FFB">
              <w:rPr>
                <w:rFonts w:ascii="Calibri" w:eastAsia="Calibri" w:hAnsi="Calibri"/>
              </w:rPr>
              <w:t>Is the applicant from the highly affected earthquake provinces of Adıyaman, Elazığ, Hatay, Kahramanmaraş, Kilis, Malatya, Osmaniye</w:t>
            </w:r>
            <w:r w:rsidRPr="00FD2FFB">
              <w:rPr>
                <w:rFonts w:ascii="Calibri" w:eastAsia="Calibri" w:hAnsi="Calibri" w:cs="Calibri"/>
                <w:szCs w:val="22"/>
              </w:rPr>
              <w:t xml:space="preserve"> </w:t>
            </w:r>
            <w:r w:rsidRPr="00FD2FFB">
              <w:rPr>
                <w:rFonts w:ascii="Calibri" w:eastAsia="Calibri" w:hAnsi="Calibri"/>
              </w:rPr>
              <w:t>and</w:t>
            </w:r>
            <w:r w:rsidRPr="00FD2FFB">
              <w:rPr>
                <w:rFonts w:ascii="Calibri" w:eastAsia="Calibri" w:hAnsi="Calibri" w:cs="Calibri"/>
                <w:szCs w:val="22"/>
              </w:rPr>
              <w:t xml:space="preserve"> Şanlıurfa</w:t>
            </w:r>
            <w:r w:rsidRPr="00FD2FFB">
              <w:rPr>
                <w:rFonts w:ascii="Calibri" w:eastAsia="Calibri" w:hAnsi="Calibri"/>
              </w:rPr>
              <w:t>? (if the answer is yes, then the score will be 5 (five), if the answer is no, the score will be 0 (zero)</w:t>
            </w:r>
            <w:r w:rsidR="000D228F" w:rsidRPr="00FD2FFB">
              <w:rPr>
                <w:rFonts w:ascii="Calibri" w:eastAsia="Calibri" w:hAnsi="Calibri"/>
              </w:rPr>
              <w:t>). *</w:t>
            </w:r>
          </w:p>
        </w:tc>
        <w:tc>
          <w:tcPr>
            <w:tcW w:w="2410" w:type="dxa"/>
            <w:vAlign w:val="center"/>
          </w:tcPr>
          <w:p w14:paraId="3305A047"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10A414AC" w14:textId="77777777" w:rsidTr="3DC4E396">
        <w:trPr>
          <w:jc w:val="center"/>
        </w:trPr>
        <w:tc>
          <w:tcPr>
            <w:tcW w:w="6799" w:type="dxa"/>
            <w:shd w:val="clear" w:color="auto" w:fill="D9D9D9" w:themeFill="background1" w:themeFillShade="D9"/>
            <w:vAlign w:val="center"/>
          </w:tcPr>
          <w:p w14:paraId="0447D2BA" w14:textId="77777777" w:rsidR="005560C9" w:rsidRPr="00FD2FFB" w:rsidRDefault="005560C9">
            <w:pPr>
              <w:numPr>
                <w:ilvl w:val="0"/>
                <w:numId w:val="35"/>
              </w:numPr>
              <w:spacing w:after="0"/>
              <w:contextualSpacing/>
              <w:jc w:val="left"/>
              <w:rPr>
                <w:rFonts w:ascii="Calibri" w:eastAsia="Calibri" w:hAnsi="Calibri"/>
                <w:b/>
                <w:i/>
                <w:szCs w:val="22"/>
              </w:rPr>
            </w:pPr>
            <w:r w:rsidRPr="00FD2FFB">
              <w:rPr>
                <w:rFonts w:ascii="Calibri" w:eastAsia="Calibri" w:hAnsi="Calibri"/>
                <w:b/>
                <w:i/>
                <w:szCs w:val="22"/>
              </w:rPr>
              <w:t>Design of the Action</w:t>
            </w:r>
          </w:p>
        </w:tc>
        <w:tc>
          <w:tcPr>
            <w:tcW w:w="2410" w:type="dxa"/>
            <w:shd w:val="clear" w:color="auto" w:fill="D9D9D9" w:themeFill="background1" w:themeFillShade="D9"/>
            <w:vAlign w:val="center"/>
          </w:tcPr>
          <w:p w14:paraId="526BE7AF"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15</w:t>
            </w:r>
          </w:p>
        </w:tc>
      </w:tr>
      <w:tr w:rsidR="005560C9" w:rsidRPr="00FD2FFB" w14:paraId="450B0FE5" w14:textId="77777777" w:rsidTr="3DC4E396">
        <w:trPr>
          <w:jc w:val="center"/>
        </w:trPr>
        <w:tc>
          <w:tcPr>
            <w:tcW w:w="6799" w:type="dxa"/>
            <w:vAlign w:val="center"/>
          </w:tcPr>
          <w:p w14:paraId="01B9B3C6" w14:textId="77777777" w:rsidR="005560C9" w:rsidRPr="00FD2FFB" w:rsidRDefault="3FD61DFF" w:rsidP="00E14F64">
            <w:pPr>
              <w:numPr>
                <w:ilvl w:val="1"/>
                <w:numId w:val="35"/>
              </w:numPr>
              <w:spacing w:after="0"/>
              <w:contextualSpacing/>
              <w:jc w:val="left"/>
              <w:rPr>
                <w:rFonts w:ascii="Calibri" w:eastAsia="Calibri" w:hAnsi="Calibri"/>
              </w:rPr>
            </w:pPr>
            <w:r w:rsidRPr="00FD2FFB">
              <w:rPr>
                <w:rFonts w:ascii="Calibri" w:eastAsia="Calibri" w:hAnsi="Calibri"/>
              </w:rPr>
              <w:t>How coherent is the design of the action? Does the proposal indicate the expected results to be achieved by the action? Do project outputs explain the rationale to achieve the expected results? Are the activities proposed appropriate, practical, and consistent with the envisaged outputs and outcome(s)?</w:t>
            </w:r>
          </w:p>
        </w:tc>
        <w:tc>
          <w:tcPr>
            <w:tcW w:w="2410" w:type="dxa"/>
            <w:vAlign w:val="center"/>
          </w:tcPr>
          <w:p w14:paraId="4C3269A0"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3922EAE8" w14:textId="77777777" w:rsidTr="3DC4E396">
        <w:trPr>
          <w:jc w:val="center"/>
        </w:trPr>
        <w:tc>
          <w:tcPr>
            <w:tcW w:w="6799" w:type="dxa"/>
            <w:vAlign w:val="center"/>
          </w:tcPr>
          <w:p w14:paraId="546D9CD5" w14:textId="77777777" w:rsidR="005560C9" w:rsidRPr="00FD2FFB" w:rsidRDefault="6AA06609" w:rsidP="00E14F64">
            <w:pPr>
              <w:numPr>
                <w:ilvl w:val="1"/>
                <w:numId w:val="35"/>
              </w:numPr>
              <w:spacing w:after="0"/>
              <w:contextualSpacing/>
              <w:jc w:val="left"/>
              <w:rPr>
                <w:rFonts w:ascii="Calibri" w:eastAsia="Calibri" w:hAnsi="Calibri"/>
              </w:rPr>
            </w:pPr>
            <w:r w:rsidRPr="00FD2FFB">
              <w:rPr>
                <w:rFonts w:ascii="Calibri" w:eastAsia="Calibri" w:hAnsi="Calibri"/>
              </w:rPr>
              <w:t xml:space="preserve">Does the proposal include credible baselines and targets? </w:t>
            </w:r>
          </w:p>
        </w:tc>
        <w:tc>
          <w:tcPr>
            <w:tcW w:w="2410" w:type="dxa"/>
            <w:vAlign w:val="center"/>
          </w:tcPr>
          <w:p w14:paraId="0C266CA7"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71F0F3E8" w14:textId="77777777" w:rsidTr="3DC4E396">
        <w:trPr>
          <w:jc w:val="center"/>
        </w:trPr>
        <w:tc>
          <w:tcPr>
            <w:tcW w:w="6799" w:type="dxa"/>
            <w:vAlign w:val="center"/>
          </w:tcPr>
          <w:p w14:paraId="0B9A8E84" w14:textId="368DC93E" w:rsidR="005560C9" w:rsidRPr="00FD2FFB" w:rsidRDefault="6764B442" w:rsidP="00E14F64">
            <w:pPr>
              <w:numPr>
                <w:ilvl w:val="1"/>
                <w:numId w:val="35"/>
              </w:numPr>
              <w:spacing w:after="0"/>
              <w:contextualSpacing/>
              <w:jc w:val="left"/>
              <w:rPr>
                <w:rFonts w:ascii="Calibri" w:eastAsia="Calibri" w:hAnsi="Calibri"/>
                <w:iCs/>
              </w:rPr>
            </w:pPr>
            <w:r w:rsidRPr="00FD2FFB">
              <w:rPr>
                <w:rFonts w:ascii="Calibri" w:eastAsia="Calibri" w:hAnsi="Calibri"/>
                <w:iCs/>
              </w:rPr>
              <w:t xml:space="preserve">Does the design reflect a robust analysis of the problems involved and the needs and </w:t>
            </w:r>
            <w:r w:rsidR="000D228F" w:rsidRPr="00FD2FFB">
              <w:rPr>
                <w:rFonts w:ascii="Calibri" w:eastAsia="Calibri" w:hAnsi="Calibri"/>
                <w:iCs/>
              </w:rPr>
              <w:t>constraints of</w:t>
            </w:r>
            <w:r w:rsidRPr="00FD2FFB">
              <w:rPr>
                <w:rFonts w:ascii="Calibri" w:eastAsia="Calibri" w:hAnsi="Calibri"/>
                <w:iCs/>
              </w:rPr>
              <w:t xml:space="preserve"> the target </w:t>
            </w:r>
            <w:r w:rsidR="000D228F" w:rsidRPr="00FD2FFB">
              <w:rPr>
                <w:rFonts w:ascii="Calibri" w:eastAsia="Calibri" w:hAnsi="Calibri"/>
                <w:iCs/>
              </w:rPr>
              <w:t>groups</w:t>
            </w:r>
            <w:r w:rsidR="000D228F" w:rsidRPr="00FD2FFB">
              <w:rPr>
                <w:rFonts w:ascii="Calibri" w:eastAsia="Calibri" w:hAnsi="Calibri"/>
              </w:rPr>
              <w:t>?</w:t>
            </w:r>
          </w:p>
        </w:tc>
        <w:tc>
          <w:tcPr>
            <w:tcW w:w="2410" w:type="dxa"/>
            <w:vAlign w:val="center"/>
          </w:tcPr>
          <w:p w14:paraId="435A1553"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674E6A8F" w14:textId="77777777" w:rsidTr="3DC4E396">
        <w:trPr>
          <w:jc w:val="center"/>
        </w:trPr>
        <w:tc>
          <w:tcPr>
            <w:tcW w:w="6799" w:type="dxa"/>
            <w:shd w:val="clear" w:color="auto" w:fill="D9D9D9" w:themeFill="background1" w:themeFillShade="D9"/>
            <w:vAlign w:val="center"/>
          </w:tcPr>
          <w:p w14:paraId="43C9F48E" w14:textId="77777777" w:rsidR="005560C9" w:rsidRPr="00FD2FFB" w:rsidRDefault="005560C9">
            <w:pPr>
              <w:numPr>
                <w:ilvl w:val="0"/>
                <w:numId w:val="35"/>
              </w:numPr>
              <w:spacing w:after="0"/>
              <w:contextualSpacing/>
              <w:jc w:val="left"/>
              <w:rPr>
                <w:rFonts w:ascii="Calibri" w:eastAsia="Calibri" w:hAnsi="Calibri"/>
                <w:b/>
                <w:i/>
                <w:szCs w:val="22"/>
              </w:rPr>
            </w:pPr>
            <w:r w:rsidRPr="00FD2FFB">
              <w:rPr>
                <w:rFonts w:ascii="Calibri" w:eastAsia="Calibri" w:hAnsi="Calibri"/>
                <w:b/>
                <w:i/>
                <w:szCs w:val="22"/>
              </w:rPr>
              <w:t>Implementation Approach</w:t>
            </w:r>
          </w:p>
        </w:tc>
        <w:tc>
          <w:tcPr>
            <w:tcW w:w="2410" w:type="dxa"/>
            <w:shd w:val="clear" w:color="auto" w:fill="D9D9D9" w:themeFill="background1" w:themeFillShade="D9"/>
            <w:vAlign w:val="center"/>
          </w:tcPr>
          <w:p w14:paraId="35B7CD5E"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10</w:t>
            </w:r>
          </w:p>
        </w:tc>
      </w:tr>
      <w:tr w:rsidR="005560C9" w:rsidRPr="00FD2FFB" w14:paraId="468484CD" w14:textId="77777777" w:rsidTr="3DC4E396">
        <w:trPr>
          <w:trHeight w:val="655"/>
          <w:jc w:val="center"/>
        </w:trPr>
        <w:tc>
          <w:tcPr>
            <w:tcW w:w="6799" w:type="dxa"/>
            <w:vAlign w:val="center"/>
          </w:tcPr>
          <w:p w14:paraId="465AE0DE" w14:textId="77777777" w:rsidR="005560C9" w:rsidRPr="00FD2FFB" w:rsidRDefault="005560C9">
            <w:pPr>
              <w:numPr>
                <w:ilvl w:val="1"/>
                <w:numId w:val="35"/>
              </w:numPr>
              <w:spacing w:after="0"/>
              <w:contextualSpacing/>
              <w:jc w:val="left"/>
              <w:rPr>
                <w:rFonts w:ascii="Calibri" w:eastAsia="Calibri" w:hAnsi="Calibri"/>
                <w:i/>
                <w:szCs w:val="22"/>
              </w:rPr>
            </w:pPr>
            <w:r w:rsidRPr="00FD2FFB">
              <w:rPr>
                <w:rFonts w:ascii="Calibri" w:eastAsia="Calibri" w:hAnsi="Calibri"/>
                <w:szCs w:val="22"/>
              </w:rPr>
              <w:t>Is the action plan for implementing the action clear and feasible? Is the timeline realistic?</w:t>
            </w:r>
          </w:p>
        </w:tc>
        <w:tc>
          <w:tcPr>
            <w:tcW w:w="2410" w:type="dxa"/>
            <w:vAlign w:val="center"/>
          </w:tcPr>
          <w:p w14:paraId="27717439"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37ED9C32" w14:textId="77777777" w:rsidTr="3DC4E396">
        <w:trPr>
          <w:jc w:val="center"/>
        </w:trPr>
        <w:tc>
          <w:tcPr>
            <w:tcW w:w="6799" w:type="dxa"/>
            <w:vAlign w:val="center"/>
          </w:tcPr>
          <w:p w14:paraId="64E77AFF" w14:textId="77777777" w:rsidR="005560C9"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Does the proposal include an effective and efficient monitoring system? Is there an evaluation planned (previous, during or/and at the end of the implementation)?</w:t>
            </w:r>
          </w:p>
        </w:tc>
        <w:tc>
          <w:tcPr>
            <w:tcW w:w="2410" w:type="dxa"/>
            <w:vAlign w:val="center"/>
          </w:tcPr>
          <w:p w14:paraId="1F667044"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34649632" w14:textId="77777777" w:rsidTr="3DC4E396">
        <w:trPr>
          <w:trHeight w:val="386"/>
          <w:jc w:val="center"/>
        </w:trPr>
        <w:tc>
          <w:tcPr>
            <w:tcW w:w="6799" w:type="dxa"/>
            <w:shd w:val="clear" w:color="auto" w:fill="D9D9D9" w:themeFill="background1" w:themeFillShade="D9"/>
            <w:vAlign w:val="center"/>
          </w:tcPr>
          <w:p w14:paraId="318E0C8C" w14:textId="77777777" w:rsidR="005560C9" w:rsidRPr="00FD2FFB" w:rsidRDefault="005560C9">
            <w:pPr>
              <w:pStyle w:val="ListParagraph"/>
              <w:numPr>
                <w:ilvl w:val="0"/>
                <w:numId w:val="35"/>
              </w:numPr>
              <w:spacing w:after="0" w:line="259" w:lineRule="auto"/>
              <w:contextualSpacing/>
              <w:jc w:val="left"/>
              <w:rPr>
                <w:rFonts w:ascii="Calibri" w:eastAsia="Calibri" w:hAnsi="Calibri"/>
                <w:b/>
                <w:i/>
                <w:szCs w:val="22"/>
              </w:rPr>
            </w:pPr>
            <w:r w:rsidRPr="00FD2FFB">
              <w:rPr>
                <w:rFonts w:ascii="Calibri" w:eastAsia="Calibri" w:hAnsi="Calibri"/>
                <w:b/>
                <w:i/>
                <w:szCs w:val="22"/>
              </w:rPr>
              <w:t>Sustainability</w:t>
            </w:r>
          </w:p>
        </w:tc>
        <w:tc>
          <w:tcPr>
            <w:tcW w:w="2410" w:type="dxa"/>
            <w:shd w:val="clear" w:color="auto" w:fill="D9D9D9" w:themeFill="background1" w:themeFillShade="D9"/>
            <w:vAlign w:val="center"/>
          </w:tcPr>
          <w:p w14:paraId="31841D4B"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15</w:t>
            </w:r>
          </w:p>
        </w:tc>
      </w:tr>
      <w:tr w:rsidR="005560C9" w:rsidRPr="00FD2FFB" w14:paraId="3FFE3144" w14:textId="77777777" w:rsidTr="3DC4E396">
        <w:trPr>
          <w:trHeight w:val="879"/>
          <w:jc w:val="center"/>
        </w:trPr>
        <w:tc>
          <w:tcPr>
            <w:tcW w:w="6799" w:type="dxa"/>
            <w:vAlign w:val="center"/>
          </w:tcPr>
          <w:p w14:paraId="11E2CEBD" w14:textId="77777777" w:rsidR="005560C9"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Is the project likely to generate multiplier effects, including potential for replication, extension, capitalisation on experience and knowledge sharing?</w:t>
            </w:r>
          </w:p>
        </w:tc>
        <w:tc>
          <w:tcPr>
            <w:tcW w:w="2410" w:type="dxa"/>
            <w:vAlign w:val="center"/>
          </w:tcPr>
          <w:p w14:paraId="4521E294"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3</w:t>
            </w:r>
          </w:p>
        </w:tc>
      </w:tr>
      <w:tr w:rsidR="005560C9" w:rsidRPr="00FD2FFB" w14:paraId="6E73F10C" w14:textId="77777777" w:rsidTr="3DC4E396">
        <w:trPr>
          <w:jc w:val="center"/>
        </w:trPr>
        <w:tc>
          <w:tcPr>
            <w:tcW w:w="6799" w:type="dxa"/>
            <w:vAlign w:val="center"/>
          </w:tcPr>
          <w:p w14:paraId="15B4CDF4" w14:textId="77777777" w:rsidR="00DA6E12"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To what extent are the expected sustainable from the following perspectives?</w:t>
            </w:r>
          </w:p>
          <w:p w14:paraId="544DD1B9" w14:textId="77777777" w:rsidR="00275515" w:rsidRPr="00FD2FFB" w:rsidRDefault="005560C9">
            <w:pPr>
              <w:spacing w:after="0"/>
              <w:ind w:left="720"/>
              <w:contextualSpacing/>
              <w:jc w:val="left"/>
              <w:rPr>
                <w:rFonts w:ascii="Calibri" w:eastAsia="Calibri" w:hAnsi="Calibri"/>
              </w:rPr>
            </w:pPr>
            <w:r w:rsidRPr="00FD2FFB">
              <w:rPr>
                <w:rFonts w:ascii="Calibri" w:eastAsia="Calibri" w:hAnsi="Calibri"/>
              </w:rPr>
              <w:t>a) Financial (Resources for follow-up activities and future operating and maintenance costs)</w:t>
            </w:r>
          </w:p>
          <w:p w14:paraId="48737601" w14:textId="77777777" w:rsidR="00275515" w:rsidRPr="00FD2FFB" w:rsidRDefault="005560C9">
            <w:pPr>
              <w:spacing w:after="0"/>
              <w:ind w:left="720"/>
              <w:contextualSpacing/>
              <w:jc w:val="left"/>
              <w:rPr>
                <w:rFonts w:ascii="Calibri" w:eastAsia="Calibri" w:hAnsi="Calibri"/>
              </w:rPr>
            </w:pPr>
            <w:r w:rsidRPr="00FD2FFB">
              <w:rPr>
                <w:rFonts w:ascii="Calibri" w:eastAsia="Calibri" w:hAnsi="Calibri"/>
              </w:rPr>
              <w:t>b) Institutional (Capacity of the relevant structure to sustain the results after project completion)</w:t>
            </w:r>
          </w:p>
          <w:p w14:paraId="1082EF5D" w14:textId="77777777" w:rsidR="00275515" w:rsidRPr="00FD2FFB" w:rsidRDefault="005560C9">
            <w:pPr>
              <w:spacing w:after="0"/>
              <w:ind w:left="720"/>
              <w:contextualSpacing/>
              <w:jc w:val="left"/>
              <w:rPr>
                <w:rFonts w:ascii="Calibri" w:eastAsia="Calibri" w:hAnsi="Calibri"/>
              </w:rPr>
            </w:pPr>
            <w:r w:rsidRPr="00FD2FFB">
              <w:rPr>
                <w:rFonts w:ascii="Calibri" w:eastAsia="Calibri" w:hAnsi="Calibri"/>
              </w:rPr>
              <w:t>c) Environmental (Expected negative or positive environmental impacts)</w:t>
            </w:r>
          </w:p>
          <w:p w14:paraId="0A2584F3" w14:textId="01800DB7" w:rsidR="005560C9" w:rsidRPr="00FD2FFB" w:rsidRDefault="21D32E49" w:rsidP="3DC4E396">
            <w:pPr>
              <w:spacing w:after="0" w:line="259" w:lineRule="auto"/>
              <w:ind w:left="720"/>
              <w:jc w:val="left"/>
            </w:pPr>
            <w:r w:rsidRPr="3DC4E396">
              <w:rPr>
                <w:rFonts w:ascii="Calibri" w:eastAsia="Calibri" w:hAnsi="Calibri"/>
              </w:rPr>
              <w:t xml:space="preserve">d) Inclusiveness (Whether new employment opportunities </w:t>
            </w:r>
            <w:r w:rsidR="000D228F" w:rsidRPr="3DC4E396">
              <w:rPr>
                <w:rFonts w:ascii="Calibri" w:eastAsia="Calibri" w:hAnsi="Calibri"/>
              </w:rPr>
              <w:t>include women</w:t>
            </w:r>
            <w:r w:rsidRPr="3DC4E396">
              <w:rPr>
                <w:rFonts w:ascii="Calibri" w:eastAsia="Calibri" w:hAnsi="Calibri"/>
              </w:rPr>
              <w:t xml:space="preserve"> and/or youth aged 18-40</w:t>
            </w:r>
            <w:r w:rsidR="1D70E2ED" w:rsidRPr="3DC4E396">
              <w:rPr>
                <w:rFonts w:ascii="Calibri" w:eastAsia="Calibri" w:hAnsi="Calibri"/>
              </w:rPr>
              <w:t>)</w:t>
            </w:r>
          </w:p>
        </w:tc>
        <w:tc>
          <w:tcPr>
            <w:tcW w:w="2410" w:type="dxa"/>
            <w:vAlign w:val="center"/>
          </w:tcPr>
          <w:p w14:paraId="5C6A20AA"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 xml:space="preserve">8 </w:t>
            </w:r>
          </w:p>
        </w:tc>
      </w:tr>
      <w:tr w:rsidR="005560C9" w:rsidRPr="00FD2FFB" w14:paraId="17B8DEC6" w14:textId="77777777" w:rsidTr="3DC4E396">
        <w:trPr>
          <w:jc w:val="center"/>
        </w:trPr>
        <w:tc>
          <w:tcPr>
            <w:tcW w:w="6799" w:type="dxa"/>
            <w:vAlign w:val="center"/>
          </w:tcPr>
          <w:p w14:paraId="70F34AA6" w14:textId="77777777" w:rsidR="005560C9" w:rsidRPr="00FD2FFB" w:rsidRDefault="005560C9">
            <w:pPr>
              <w:numPr>
                <w:ilvl w:val="1"/>
                <w:numId w:val="35"/>
              </w:numPr>
              <w:spacing w:after="0"/>
              <w:contextualSpacing/>
              <w:jc w:val="left"/>
              <w:rPr>
                <w:rFonts w:ascii="Calibri" w:eastAsia="Calibri" w:hAnsi="Calibri"/>
                <w:szCs w:val="22"/>
              </w:rPr>
            </w:pPr>
            <w:r w:rsidRPr="00FD2FFB">
              <w:rPr>
                <w:rFonts w:ascii="Calibri" w:eastAsia="Calibri" w:hAnsi="Calibri"/>
                <w:szCs w:val="22"/>
              </w:rPr>
              <w:t xml:space="preserve"> Does the project have a d</w:t>
            </w:r>
            <w:r w:rsidRPr="00FD2FFB">
              <w:rPr>
                <w:rFonts w:ascii="Calibri" w:hAnsi="Calibri" w:cs="Calibri"/>
              </w:rPr>
              <w:t>etailed risk analysis and contingency plan identifying relevant risks and appropriate mitigation measures.</w:t>
            </w:r>
          </w:p>
        </w:tc>
        <w:tc>
          <w:tcPr>
            <w:tcW w:w="2410" w:type="dxa"/>
            <w:vAlign w:val="center"/>
          </w:tcPr>
          <w:p w14:paraId="4083B4B8"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4</w:t>
            </w:r>
          </w:p>
        </w:tc>
      </w:tr>
      <w:tr w:rsidR="005560C9" w:rsidRPr="00FD2FFB" w14:paraId="5019ED23" w14:textId="77777777" w:rsidTr="3DC4E396">
        <w:trPr>
          <w:jc w:val="center"/>
        </w:trPr>
        <w:tc>
          <w:tcPr>
            <w:tcW w:w="6799" w:type="dxa"/>
            <w:shd w:val="clear" w:color="auto" w:fill="D9D9D9" w:themeFill="background1" w:themeFillShade="D9"/>
            <w:vAlign w:val="center"/>
          </w:tcPr>
          <w:p w14:paraId="2A4702EF" w14:textId="77777777" w:rsidR="005560C9" w:rsidRPr="00FD2FFB" w:rsidRDefault="005560C9">
            <w:pPr>
              <w:numPr>
                <w:ilvl w:val="0"/>
                <w:numId w:val="35"/>
              </w:numPr>
              <w:spacing w:after="0"/>
              <w:contextualSpacing/>
              <w:jc w:val="left"/>
              <w:rPr>
                <w:rFonts w:ascii="Calibri" w:eastAsia="Calibri" w:hAnsi="Calibri"/>
                <w:i/>
                <w:szCs w:val="22"/>
              </w:rPr>
            </w:pPr>
            <w:r w:rsidRPr="00FD2FFB">
              <w:rPr>
                <w:rFonts w:ascii="Calibri" w:eastAsia="Calibri" w:hAnsi="Calibri"/>
                <w:b/>
                <w:i/>
                <w:szCs w:val="22"/>
              </w:rPr>
              <w:t>Budget and cost-effectiveness</w:t>
            </w:r>
          </w:p>
        </w:tc>
        <w:tc>
          <w:tcPr>
            <w:tcW w:w="2410" w:type="dxa"/>
            <w:shd w:val="clear" w:color="auto" w:fill="D9D9D9" w:themeFill="background1" w:themeFillShade="D9"/>
            <w:vAlign w:val="center"/>
          </w:tcPr>
          <w:p w14:paraId="01485CBA"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15</w:t>
            </w:r>
          </w:p>
        </w:tc>
      </w:tr>
      <w:tr w:rsidR="005560C9" w:rsidRPr="00FD2FFB" w14:paraId="6A4D8296" w14:textId="77777777" w:rsidTr="3DC4E396">
        <w:trPr>
          <w:jc w:val="center"/>
        </w:trPr>
        <w:tc>
          <w:tcPr>
            <w:tcW w:w="6799" w:type="dxa"/>
            <w:vAlign w:val="center"/>
          </w:tcPr>
          <w:p w14:paraId="0DAB3FF2" w14:textId="77777777" w:rsidR="005560C9" w:rsidRPr="00FD2FFB" w:rsidRDefault="005560C9">
            <w:pPr>
              <w:numPr>
                <w:ilvl w:val="1"/>
                <w:numId w:val="35"/>
              </w:numPr>
              <w:spacing w:after="0"/>
              <w:contextualSpacing/>
              <w:jc w:val="left"/>
              <w:rPr>
                <w:rFonts w:ascii="Calibri" w:eastAsia="Calibri" w:hAnsi="Calibri"/>
                <w:i/>
                <w:szCs w:val="22"/>
              </w:rPr>
            </w:pPr>
            <w:r w:rsidRPr="00FD2FFB">
              <w:rPr>
                <w:rFonts w:ascii="Calibri" w:eastAsia="Calibri" w:hAnsi="Calibri"/>
                <w:szCs w:val="22"/>
              </w:rPr>
              <w:t xml:space="preserve"> Are the activities appropriately reflected in the budget?</w:t>
            </w:r>
          </w:p>
        </w:tc>
        <w:tc>
          <w:tcPr>
            <w:tcW w:w="2410" w:type="dxa"/>
            <w:vAlign w:val="center"/>
          </w:tcPr>
          <w:p w14:paraId="7DC0D8E3"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5</w:t>
            </w:r>
          </w:p>
        </w:tc>
      </w:tr>
      <w:tr w:rsidR="005560C9" w:rsidRPr="00FD2FFB" w14:paraId="1920D6BE" w14:textId="77777777" w:rsidTr="3DC4E396">
        <w:trPr>
          <w:jc w:val="center"/>
        </w:trPr>
        <w:tc>
          <w:tcPr>
            <w:tcW w:w="6799" w:type="dxa"/>
            <w:vAlign w:val="center"/>
          </w:tcPr>
          <w:p w14:paraId="3A9793BA" w14:textId="77777777" w:rsidR="005560C9" w:rsidRPr="00FD2FFB" w:rsidRDefault="005560C9">
            <w:pPr>
              <w:numPr>
                <w:ilvl w:val="1"/>
                <w:numId w:val="35"/>
              </w:numPr>
              <w:spacing w:after="0"/>
              <w:contextualSpacing/>
              <w:jc w:val="left"/>
              <w:rPr>
                <w:rFonts w:ascii="Calibri" w:eastAsia="Calibri" w:hAnsi="Calibri"/>
                <w:i/>
                <w:szCs w:val="22"/>
              </w:rPr>
            </w:pPr>
            <w:r w:rsidRPr="00FD2FFB">
              <w:rPr>
                <w:rFonts w:ascii="Calibri" w:eastAsia="Calibri" w:hAnsi="Calibri"/>
                <w:szCs w:val="22"/>
              </w:rPr>
              <w:t>Is the ratio between the estimated costs and the results satisfactory?</w:t>
            </w:r>
          </w:p>
        </w:tc>
        <w:tc>
          <w:tcPr>
            <w:tcW w:w="2410" w:type="dxa"/>
            <w:vAlign w:val="center"/>
          </w:tcPr>
          <w:p w14:paraId="640B1B3D" w14:textId="77777777" w:rsidR="005560C9" w:rsidRPr="00FD2FFB" w:rsidRDefault="005560C9">
            <w:pPr>
              <w:spacing w:after="0"/>
              <w:jc w:val="center"/>
              <w:rPr>
                <w:rFonts w:ascii="Calibri" w:eastAsia="Calibri" w:hAnsi="Calibri"/>
                <w:i/>
                <w:szCs w:val="22"/>
              </w:rPr>
            </w:pPr>
            <w:r w:rsidRPr="00FD2FFB">
              <w:rPr>
                <w:rFonts w:ascii="Calibri" w:eastAsia="Calibri" w:hAnsi="Calibri"/>
                <w:i/>
                <w:szCs w:val="22"/>
              </w:rPr>
              <w:t>10</w:t>
            </w:r>
          </w:p>
        </w:tc>
      </w:tr>
      <w:tr w:rsidR="005560C9" w:rsidRPr="00FD2FFB" w14:paraId="17B9F6F6" w14:textId="77777777" w:rsidTr="3DC4E396">
        <w:trPr>
          <w:jc w:val="center"/>
        </w:trPr>
        <w:tc>
          <w:tcPr>
            <w:tcW w:w="6799" w:type="dxa"/>
            <w:shd w:val="clear" w:color="auto" w:fill="D9D9D9" w:themeFill="background1" w:themeFillShade="D9"/>
            <w:vAlign w:val="center"/>
          </w:tcPr>
          <w:p w14:paraId="1BDAF9DD" w14:textId="77777777" w:rsidR="005560C9" w:rsidRPr="00FD2FFB" w:rsidRDefault="005560C9">
            <w:pPr>
              <w:spacing w:after="0"/>
              <w:jc w:val="left"/>
              <w:rPr>
                <w:rFonts w:ascii="Calibri" w:eastAsia="Calibri" w:hAnsi="Calibri"/>
                <w:i/>
                <w:szCs w:val="22"/>
              </w:rPr>
            </w:pPr>
            <w:r w:rsidRPr="00FD2FFB">
              <w:rPr>
                <w:rFonts w:ascii="Calibri" w:eastAsia="Calibri" w:hAnsi="Calibri"/>
                <w:b/>
                <w:i/>
                <w:szCs w:val="22"/>
              </w:rPr>
              <w:t>Maximum total score</w:t>
            </w:r>
          </w:p>
        </w:tc>
        <w:tc>
          <w:tcPr>
            <w:tcW w:w="2410" w:type="dxa"/>
            <w:shd w:val="clear" w:color="auto" w:fill="D9D9D9" w:themeFill="background1" w:themeFillShade="D9"/>
            <w:vAlign w:val="center"/>
          </w:tcPr>
          <w:p w14:paraId="3AB047A9" w14:textId="77777777" w:rsidR="005560C9" w:rsidRPr="00FD2FFB" w:rsidRDefault="005560C9">
            <w:pPr>
              <w:spacing w:after="0"/>
              <w:jc w:val="center"/>
              <w:rPr>
                <w:rFonts w:ascii="Calibri" w:eastAsia="Calibri" w:hAnsi="Calibri"/>
                <w:b/>
                <w:i/>
                <w:szCs w:val="22"/>
              </w:rPr>
            </w:pPr>
            <w:r w:rsidRPr="00FD2FFB">
              <w:rPr>
                <w:rFonts w:ascii="Calibri" w:eastAsia="Calibri" w:hAnsi="Calibri"/>
                <w:b/>
                <w:i/>
                <w:szCs w:val="22"/>
              </w:rPr>
              <w:t>105</w:t>
            </w:r>
          </w:p>
        </w:tc>
      </w:tr>
    </w:tbl>
    <w:p w14:paraId="544409AB" w14:textId="77777777" w:rsidR="00700947" w:rsidRPr="00FD2FFB" w:rsidRDefault="576CD60A">
      <w:pPr>
        <w:spacing w:before="120" w:after="120"/>
        <w:rPr>
          <w:rFonts w:ascii="Calibri" w:hAnsi="Calibri" w:cs="Calibri"/>
          <w:b/>
          <w:bCs/>
        </w:rPr>
      </w:pPr>
      <w:r w:rsidRPr="00FD2FFB">
        <w:rPr>
          <w:rFonts w:ascii="Calibri" w:hAnsi="Calibri" w:cs="Calibri"/>
        </w:rPr>
        <w:t>* 5 points will be added to the “Section 2: Relevance” for applications submitted by the applicants from the highly effected earthquake provinces of Adıyaman, Elazığ, Hatay, Kahramanmaraş, Kilis, Malatya, Osmaniye</w:t>
      </w:r>
      <w:r w:rsidRPr="00FD2FFB">
        <w:rPr>
          <w:rFonts w:ascii="Calibri" w:eastAsia="Calibri" w:hAnsi="Calibri" w:cs="Calibri"/>
        </w:rPr>
        <w:t xml:space="preserve"> </w:t>
      </w:r>
      <w:r w:rsidRPr="00FD2FFB">
        <w:rPr>
          <w:rFonts w:ascii="Calibri" w:hAnsi="Calibri" w:cs="Calibri"/>
        </w:rPr>
        <w:t>and</w:t>
      </w:r>
      <w:r w:rsidRPr="00FD2FFB">
        <w:rPr>
          <w:rFonts w:ascii="Calibri" w:eastAsia="Calibri" w:hAnsi="Calibri" w:cs="Calibri"/>
        </w:rPr>
        <w:t xml:space="preserve"> Şanlıurfa</w:t>
      </w:r>
      <w:r w:rsidRPr="00FD2FFB">
        <w:rPr>
          <w:rFonts w:ascii="Calibri" w:hAnsi="Calibri" w:cs="Calibri"/>
        </w:rPr>
        <w:t xml:space="preserve"> in order to support economic recovery in these provinces as indicated in the Section 2.4. in the above table</w:t>
      </w:r>
      <w:r w:rsidRPr="00FD2FFB">
        <w:rPr>
          <w:rStyle w:val="FootnoteReference"/>
          <w:rFonts w:ascii="Calibri" w:hAnsi="Calibri" w:cs="Calibri"/>
          <w:sz w:val="22"/>
          <w:szCs w:val="22"/>
        </w:rPr>
        <w:footnoteReference w:id="23"/>
      </w:r>
      <w:r w:rsidRPr="00FD2FFB">
        <w:rPr>
          <w:rFonts w:ascii="Calibri" w:hAnsi="Calibri" w:cs="Calibri"/>
        </w:rPr>
        <w:t>.</w:t>
      </w:r>
    </w:p>
    <w:p w14:paraId="5133B7D7" w14:textId="77777777" w:rsidR="003E6E2A" w:rsidRPr="00FD2FFB" w:rsidRDefault="00133243" w:rsidP="00916870">
      <w:pPr>
        <w:rPr>
          <w:rFonts w:ascii="Calibri" w:hAnsi="Calibri"/>
          <w:b/>
        </w:rPr>
      </w:pPr>
      <w:r w:rsidRPr="00FD2FFB">
        <w:rPr>
          <w:rFonts w:ascii="Calibri" w:hAnsi="Calibri"/>
          <w:b/>
        </w:rPr>
        <w:t>Provisional selection</w:t>
      </w:r>
    </w:p>
    <w:p w14:paraId="4820A153" w14:textId="77777777" w:rsidR="00C64537" w:rsidRPr="00FD2FFB" w:rsidRDefault="00133243" w:rsidP="00461838">
      <w:pPr>
        <w:spacing w:after="0"/>
        <w:rPr>
          <w:rFonts w:ascii="Calibri" w:hAnsi="Calibri"/>
        </w:rPr>
      </w:pPr>
      <w:r w:rsidRPr="00FD2FFB">
        <w:rPr>
          <w:rFonts w:ascii="Calibri" w:hAnsi="Calibri"/>
        </w:rPr>
        <w:t>After the evaluation, an overall table will be drawn up listing the applications ranked according to their total scores. For applications that score 65 or higher, the provisional selection will be made as outlined below:</w:t>
      </w:r>
      <w:r w:rsidRPr="00FD2FFB">
        <w:rPr>
          <w:rFonts w:ascii="Calibri" w:hAnsi="Calibri"/>
        </w:rPr>
        <w:cr/>
      </w:r>
    </w:p>
    <w:p w14:paraId="26D9CE69" w14:textId="77777777" w:rsidR="00711158" w:rsidRPr="00FD2FFB" w:rsidRDefault="00C64537" w:rsidP="00711158">
      <w:pPr>
        <w:numPr>
          <w:ilvl w:val="0"/>
          <w:numId w:val="65"/>
        </w:numPr>
        <w:rPr>
          <w:rFonts w:ascii="Calibri" w:hAnsi="Calibri"/>
        </w:rPr>
      </w:pPr>
      <w:r w:rsidRPr="00FD2FFB">
        <w:rPr>
          <w:rFonts w:ascii="Calibri" w:hAnsi="Calibri"/>
        </w:rPr>
        <w:t xml:space="preserve">The highest ranked 1 (one) project proposals that score 65 or higher from each province will be provisionally selected. </w:t>
      </w:r>
    </w:p>
    <w:p w14:paraId="0CD06325" w14:textId="77777777" w:rsidR="00711158" w:rsidRPr="00FD2FFB" w:rsidRDefault="00C64537" w:rsidP="00461838">
      <w:pPr>
        <w:numPr>
          <w:ilvl w:val="0"/>
          <w:numId w:val="65"/>
        </w:numPr>
        <w:spacing w:after="0"/>
        <w:rPr>
          <w:rFonts w:ascii="Calibri" w:hAnsi="Calibri"/>
        </w:rPr>
      </w:pPr>
      <w:r w:rsidRPr="00FD2FFB">
        <w:rPr>
          <w:rFonts w:ascii="Calibri" w:hAnsi="Calibri"/>
        </w:rPr>
        <w:t>There will be no more provincial quota for the remaining project proposals scored 65 or higher and overall highest scoring applications will be provisionally selected in sequence until the available budget of this call for proposals is reached.</w:t>
      </w:r>
    </w:p>
    <w:p w14:paraId="3178437B" w14:textId="77777777" w:rsidR="00133243" w:rsidRPr="00FD2FFB" w:rsidRDefault="0037231E">
      <w:pPr>
        <w:spacing w:before="120" w:after="120"/>
        <w:rPr>
          <w:rFonts w:ascii="Calibri" w:hAnsi="Calibri"/>
        </w:rPr>
      </w:pPr>
      <w:r w:rsidRPr="00FD2FFB">
        <w:rPr>
          <w:rFonts w:ascii="Calibri" w:hAnsi="Calibri"/>
        </w:rPr>
        <w:t>In addition, a reserve list - valid for 12 months after the approval of the grant evaluation report - will be drawn up listing the applications ranked according to their score. This list will be used if more funds become available during the validity period of the reserve list. In case of any need to replace an awarded application of any province, the next highest ranked project that meets selection &amp; award criteria from the same province will be provisionally selected. In all other cases, overall ranking scores will be considered.</w:t>
      </w:r>
    </w:p>
    <w:p w14:paraId="6DC192A2" w14:textId="77777777" w:rsidR="009C6691" w:rsidRPr="00FD2FFB" w:rsidRDefault="009C6691" w:rsidP="009C6691">
      <w:pPr>
        <w:rPr>
          <w:rFonts w:ascii="Calibri" w:hAnsi="Calibri"/>
          <w:b/>
        </w:rPr>
      </w:pPr>
      <w:r w:rsidRPr="00FD2FFB">
        <w:rPr>
          <w:rFonts w:ascii="Calibri" w:hAnsi="Calibri"/>
          <w:b/>
        </w:rPr>
        <w:t xml:space="preserve">Recommendation for award </w:t>
      </w:r>
    </w:p>
    <w:p w14:paraId="36233F99" w14:textId="77777777" w:rsidR="009C6691" w:rsidRPr="00FD2FFB" w:rsidRDefault="009C6691" w:rsidP="009C6691">
      <w:pPr>
        <w:rPr>
          <w:rFonts w:ascii="Calibri" w:hAnsi="Calibri"/>
        </w:rPr>
      </w:pPr>
      <w:r w:rsidRPr="00FD2FFB">
        <w:rPr>
          <w:rFonts w:ascii="Calibri" w:hAnsi="Calibri"/>
        </w:rPr>
        <w:t xml:space="preserve">The evaluation committee will make a final recommendation to the Contracting Authority, which will decide on the award of grants. </w:t>
      </w:r>
    </w:p>
    <w:p w14:paraId="014B960B" w14:textId="77777777" w:rsidR="009C6691" w:rsidRPr="00FD2FFB" w:rsidRDefault="009C6691" w:rsidP="009C6691">
      <w:pPr>
        <w:rPr>
          <w:rFonts w:ascii="Calibri" w:hAnsi="Calibri"/>
        </w:rPr>
      </w:pPr>
      <w:r w:rsidRPr="00FD2FFB">
        <w:rPr>
          <w:rFonts w:ascii="Calibri" w:hAnsi="Calibri"/>
        </w:rPr>
        <w:t xml:space="preserve">The Contracting Authority may decide not to award any grants and cancel the call for proposals without having the applicants any right to compensation. </w:t>
      </w:r>
    </w:p>
    <w:p w14:paraId="4BC7E615" w14:textId="59B11F7F" w:rsidR="00051D58" w:rsidRPr="00FD2FFB" w:rsidRDefault="00051D58" w:rsidP="00481803">
      <w:pPr>
        <w:pStyle w:val="Guidelines2"/>
        <w:outlineLvl w:val="1"/>
      </w:pPr>
      <w:bookmarkStart w:id="320" w:name="_Toc72230589"/>
      <w:bookmarkStart w:id="321" w:name="_Toc75987890"/>
      <w:bookmarkStart w:id="322" w:name="_Toc69933205"/>
      <w:bookmarkStart w:id="323" w:name="_Toc69933535"/>
      <w:bookmarkStart w:id="324" w:name="_Toc72230590"/>
      <w:bookmarkStart w:id="325" w:name="_Toc243322416"/>
      <w:bookmarkStart w:id="326" w:name="_Toc243558143"/>
      <w:bookmarkEnd w:id="320"/>
      <w:bookmarkEnd w:id="321"/>
      <w:r w:rsidRPr="00FD2FFB">
        <w:t xml:space="preserve">Notification of the Contracting Authority’s </w:t>
      </w:r>
      <w:r w:rsidR="006032D8" w:rsidRPr="00FD2FFB">
        <w:t>D</w:t>
      </w:r>
      <w:r w:rsidRPr="00FD2FFB">
        <w:t>ecision</w:t>
      </w:r>
      <w:bookmarkEnd w:id="322"/>
      <w:bookmarkEnd w:id="323"/>
      <w:bookmarkEnd w:id="324"/>
      <w:bookmarkEnd w:id="325"/>
      <w:bookmarkEnd w:id="326"/>
    </w:p>
    <w:p w14:paraId="4ED29569" w14:textId="77777777" w:rsidR="00156400" w:rsidRPr="00FD2FFB" w:rsidRDefault="012E6F1A" w:rsidP="390FA0FB">
      <w:pPr>
        <w:rPr>
          <w:rFonts w:ascii="Calibri" w:hAnsi="Calibri"/>
        </w:rPr>
      </w:pPr>
      <w:r w:rsidRPr="00FD2FFB">
        <w:rPr>
          <w:rFonts w:ascii="Calibri" w:hAnsi="Calibri"/>
        </w:rPr>
        <w:t xml:space="preserve">The applicants will be informed in writing of the Contracting Authority’s decision concerning their application on the </w:t>
      </w:r>
      <w:r w:rsidRPr="00FD2FFB">
        <w:rPr>
          <w:rFonts w:ascii="Calibri" w:hAnsi="Calibri" w:cs="Calibri"/>
          <w:snapToGrid/>
          <w:lang w:eastAsia="en-GB"/>
        </w:rPr>
        <w:t>ICMPD electronic Application Platform</w:t>
      </w:r>
      <w:r w:rsidRPr="00FD2FFB">
        <w:rPr>
          <w:rFonts w:ascii="Calibri" w:hAnsi="Calibri"/>
        </w:rPr>
        <w:t>.</w:t>
      </w:r>
    </w:p>
    <w:p w14:paraId="7FBAC404" w14:textId="582B93BE" w:rsidR="00156400" w:rsidRPr="00FD2FFB" w:rsidRDefault="2EC95944" w:rsidP="390FA0FB">
      <w:pPr>
        <w:pStyle w:val="Guidelines2"/>
        <w:outlineLvl w:val="1"/>
      </w:pPr>
      <w:bookmarkStart w:id="327" w:name="_Toc243322417"/>
      <w:bookmarkStart w:id="328" w:name="_Toc243558144"/>
      <w:r w:rsidRPr="00FD2FFB">
        <w:t xml:space="preserve">Conditions for </w:t>
      </w:r>
      <w:r w:rsidR="006032D8" w:rsidRPr="00FD2FFB">
        <w:t>I</w:t>
      </w:r>
      <w:r w:rsidRPr="00FD2FFB">
        <w:t xml:space="preserve">mplementation after the Contracting Authority’s </w:t>
      </w:r>
      <w:r w:rsidR="006032D8" w:rsidRPr="00FD2FFB">
        <w:t>D</w:t>
      </w:r>
      <w:r w:rsidRPr="00FD2FFB">
        <w:t xml:space="preserve">ecision to </w:t>
      </w:r>
      <w:r w:rsidR="006032D8" w:rsidRPr="00FD2FFB">
        <w:t>A</w:t>
      </w:r>
      <w:r w:rsidRPr="00FD2FFB">
        <w:t xml:space="preserve">ward a </w:t>
      </w:r>
      <w:r w:rsidR="006032D8" w:rsidRPr="00FD2FFB">
        <w:t>G</w:t>
      </w:r>
      <w:r w:rsidRPr="00FD2FFB">
        <w:t>rant</w:t>
      </w:r>
      <w:bookmarkEnd w:id="327"/>
      <w:bookmarkEnd w:id="328"/>
    </w:p>
    <w:p w14:paraId="3AFEDCB7" w14:textId="77777777" w:rsidR="00156400" w:rsidRPr="00FD2FFB" w:rsidRDefault="2EC95944" w:rsidP="390FA0FB">
      <w:pPr>
        <w:rPr>
          <w:rFonts w:ascii="Calibri" w:hAnsi="Calibri"/>
        </w:rPr>
      </w:pPr>
      <w:r w:rsidRPr="00FD2FFB">
        <w:rPr>
          <w:rFonts w:ascii="Calibri" w:hAnsi="Calibri"/>
        </w:rPr>
        <w:t xml:space="preserve">Following the decision to award a grant, the beneficiary(ies) will be offered a contract. By signing the application form, the applicants agree, if awarded a grant, to accept the contractual conditions of the grant contract. </w:t>
      </w:r>
    </w:p>
    <w:p w14:paraId="5E663DB5" w14:textId="77777777" w:rsidR="00156400" w:rsidRPr="00FD2FFB" w:rsidRDefault="2EC95944" w:rsidP="00493918">
      <w:pPr>
        <w:rPr>
          <w:rFonts w:ascii="Calibri" w:hAnsi="Calibri"/>
        </w:rPr>
      </w:pPr>
      <w:r w:rsidRPr="00FD2FFB">
        <w:rPr>
          <w:rFonts w:ascii="Calibri" w:hAnsi="Calibri"/>
        </w:rPr>
        <w:t>Implementation of contracts:</w:t>
      </w:r>
    </w:p>
    <w:p w14:paraId="135A31CE" w14:textId="77777777" w:rsidR="003D1519" w:rsidRPr="00FD2FFB" w:rsidRDefault="003D1519" w:rsidP="003D1519">
      <w:pPr>
        <w:rPr>
          <w:rFonts w:ascii="Calibri" w:hAnsi="Calibri"/>
        </w:rPr>
      </w:pPr>
      <w:r w:rsidRPr="00FD2FFB">
        <w:rPr>
          <w:rFonts w:ascii="Calibri" w:hAnsi="Calibri"/>
        </w:rPr>
        <w:t>Where implementation of the action requires the beneficiary(ies) to award procurement contracts, those contracts must be awarded in accordance with Annex IV to the Standard Grant Contract (Annex F).</w:t>
      </w:r>
    </w:p>
    <w:p w14:paraId="063578A4" w14:textId="77777777" w:rsidR="00156400" w:rsidRPr="00FD2FFB" w:rsidRDefault="00096326">
      <w:pPr>
        <w:pStyle w:val="Guidelines2"/>
      </w:pPr>
      <w:bookmarkStart w:id="329" w:name="_Toc236621778"/>
      <w:bookmarkStart w:id="330" w:name="_Toc243322418"/>
      <w:bookmarkStart w:id="331" w:name="_Toc243558145"/>
      <w:r w:rsidRPr="00FD2FFB">
        <w:t>Indicative Timetable</w:t>
      </w:r>
      <w:bookmarkEnd w:id="329"/>
      <w:bookmarkEnd w:id="330"/>
      <w:bookmarkEnd w:id="331"/>
      <w:r w:rsidRPr="00FD2FFB">
        <w:t xml:space="preserve"> </w:t>
      </w:r>
      <w:bookmarkStart w:id="332" w:name="_Toc236621780"/>
      <w:bookmarkStart w:id="333" w:name="_Toc236621779"/>
      <w:bookmarkStart w:id="334" w:name="_Toc243322419"/>
      <w:bookmarkStart w:id="335" w:name="_Toc243322420"/>
      <w:bookmarkEnd w:id="332"/>
      <w:bookmarkEnd w:id="333"/>
      <w:bookmarkEnd w:id="334"/>
      <w:bookmarkEnd w:id="335"/>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6036"/>
      </w:tblGrid>
      <w:tr w:rsidR="00120F71" w:rsidRPr="00FD2FFB" w14:paraId="51607CB2" w14:textId="77777777" w:rsidTr="3DC4E396">
        <w:trPr>
          <w:trHeight w:val="618"/>
        </w:trPr>
        <w:tc>
          <w:tcPr>
            <w:tcW w:w="1857" w:type="pct"/>
            <w:shd w:val="clear" w:color="auto" w:fill="BFBFBF" w:themeFill="background1" w:themeFillShade="BF"/>
            <w:vAlign w:val="center"/>
            <w:hideMark/>
          </w:tcPr>
          <w:p w14:paraId="4C61E606" w14:textId="77777777" w:rsidR="00120F71" w:rsidRPr="00FD2FFB" w:rsidRDefault="00120F71">
            <w:pPr>
              <w:spacing w:before="60" w:after="60"/>
              <w:jc w:val="center"/>
              <w:rPr>
                <w:rFonts w:ascii="Calibri" w:hAnsi="Calibri" w:cs="Calibri"/>
                <w:lang w:eastAsia="en-GB"/>
              </w:rPr>
            </w:pPr>
          </w:p>
        </w:tc>
        <w:tc>
          <w:tcPr>
            <w:tcW w:w="3143" w:type="pct"/>
            <w:shd w:val="clear" w:color="auto" w:fill="BFBFBF" w:themeFill="background1" w:themeFillShade="BF"/>
            <w:vAlign w:val="center"/>
            <w:hideMark/>
          </w:tcPr>
          <w:p w14:paraId="62C241BB" w14:textId="77777777" w:rsidR="00120F71" w:rsidRPr="00FD2FFB" w:rsidRDefault="4A747584" w:rsidP="3DC4E396">
            <w:pPr>
              <w:spacing w:before="60" w:after="60"/>
              <w:jc w:val="center"/>
              <w:rPr>
                <w:rFonts w:ascii="Calibri" w:hAnsi="Calibri" w:cs="Calibri"/>
                <w:b/>
                <w:bCs/>
                <w:lang w:val="tr-TR" w:eastAsia="en-GB"/>
              </w:rPr>
            </w:pPr>
            <w:r w:rsidRPr="3DC4E396">
              <w:rPr>
                <w:rFonts w:ascii="Calibri" w:hAnsi="Calibri" w:cs="Calibri"/>
                <w:b/>
                <w:bCs/>
                <w:lang w:val="tr-TR" w:eastAsia="en-GB"/>
              </w:rPr>
              <w:t>Indicative date and time</w:t>
            </w:r>
          </w:p>
        </w:tc>
      </w:tr>
      <w:tr w:rsidR="00120F71" w:rsidRPr="00FD2FFB" w14:paraId="6A700B43" w14:textId="77777777" w:rsidTr="3DC4E396">
        <w:trPr>
          <w:trHeight w:val="70"/>
        </w:trPr>
        <w:tc>
          <w:tcPr>
            <w:tcW w:w="1857" w:type="pct"/>
            <w:vAlign w:val="center"/>
            <w:hideMark/>
          </w:tcPr>
          <w:p w14:paraId="7D9CA9BA" w14:textId="77777777" w:rsidR="00120F71" w:rsidRPr="00FD2FFB" w:rsidRDefault="4A747584" w:rsidP="3DC4E396">
            <w:pPr>
              <w:spacing w:before="60" w:after="60"/>
              <w:jc w:val="left"/>
              <w:rPr>
                <w:rFonts w:ascii="Calibri" w:hAnsi="Calibri" w:cs="Calibri"/>
                <w:b/>
                <w:bCs/>
                <w:lang w:val="tr-TR" w:eastAsia="en-GB"/>
              </w:rPr>
            </w:pPr>
            <w:r w:rsidRPr="3DC4E396">
              <w:rPr>
                <w:rFonts w:ascii="Calibri" w:hAnsi="Calibri" w:cs="Calibri"/>
                <w:lang w:val="tr-TR" w:eastAsia="en-GB"/>
              </w:rPr>
              <w:t>1. Publication of the Call for Proposals</w:t>
            </w:r>
          </w:p>
        </w:tc>
        <w:tc>
          <w:tcPr>
            <w:tcW w:w="3143" w:type="pct"/>
            <w:vAlign w:val="center"/>
            <w:hideMark/>
          </w:tcPr>
          <w:p w14:paraId="7E284871" w14:textId="77777777" w:rsidR="00120F71" w:rsidRPr="00FD2FFB" w:rsidRDefault="004641F4">
            <w:pPr>
              <w:spacing w:before="60" w:after="60"/>
              <w:jc w:val="center"/>
              <w:rPr>
                <w:rFonts w:ascii="Calibri" w:hAnsi="Calibri" w:cs="Calibri"/>
                <w:lang w:eastAsia="en-GB"/>
              </w:rPr>
            </w:pPr>
            <w:r w:rsidRPr="00FD2FFB">
              <w:rPr>
                <w:rFonts w:ascii="Calibri" w:hAnsi="Calibri" w:cs="Calibri"/>
                <w:lang w:eastAsia="en-GB"/>
              </w:rPr>
              <w:t>23/10/2026</w:t>
            </w:r>
          </w:p>
        </w:tc>
      </w:tr>
      <w:tr w:rsidR="00120F71" w:rsidRPr="00FD2FFB" w14:paraId="4E1A3E85" w14:textId="77777777" w:rsidTr="3DC4E396">
        <w:trPr>
          <w:trHeight w:val="319"/>
        </w:trPr>
        <w:tc>
          <w:tcPr>
            <w:tcW w:w="1857" w:type="pct"/>
            <w:vAlign w:val="center"/>
            <w:hideMark/>
          </w:tcPr>
          <w:p w14:paraId="676CFF0D" w14:textId="77777777" w:rsidR="00120F71" w:rsidRPr="00FD2FFB" w:rsidRDefault="4A747584" w:rsidP="3DC4E396">
            <w:pPr>
              <w:spacing w:before="60" w:after="60"/>
              <w:jc w:val="left"/>
              <w:rPr>
                <w:rFonts w:ascii="Calibri" w:hAnsi="Calibri" w:cs="Calibri"/>
                <w:b/>
                <w:bCs/>
                <w:lang w:val="tr-TR" w:eastAsia="en-GB"/>
              </w:rPr>
            </w:pPr>
            <w:r w:rsidRPr="3DC4E396">
              <w:rPr>
                <w:rFonts w:ascii="Calibri" w:hAnsi="Calibri" w:cs="Calibri"/>
                <w:lang w:val="tr-TR" w:eastAsia="en-GB"/>
              </w:rPr>
              <w:t>2. Information meeting (online webinar)</w:t>
            </w:r>
          </w:p>
        </w:tc>
        <w:tc>
          <w:tcPr>
            <w:tcW w:w="3143" w:type="pct"/>
            <w:vAlign w:val="center"/>
            <w:hideMark/>
          </w:tcPr>
          <w:p w14:paraId="5B817D46" w14:textId="77777777" w:rsidR="00701DAC" w:rsidRPr="00FD2FFB" w:rsidRDefault="0066149E" w:rsidP="00701DAC">
            <w:pPr>
              <w:spacing w:before="60" w:after="60"/>
              <w:jc w:val="center"/>
              <w:rPr>
                <w:rFonts w:ascii="Calibri" w:hAnsi="Calibri" w:cs="Calibri"/>
                <w:lang w:eastAsia="en-GB"/>
              </w:rPr>
            </w:pPr>
            <w:r w:rsidRPr="00FD2FFB">
              <w:rPr>
                <w:rFonts w:ascii="Calibri" w:hAnsi="Calibri" w:cs="Calibri"/>
                <w:lang w:eastAsia="en-GB"/>
              </w:rPr>
              <w:t>26/10/2026</w:t>
            </w:r>
          </w:p>
          <w:p w14:paraId="11AFC152" w14:textId="77777777" w:rsidR="00701DAC" w:rsidRPr="00FD2FFB" w:rsidRDefault="7214CBAF" w:rsidP="3DC4E396">
            <w:pPr>
              <w:spacing w:before="60" w:after="60"/>
              <w:jc w:val="center"/>
              <w:rPr>
                <w:rFonts w:ascii="Calibri" w:hAnsi="Calibri" w:cs="Calibri"/>
                <w:lang w:val="tr-TR" w:eastAsia="en-GB"/>
              </w:rPr>
            </w:pPr>
            <w:r w:rsidRPr="3DC4E396">
              <w:rPr>
                <w:rFonts w:ascii="Calibri" w:hAnsi="Calibri" w:cs="Calibri"/>
                <w:lang w:val="tr-TR" w:eastAsia="en-GB"/>
              </w:rPr>
              <w:t>14:00-16:00 (Austria time)</w:t>
            </w:r>
          </w:p>
          <w:p w14:paraId="1E9826EE" w14:textId="77777777" w:rsidR="00120F71" w:rsidRPr="00FD2FFB" w:rsidRDefault="00701DAC" w:rsidP="212BCF81">
            <w:pPr>
              <w:spacing w:before="60" w:after="60"/>
              <w:jc w:val="center"/>
              <w:rPr>
                <w:rFonts w:ascii="Calibri" w:hAnsi="Calibri" w:cs="Calibri"/>
                <w:lang w:eastAsia="en-GB"/>
              </w:rPr>
            </w:pPr>
            <w:r w:rsidRPr="00FD2FFB">
              <w:rPr>
                <w:rFonts w:ascii="Calibri" w:hAnsi="Calibri" w:cs="Calibri"/>
                <w:lang w:eastAsia="en-GB"/>
              </w:rPr>
              <w:t>16:00-18:00 (Türkiye time)</w:t>
            </w:r>
          </w:p>
        </w:tc>
      </w:tr>
      <w:tr w:rsidR="00120F71" w:rsidRPr="00FD2FFB" w14:paraId="4D306125" w14:textId="77777777" w:rsidTr="3DC4E396">
        <w:trPr>
          <w:trHeight w:val="628"/>
        </w:trPr>
        <w:tc>
          <w:tcPr>
            <w:tcW w:w="1857" w:type="pct"/>
            <w:vAlign w:val="center"/>
            <w:hideMark/>
          </w:tcPr>
          <w:p w14:paraId="5FDD47C9" w14:textId="77777777" w:rsidR="00120F71" w:rsidRPr="00FD2FFB" w:rsidRDefault="4A747584" w:rsidP="3DC4E396">
            <w:pPr>
              <w:spacing w:before="60" w:after="60"/>
              <w:jc w:val="left"/>
              <w:rPr>
                <w:rFonts w:ascii="Calibri" w:hAnsi="Calibri" w:cs="Calibri"/>
                <w:b/>
                <w:bCs/>
                <w:lang w:val="tr-TR" w:eastAsia="en-GB"/>
              </w:rPr>
            </w:pPr>
            <w:r w:rsidRPr="3DC4E396">
              <w:rPr>
                <w:rFonts w:ascii="Calibri" w:hAnsi="Calibri" w:cs="Calibri"/>
                <w:lang w:val="tr-TR" w:eastAsia="en-GB"/>
              </w:rPr>
              <w:t>3. Deadline for requesting any clarifications from ICMPD</w:t>
            </w:r>
          </w:p>
        </w:tc>
        <w:tc>
          <w:tcPr>
            <w:tcW w:w="3143" w:type="pct"/>
            <w:vAlign w:val="center"/>
            <w:hideMark/>
          </w:tcPr>
          <w:p w14:paraId="4717D132" w14:textId="77777777" w:rsidR="00D23ED4" w:rsidRPr="00FD2FFB" w:rsidRDefault="003C7042">
            <w:pPr>
              <w:spacing w:before="60" w:after="60"/>
              <w:jc w:val="center"/>
              <w:rPr>
                <w:rFonts w:ascii="Calibri" w:hAnsi="Calibri" w:cs="Calibri"/>
              </w:rPr>
            </w:pPr>
            <w:r w:rsidRPr="00FD2FFB">
              <w:rPr>
                <w:rFonts w:ascii="Calibri" w:hAnsi="Calibri" w:cs="Calibri"/>
              </w:rPr>
              <w:t xml:space="preserve">01/12/2026 </w:t>
            </w:r>
          </w:p>
          <w:p w14:paraId="77C14992" w14:textId="77777777" w:rsidR="00120F71" w:rsidRPr="00FD2FFB" w:rsidRDefault="00120F71">
            <w:pPr>
              <w:spacing w:before="60" w:after="60"/>
              <w:jc w:val="center"/>
              <w:rPr>
                <w:rFonts w:ascii="Calibri" w:hAnsi="Calibri" w:cs="Calibri"/>
                <w:lang w:eastAsia="en-GB"/>
              </w:rPr>
            </w:pPr>
            <w:r w:rsidRPr="00FD2FFB">
              <w:rPr>
                <w:rFonts w:ascii="Calibri" w:hAnsi="Calibri" w:cs="Calibri"/>
              </w:rPr>
              <w:t>(21 days before the submission deadline)</w:t>
            </w:r>
          </w:p>
        </w:tc>
      </w:tr>
      <w:tr w:rsidR="00120F71" w:rsidRPr="00FD2FFB" w14:paraId="154DD46E" w14:textId="77777777" w:rsidTr="3DC4E396">
        <w:trPr>
          <w:trHeight w:val="628"/>
        </w:trPr>
        <w:tc>
          <w:tcPr>
            <w:tcW w:w="1857" w:type="pct"/>
            <w:vAlign w:val="center"/>
            <w:hideMark/>
          </w:tcPr>
          <w:p w14:paraId="540BB310" w14:textId="77777777" w:rsidR="00120F71" w:rsidRPr="00FD2FFB" w:rsidRDefault="4A747584" w:rsidP="3DC4E396">
            <w:pPr>
              <w:spacing w:before="60" w:after="60"/>
              <w:jc w:val="left"/>
              <w:rPr>
                <w:rFonts w:ascii="Calibri" w:hAnsi="Calibri" w:cs="Calibri"/>
                <w:b/>
                <w:bCs/>
                <w:lang w:val="tr-TR" w:eastAsia="en-GB"/>
              </w:rPr>
            </w:pPr>
            <w:r w:rsidRPr="3DC4E396">
              <w:rPr>
                <w:rFonts w:ascii="Calibri" w:hAnsi="Calibri" w:cs="Calibri"/>
                <w:lang w:val="tr-TR" w:eastAsia="en-GB"/>
              </w:rPr>
              <w:t>4. Last date on which clarifications are issued by the ICMPD</w:t>
            </w:r>
          </w:p>
        </w:tc>
        <w:tc>
          <w:tcPr>
            <w:tcW w:w="3143" w:type="pct"/>
            <w:vAlign w:val="center"/>
            <w:hideMark/>
          </w:tcPr>
          <w:p w14:paraId="5FE158DC" w14:textId="77777777" w:rsidR="00991A47" w:rsidRPr="00FD2FFB" w:rsidRDefault="00EB4070">
            <w:pPr>
              <w:spacing w:before="60" w:after="60"/>
              <w:jc w:val="center"/>
              <w:rPr>
                <w:rFonts w:ascii="Calibri" w:hAnsi="Calibri" w:cs="Calibri"/>
              </w:rPr>
            </w:pPr>
            <w:r w:rsidRPr="00FD2FFB">
              <w:rPr>
                <w:rFonts w:ascii="Calibri" w:hAnsi="Calibri" w:cs="Calibri"/>
              </w:rPr>
              <w:t xml:space="preserve">11/12/2026 </w:t>
            </w:r>
          </w:p>
          <w:p w14:paraId="631AC6E9" w14:textId="170B2F51" w:rsidR="00120F71" w:rsidRPr="00FD2FFB" w:rsidRDefault="00120F71">
            <w:pPr>
              <w:spacing w:before="60" w:after="60"/>
              <w:jc w:val="center"/>
              <w:rPr>
                <w:rFonts w:ascii="Calibri" w:hAnsi="Calibri" w:cs="Calibri"/>
                <w:lang w:eastAsia="en-GB"/>
              </w:rPr>
            </w:pPr>
            <w:r w:rsidRPr="00FD2FFB">
              <w:rPr>
                <w:rFonts w:ascii="Calibri" w:hAnsi="Calibri" w:cs="Calibri"/>
              </w:rPr>
              <w:t>(1</w:t>
            </w:r>
            <w:r w:rsidR="0085799A" w:rsidRPr="00FD2FFB">
              <w:rPr>
                <w:rFonts w:ascii="Calibri" w:hAnsi="Calibri" w:cs="Calibri"/>
              </w:rPr>
              <w:t>1</w:t>
            </w:r>
            <w:r w:rsidRPr="00FD2FFB">
              <w:rPr>
                <w:rFonts w:ascii="Calibri" w:hAnsi="Calibri" w:cs="Calibri"/>
              </w:rPr>
              <w:t xml:space="preserve"> days before the submission deadline)</w:t>
            </w:r>
          </w:p>
        </w:tc>
      </w:tr>
      <w:tr w:rsidR="00120F71" w:rsidRPr="00FD2FFB" w14:paraId="0E99A66C" w14:textId="77777777" w:rsidTr="3DC4E396">
        <w:trPr>
          <w:trHeight w:val="596"/>
        </w:trPr>
        <w:tc>
          <w:tcPr>
            <w:tcW w:w="1857" w:type="pct"/>
            <w:vAlign w:val="center"/>
            <w:hideMark/>
          </w:tcPr>
          <w:p w14:paraId="65DB3622" w14:textId="77777777" w:rsidR="00120F71" w:rsidRPr="00FD2FFB" w:rsidRDefault="00120F71">
            <w:pPr>
              <w:spacing w:before="60" w:after="60"/>
              <w:jc w:val="left"/>
              <w:rPr>
                <w:rFonts w:ascii="Calibri" w:hAnsi="Calibri" w:cs="Calibri"/>
                <w:bCs/>
                <w:lang w:eastAsia="en-GB"/>
              </w:rPr>
            </w:pPr>
            <w:r w:rsidRPr="00FD2FFB">
              <w:rPr>
                <w:rFonts w:ascii="Calibri" w:hAnsi="Calibri" w:cs="Calibri"/>
                <w:bCs/>
              </w:rPr>
              <w:t>5. Deadline for submission of applications</w:t>
            </w:r>
          </w:p>
        </w:tc>
        <w:tc>
          <w:tcPr>
            <w:tcW w:w="3143" w:type="pct"/>
            <w:vAlign w:val="center"/>
            <w:hideMark/>
          </w:tcPr>
          <w:p w14:paraId="25B89CB5" w14:textId="77777777" w:rsidR="001C3D73" w:rsidRPr="00FD2FFB" w:rsidRDefault="001C3D73">
            <w:pPr>
              <w:spacing w:before="60" w:after="60"/>
              <w:ind w:left="720"/>
              <w:jc w:val="left"/>
              <w:rPr>
                <w:rFonts w:ascii="Calibri" w:hAnsi="Calibri" w:cs="Calibri"/>
              </w:rPr>
            </w:pPr>
            <w:r w:rsidRPr="00FD2FFB">
              <w:rPr>
                <w:rFonts w:ascii="Calibri" w:hAnsi="Calibri" w:cs="Calibri"/>
              </w:rPr>
              <w:t xml:space="preserve">                                 22/12/2026</w:t>
            </w:r>
          </w:p>
          <w:p w14:paraId="366083E0" w14:textId="77777777" w:rsidR="001C3D73" w:rsidRPr="00FD2FFB" w:rsidRDefault="001C3D73">
            <w:pPr>
              <w:spacing w:before="60" w:after="60"/>
              <w:ind w:left="720"/>
              <w:jc w:val="left"/>
              <w:rPr>
                <w:rFonts w:ascii="Calibri" w:hAnsi="Calibri" w:cs="Calibri"/>
              </w:rPr>
            </w:pPr>
            <w:r w:rsidRPr="00FD2FFB">
              <w:rPr>
                <w:rFonts w:ascii="Calibri" w:hAnsi="Calibri" w:cs="Calibri"/>
              </w:rPr>
              <w:t xml:space="preserve">                          17:00 (Austria time)</w:t>
            </w:r>
          </w:p>
          <w:p w14:paraId="2FB00417" w14:textId="77777777" w:rsidR="00120F71" w:rsidRPr="00FD2FFB" w:rsidRDefault="001C3D73" w:rsidP="5EB3C9B9">
            <w:pPr>
              <w:spacing w:before="60" w:after="60"/>
              <w:jc w:val="center"/>
              <w:rPr>
                <w:rFonts w:ascii="Calibri" w:hAnsi="Calibri" w:cs="Calibri"/>
                <w:lang w:eastAsia="en-GB"/>
              </w:rPr>
            </w:pPr>
            <w:r w:rsidRPr="00FD2FFB">
              <w:rPr>
                <w:rFonts w:ascii="Calibri" w:hAnsi="Calibri" w:cs="Calibri"/>
              </w:rPr>
              <w:t>19:00 (Türkiye time)</w:t>
            </w:r>
          </w:p>
        </w:tc>
      </w:tr>
      <w:tr w:rsidR="00120F71" w:rsidRPr="00FD2FFB" w14:paraId="0FFF46D4" w14:textId="77777777" w:rsidTr="3DC4E396">
        <w:trPr>
          <w:trHeight w:val="628"/>
        </w:trPr>
        <w:tc>
          <w:tcPr>
            <w:tcW w:w="1857" w:type="pct"/>
            <w:vAlign w:val="center"/>
            <w:hideMark/>
          </w:tcPr>
          <w:p w14:paraId="37923C53" w14:textId="77777777" w:rsidR="00120F71" w:rsidRPr="00FD2FFB" w:rsidRDefault="4A747584" w:rsidP="3DC4E396">
            <w:pPr>
              <w:spacing w:before="60" w:after="60"/>
              <w:jc w:val="left"/>
              <w:rPr>
                <w:rFonts w:ascii="Calibri" w:hAnsi="Calibri" w:cs="Calibri"/>
                <w:b/>
                <w:bCs/>
                <w:lang w:val="tr-TR" w:eastAsia="en-GB"/>
              </w:rPr>
            </w:pPr>
            <w:r w:rsidRPr="3DC4E396">
              <w:rPr>
                <w:rFonts w:ascii="Calibri" w:hAnsi="Calibri" w:cs="Calibri"/>
                <w:lang w:val="tr-TR" w:eastAsia="en-GB"/>
              </w:rPr>
              <w:t xml:space="preserve">6. Notification to the applicants on the results of evaluation </w:t>
            </w:r>
          </w:p>
        </w:tc>
        <w:tc>
          <w:tcPr>
            <w:tcW w:w="3143" w:type="pct"/>
            <w:vAlign w:val="center"/>
            <w:hideMark/>
          </w:tcPr>
          <w:p w14:paraId="002113BF" w14:textId="77777777" w:rsidR="00120F71" w:rsidRPr="00FD2FFB" w:rsidRDefault="4A747584" w:rsidP="3DC4E396">
            <w:pPr>
              <w:spacing w:before="60" w:after="60"/>
              <w:jc w:val="center"/>
              <w:rPr>
                <w:rFonts w:ascii="Calibri" w:hAnsi="Calibri" w:cs="Calibri"/>
                <w:lang w:val="tr-TR" w:eastAsia="en-GB"/>
              </w:rPr>
            </w:pPr>
            <w:r w:rsidRPr="3DC4E396">
              <w:rPr>
                <w:rFonts w:ascii="Calibri" w:hAnsi="Calibri" w:cs="Calibri"/>
                <w:lang w:val="tr-TR" w:eastAsia="en-GB"/>
              </w:rPr>
              <w:t>Quarter 2 2027</w:t>
            </w:r>
          </w:p>
        </w:tc>
      </w:tr>
      <w:tr w:rsidR="00120F71" w:rsidRPr="00FD2FFB" w14:paraId="553E6737" w14:textId="77777777" w:rsidTr="3DC4E396">
        <w:trPr>
          <w:trHeight w:val="693"/>
        </w:trPr>
        <w:tc>
          <w:tcPr>
            <w:tcW w:w="1857" w:type="pct"/>
            <w:vAlign w:val="center"/>
            <w:hideMark/>
          </w:tcPr>
          <w:p w14:paraId="4F4CEE96" w14:textId="77777777" w:rsidR="00120F71" w:rsidRPr="00FD2FFB" w:rsidRDefault="4A747584" w:rsidP="3DC4E396">
            <w:pPr>
              <w:spacing w:before="60" w:after="60"/>
              <w:jc w:val="left"/>
              <w:rPr>
                <w:rFonts w:ascii="Calibri" w:hAnsi="Calibri" w:cs="Calibri"/>
                <w:b/>
                <w:bCs/>
                <w:lang w:val="tr-TR" w:eastAsia="en-GB"/>
              </w:rPr>
            </w:pPr>
            <w:r w:rsidRPr="3DC4E396">
              <w:rPr>
                <w:rFonts w:ascii="Calibri" w:hAnsi="Calibri" w:cs="Calibri"/>
                <w:lang w:val="tr-TR" w:eastAsia="en-GB"/>
              </w:rPr>
              <w:t>7. Contract signature (time)</w:t>
            </w:r>
          </w:p>
        </w:tc>
        <w:tc>
          <w:tcPr>
            <w:tcW w:w="3143" w:type="pct"/>
            <w:vAlign w:val="center"/>
            <w:hideMark/>
          </w:tcPr>
          <w:p w14:paraId="5569C1D8" w14:textId="77777777" w:rsidR="00120F71" w:rsidRPr="00FD2FFB" w:rsidRDefault="4A747584" w:rsidP="3DC4E396">
            <w:pPr>
              <w:spacing w:before="60" w:after="60"/>
              <w:jc w:val="center"/>
              <w:rPr>
                <w:rFonts w:ascii="Calibri" w:hAnsi="Calibri" w:cs="Calibri"/>
                <w:lang w:val="tr-TR" w:eastAsia="en-GB"/>
              </w:rPr>
            </w:pPr>
            <w:r w:rsidRPr="3DC4E396">
              <w:rPr>
                <w:rFonts w:ascii="Calibri" w:hAnsi="Calibri" w:cs="Calibri"/>
                <w:lang w:val="tr-TR" w:eastAsia="en-GB"/>
              </w:rPr>
              <w:t>Quarter 3 2027</w:t>
            </w:r>
          </w:p>
        </w:tc>
      </w:tr>
    </w:tbl>
    <w:p w14:paraId="560A8A76" w14:textId="77777777" w:rsidR="00120F71" w:rsidRPr="00FD2FFB" w:rsidRDefault="5378BBDA" w:rsidP="46A73381">
      <w:pPr>
        <w:rPr>
          <w:rFonts w:ascii="Calibri" w:hAnsi="Calibri"/>
        </w:rPr>
      </w:pPr>
      <w:r w:rsidRPr="00FD2FFB">
        <w:rPr>
          <w:rFonts w:ascii="Calibri" w:hAnsi="Calibri"/>
        </w:rPr>
        <w:t xml:space="preserve"> </w:t>
      </w:r>
    </w:p>
    <w:p w14:paraId="6D6EB6C4" w14:textId="77777777" w:rsidR="46A73381" w:rsidRPr="00FD2FFB" w:rsidRDefault="5378BBDA" w:rsidP="46A73381">
      <w:pPr>
        <w:rPr>
          <w:rFonts w:ascii="Calibri" w:hAnsi="Calibri"/>
        </w:rPr>
      </w:pPr>
      <w:r w:rsidRPr="00FD2FFB">
        <w:rPr>
          <w:rFonts w:ascii="Calibri" w:hAnsi="Calibri"/>
        </w:rPr>
        <w:t xml:space="preserve">All times are indicated in accordance with the </w:t>
      </w:r>
      <w:r w:rsidRPr="00FD2FFB">
        <w:rPr>
          <w:rFonts w:ascii="Calibri" w:hAnsi="Calibri"/>
          <w:b/>
        </w:rPr>
        <w:t>Austria</w:t>
      </w:r>
      <w:r w:rsidRPr="00FD2FFB">
        <w:rPr>
          <w:rFonts w:ascii="Calibri" w:hAnsi="Calibri"/>
        </w:rPr>
        <w:t xml:space="preserve"> and </w:t>
      </w:r>
      <w:r w:rsidRPr="00FD2FFB">
        <w:rPr>
          <w:rFonts w:ascii="Calibri" w:hAnsi="Calibri"/>
          <w:b/>
        </w:rPr>
        <w:t>Türkiye</w:t>
      </w:r>
      <w:r w:rsidRPr="00FD2FFB">
        <w:rPr>
          <w:rFonts w:ascii="Calibri" w:hAnsi="Calibri"/>
        </w:rPr>
        <w:t xml:space="preserve"> time zones. This indicative timetable refers to provisional dates (except for dates 1, 3 ,4 and 5) and may be updated by the Contracting Authority during the procedure. </w:t>
      </w:r>
      <w:r w:rsidRPr="00FD2FFB">
        <w:rPr>
          <w:rFonts w:ascii="Calibri" w:eastAsia="Calibri" w:hAnsi="Calibri" w:cs="Calibri"/>
        </w:rPr>
        <w:t>Any such updates will be published on the ICMPD website and in the IN-TEND system.</w:t>
      </w:r>
      <w:r w:rsidRPr="00FD2FFB">
        <w:rPr>
          <w:rFonts w:ascii="Calibri" w:hAnsi="Calibri" w:cs="Calibri"/>
        </w:rPr>
        <w:br w:type="page"/>
      </w:r>
    </w:p>
    <w:p w14:paraId="4B667E9B" w14:textId="77777777" w:rsidR="0007408E" w:rsidRPr="00FD2FFB" w:rsidRDefault="0007408E" w:rsidP="002021ED">
      <w:pPr>
        <w:pStyle w:val="Guidelines1"/>
        <w:numPr>
          <w:ilvl w:val="0"/>
          <w:numId w:val="26"/>
        </w:numPr>
        <w:rPr>
          <w:rFonts w:ascii="Calibri" w:hAnsi="Calibri" w:cs="Calibri"/>
        </w:rPr>
      </w:pPr>
      <w:bookmarkStart w:id="336" w:name="_Toc40507656"/>
      <w:bookmarkStart w:id="337" w:name="_Toc437893865"/>
      <w:bookmarkStart w:id="338" w:name="_Toc243322421"/>
      <w:bookmarkStart w:id="339" w:name="_Toc243558146"/>
      <w:r w:rsidRPr="00FD2FFB">
        <w:rPr>
          <w:rFonts w:ascii="Calibri" w:hAnsi="Calibri" w:cs="Calibri"/>
        </w:rPr>
        <w:t>List of annexes</w:t>
      </w:r>
      <w:bookmarkEnd w:id="336"/>
      <w:bookmarkEnd w:id="337"/>
      <w:bookmarkEnd w:id="338"/>
      <w:bookmarkEnd w:id="339"/>
    </w:p>
    <w:p w14:paraId="3613CE76" w14:textId="77777777" w:rsidR="00897D0D" w:rsidRPr="00FD2FFB" w:rsidRDefault="00897D0D" w:rsidP="00B43E3C">
      <w:pPr>
        <w:pStyle w:val="Caption"/>
        <w:rPr>
          <w:rFonts w:ascii="Calibri" w:hAnsi="Calibri"/>
          <w:sz w:val="22"/>
          <w:szCs w:val="22"/>
        </w:rPr>
      </w:pPr>
    </w:p>
    <w:p w14:paraId="30E449A7" w14:textId="77777777" w:rsidR="00051D58" w:rsidRPr="00FD2FFB" w:rsidRDefault="00051D58" w:rsidP="00B43E3C">
      <w:pPr>
        <w:pStyle w:val="Caption"/>
        <w:rPr>
          <w:rFonts w:ascii="Calibri" w:hAnsi="Calibri"/>
          <w:sz w:val="22"/>
          <w:szCs w:val="22"/>
        </w:rPr>
      </w:pPr>
      <w:r w:rsidRPr="00FD2FFB">
        <w:rPr>
          <w:rFonts w:ascii="Calibri" w:hAnsi="Calibri"/>
          <w:sz w:val="22"/>
          <w:szCs w:val="22"/>
        </w:rPr>
        <w:t>Documents to be Submitted</w:t>
      </w:r>
    </w:p>
    <w:p w14:paraId="40EA5BC4" w14:textId="77777777" w:rsidR="00051D58" w:rsidRPr="00FD2FFB" w:rsidRDefault="00BE1A79" w:rsidP="00481803">
      <w:pPr>
        <w:spacing w:after="80"/>
        <w:ind w:left="1134" w:hanging="1134"/>
        <w:rPr>
          <w:rFonts w:ascii="Calibri" w:hAnsi="Calibri"/>
          <w:szCs w:val="22"/>
        </w:rPr>
      </w:pPr>
      <w:r w:rsidRPr="00FD2FFB">
        <w:rPr>
          <w:rFonts w:ascii="Calibri" w:hAnsi="Calibri"/>
          <w:szCs w:val="22"/>
        </w:rPr>
        <w:t>Annex A</w:t>
      </w:r>
      <w:r w:rsidRPr="00FD2FFB">
        <w:rPr>
          <w:rFonts w:ascii="Calibri" w:hAnsi="Calibri"/>
          <w:szCs w:val="22"/>
        </w:rPr>
        <w:tab/>
        <w:t>: Application Form (Word and PDF format)</w:t>
      </w:r>
    </w:p>
    <w:p w14:paraId="79CF4EB5" w14:textId="77777777" w:rsidR="00051D58" w:rsidRPr="00FD2FFB" w:rsidRDefault="00BE1A79" w:rsidP="00481803">
      <w:pPr>
        <w:spacing w:after="80"/>
        <w:ind w:left="1134" w:hanging="1134"/>
        <w:rPr>
          <w:rFonts w:ascii="Calibri" w:hAnsi="Calibri"/>
          <w:szCs w:val="22"/>
        </w:rPr>
      </w:pPr>
      <w:r w:rsidRPr="00FD2FFB">
        <w:rPr>
          <w:rFonts w:ascii="Calibri" w:hAnsi="Calibri"/>
          <w:szCs w:val="22"/>
        </w:rPr>
        <w:t>Annex B</w:t>
      </w:r>
      <w:r w:rsidRPr="00FD2FFB">
        <w:rPr>
          <w:rFonts w:ascii="Calibri" w:hAnsi="Calibri"/>
          <w:szCs w:val="22"/>
        </w:rPr>
        <w:tab/>
        <w:t>: Budget (Excel and PDF format)</w:t>
      </w:r>
    </w:p>
    <w:p w14:paraId="210B7429" w14:textId="77777777" w:rsidR="00051D58" w:rsidRPr="00FD2FFB" w:rsidRDefault="00BE1A79" w:rsidP="00481803">
      <w:pPr>
        <w:spacing w:after="80"/>
        <w:ind w:left="1134" w:hanging="1134"/>
        <w:rPr>
          <w:rFonts w:ascii="Calibri" w:hAnsi="Calibri"/>
          <w:szCs w:val="22"/>
        </w:rPr>
      </w:pPr>
      <w:r w:rsidRPr="00FD2FFB">
        <w:rPr>
          <w:rFonts w:ascii="Calibri" w:hAnsi="Calibri"/>
          <w:szCs w:val="22"/>
        </w:rPr>
        <w:t>Annex C</w:t>
      </w:r>
      <w:r w:rsidRPr="00FD2FFB">
        <w:rPr>
          <w:rFonts w:ascii="Calibri" w:hAnsi="Calibri"/>
          <w:szCs w:val="22"/>
        </w:rPr>
        <w:tab/>
        <w:t>: Legal Entity Form</w:t>
      </w:r>
    </w:p>
    <w:p w14:paraId="4F740CDB" w14:textId="77777777" w:rsidR="00D75C21" w:rsidRPr="00FD2FFB" w:rsidRDefault="00D75C21" w:rsidP="00481803">
      <w:pPr>
        <w:spacing w:after="80"/>
        <w:ind w:left="1134" w:hanging="1134"/>
        <w:rPr>
          <w:rFonts w:ascii="Calibri" w:hAnsi="Calibri"/>
          <w:szCs w:val="22"/>
        </w:rPr>
      </w:pPr>
      <w:r w:rsidRPr="00FD2FFB">
        <w:rPr>
          <w:rFonts w:ascii="Calibri" w:hAnsi="Calibri"/>
          <w:szCs w:val="22"/>
        </w:rPr>
        <w:t>Annex D</w:t>
      </w:r>
      <w:r w:rsidRPr="00FD2FFB">
        <w:rPr>
          <w:rFonts w:ascii="Calibri" w:hAnsi="Calibri"/>
          <w:szCs w:val="22"/>
        </w:rPr>
        <w:tab/>
        <w:t xml:space="preserve">: Declaration on Honour </w:t>
      </w:r>
    </w:p>
    <w:p w14:paraId="321DFDBC" w14:textId="77777777" w:rsidR="00D75C21" w:rsidRPr="00FD2FFB" w:rsidRDefault="00D75C21" w:rsidP="00481803">
      <w:pPr>
        <w:spacing w:after="80"/>
        <w:ind w:left="1134" w:hanging="1134"/>
        <w:rPr>
          <w:rFonts w:ascii="Calibri" w:hAnsi="Calibri"/>
          <w:szCs w:val="22"/>
        </w:rPr>
      </w:pPr>
      <w:r w:rsidRPr="00FD2FFB">
        <w:rPr>
          <w:rFonts w:ascii="Calibri" w:hAnsi="Calibri"/>
          <w:szCs w:val="22"/>
        </w:rPr>
        <w:t>Annex E</w:t>
      </w:r>
      <w:r w:rsidRPr="00FD2FFB">
        <w:rPr>
          <w:rFonts w:ascii="Calibri" w:hAnsi="Calibri"/>
          <w:szCs w:val="22"/>
        </w:rPr>
        <w:tab/>
        <w:t>: Due Diligence Form</w:t>
      </w:r>
    </w:p>
    <w:p w14:paraId="439BD669" w14:textId="77777777" w:rsidR="009C6691" w:rsidRPr="00FD2FFB" w:rsidRDefault="009C6691" w:rsidP="00481803">
      <w:pPr>
        <w:spacing w:after="80"/>
        <w:ind w:left="1134" w:hanging="1134"/>
        <w:rPr>
          <w:rFonts w:ascii="Calibri" w:hAnsi="Calibri"/>
          <w:szCs w:val="22"/>
        </w:rPr>
      </w:pPr>
    </w:p>
    <w:p w14:paraId="67C7F327" w14:textId="7EB5A21A" w:rsidR="00707886" w:rsidRPr="00FD2FFB" w:rsidRDefault="004A0180" w:rsidP="00707886">
      <w:pPr>
        <w:spacing w:after="80"/>
        <w:jc w:val="left"/>
        <w:rPr>
          <w:rFonts w:ascii="Calibri" w:hAnsi="Calibri"/>
          <w:szCs w:val="22"/>
        </w:rPr>
      </w:pPr>
      <w:r w:rsidRPr="009C71B3">
        <w:rPr>
          <w:rFonts w:ascii="Calibri" w:hAnsi="Calibri"/>
          <w:szCs w:val="22"/>
        </w:rPr>
        <w:t xml:space="preserve">Supporting Documents Mentioned in Section “2.3.3 Supporting documents to be submitted” </w:t>
      </w:r>
      <w:commentRangeStart w:id="340"/>
      <w:r w:rsidR="00707886" w:rsidRPr="009C71B3">
        <w:rPr>
          <w:rFonts w:ascii="Calibri" w:hAnsi="Calibri"/>
          <w:szCs w:val="22"/>
          <w:highlight w:val="yellow"/>
        </w:rPr>
        <w:t>(upload as zip folder)</w:t>
      </w:r>
      <w:commentRangeEnd w:id="340"/>
      <w:r w:rsidR="009C71B3" w:rsidRPr="00FD2FFB">
        <w:rPr>
          <w:rStyle w:val="CommentReference"/>
          <w:rFonts w:ascii="Calibri" w:hAnsi="Calibri"/>
          <w:sz w:val="22"/>
          <w:szCs w:val="22"/>
        </w:rPr>
        <w:commentReference w:id="340"/>
      </w:r>
    </w:p>
    <w:p w14:paraId="7E28A66F" w14:textId="77777777" w:rsidR="00B43E3C" w:rsidRPr="00FD2FFB" w:rsidRDefault="00B43E3C" w:rsidP="00B43E3C">
      <w:pPr>
        <w:pStyle w:val="Caption"/>
        <w:rPr>
          <w:rFonts w:ascii="Calibri" w:hAnsi="Calibri"/>
          <w:sz w:val="22"/>
          <w:szCs w:val="22"/>
        </w:rPr>
      </w:pPr>
    </w:p>
    <w:p w14:paraId="7885DC5E" w14:textId="77777777" w:rsidR="00B43E3C" w:rsidRPr="00FD2FFB" w:rsidRDefault="00B43E3C" w:rsidP="00B43E3C">
      <w:pPr>
        <w:pStyle w:val="Caption"/>
        <w:rPr>
          <w:rFonts w:ascii="Calibri" w:hAnsi="Calibri"/>
          <w:sz w:val="22"/>
          <w:szCs w:val="22"/>
        </w:rPr>
      </w:pPr>
      <w:r w:rsidRPr="00FD2FFB">
        <w:rPr>
          <w:rFonts w:ascii="Calibri" w:hAnsi="Calibri"/>
          <w:sz w:val="22"/>
          <w:szCs w:val="22"/>
        </w:rPr>
        <w:t>Documents for Information (These documents do not need to be submitted)</w:t>
      </w:r>
    </w:p>
    <w:p w14:paraId="4263FFA7" w14:textId="77777777" w:rsidR="00051D58" w:rsidRPr="00FD2FFB" w:rsidRDefault="00051D58" w:rsidP="00481803">
      <w:pPr>
        <w:spacing w:after="120"/>
        <w:ind w:left="1134" w:hanging="1134"/>
        <w:rPr>
          <w:rFonts w:ascii="Calibri" w:hAnsi="Calibri"/>
          <w:szCs w:val="22"/>
        </w:rPr>
      </w:pPr>
      <w:r w:rsidRPr="00FD2FFB">
        <w:rPr>
          <w:rFonts w:ascii="Calibri" w:hAnsi="Calibri"/>
          <w:szCs w:val="22"/>
        </w:rPr>
        <w:t>Annex F</w:t>
      </w:r>
      <w:r w:rsidRPr="00FD2FFB">
        <w:rPr>
          <w:rFonts w:ascii="Calibri" w:hAnsi="Calibri"/>
          <w:szCs w:val="22"/>
        </w:rPr>
        <w:tab/>
        <w:t>:</w:t>
      </w:r>
      <w:r w:rsidRPr="00FD2FFB">
        <w:rPr>
          <w:rFonts w:ascii="Calibri" w:hAnsi="Calibri"/>
          <w:szCs w:val="22"/>
        </w:rPr>
        <w:tab/>
        <w:t>Standard Grant Contract</w:t>
      </w:r>
    </w:p>
    <w:p w14:paraId="11538D1A" w14:textId="77777777" w:rsidR="00051D58" w:rsidRPr="00FD2FFB" w:rsidRDefault="003605F6" w:rsidP="33D87E6A">
      <w:pPr>
        <w:tabs>
          <w:tab w:val="left" w:pos="567"/>
          <w:tab w:val="left" w:pos="1701"/>
        </w:tabs>
        <w:spacing w:after="0"/>
        <w:ind w:left="1701" w:hanging="1276"/>
        <w:rPr>
          <w:rFonts w:ascii="Calibri" w:hAnsi="Calibri"/>
        </w:rPr>
      </w:pPr>
      <w:r w:rsidRPr="00FD2FFB">
        <w:rPr>
          <w:rFonts w:ascii="Calibri" w:hAnsi="Calibri"/>
        </w:rPr>
        <w:t>- Annex II</w:t>
      </w:r>
      <w:r w:rsidRPr="00FD2FFB">
        <w:rPr>
          <w:rFonts w:ascii="Calibri" w:hAnsi="Calibri" w:cs="Calibri"/>
        </w:rPr>
        <w:tab/>
      </w:r>
      <w:r w:rsidRPr="00FD2FFB">
        <w:rPr>
          <w:rFonts w:ascii="Calibri" w:hAnsi="Calibri"/>
        </w:rPr>
        <w:t>:</w:t>
      </w:r>
      <w:r w:rsidRPr="00FD2FFB">
        <w:rPr>
          <w:rFonts w:ascii="Calibri" w:hAnsi="Calibri" w:cs="Calibri"/>
        </w:rPr>
        <w:tab/>
      </w:r>
      <w:r w:rsidRPr="00FD2FFB">
        <w:rPr>
          <w:rFonts w:ascii="Calibri" w:hAnsi="Calibri"/>
        </w:rPr>
        <w:t xml:space="preserve">General Conditions </w:t>
      </w:r>
    </w:p>
    <w:p w14:paraId="4D58D358" w14:textId="77777777" w:rsidR="00051D58" w:rsidRPr="00FD2FFB" w:rsidRDefault="00051D58" w:rsidP="00481803">
      <w:pPr>
        <w:tabs>
          <w:tab w:val="left" w:pos="567"/>
          <w:tab w:val="left" w:pos="1701"/>
        </w:tabs>
        <w:spacing w:after="0"/>
        <w:ind w:left="1701" w:hanging="1276"/>
        <w:rPr>
          <w:rFonts w:ascii="Calibri" w:hAnsi="Calibri"/>
          <w:szCs w:val="22"/>
        </w:rPr>
      </w:pPr>
      <w:r w:rsidRPr="00FD2FFB">
        <w:rPr>
          <w:rFonts w:ascii="Calibri" w:hAnsi="Calibri"/>
          <w:szCs w:val="22"/>
        </w:rPr>
        <w:t>-</w:t>
      </w:r>
      <w:r w:rsidRPr="00FD2FFB">
        <w:rPr>
          <w:rFonts w:ascii="Calibri" w:hAnsi="Calibri"/>
          <w:szCs w:val="22"/>
        </w:rPr>
        <w:tab/>
        <w:t>Annex IV</w:t>
      </w:r>
      <w:r w:rsidRPr="00FD2FFB">
        <w:rPr>
          <w:rFonts w:ascii="Calibri" w:hAnsi="Calibri"/>
          <w:szCs w:val="22"/>
        </w:rPr>
        <w:tab/>
        <w:t>:</w:t>
      </w:r>
      <w:r w:rsidRPr="00FD2FFB">
        <w:rPr>
          <w:rFonts w:ascii="Calibri" w:hAnsi="Calibri"/>
          <w:szCs w:val="22"/>
        </w:rPr>
        <w:tab/>
        <w:t>Procurement by Grant Beneficiaries</w:t>
      </w:r>
    </w:p>
    <w:p w14:paraId="63B0B9F2" w14:textId="77777777" w:rsidR="00051D58" w:rsidRPr="00FD2FFB" w:rsidRDefault="00051D58" w:rsidP="00481803">
      <w:pPr>
        <w:tabs>
          <w:tab w:val="left" w:pos="567"/>
          <w:tab w:val="left" w:pos="1701"/>
        </w:tabs>
        <w:spacing w:after="0"/>
        <w:ind w:left="1701" w:hanging="1276"/>
        <w:rPr>
          <w:rFonts w:ascii="Calibri" w:hAnsi="Calibri"/>
          <w:szCs w:val="22"/>
        </w:rPr>
      </w:pPr>
      <w:r w:rsidRPr="00FD2FFB">
        <w:rPr>
          <w:rFonts w:ascii="Calibri" w:hAnsi="Calibri"/>
          <w:szCs w:val="22"/>
        </w:rPr>
        <w:t>-</w:t>
      </w:r>
      <w:r w:rsidRPr="00FD2FFB">
        <w:rPr>
          <w:rFonts w:ascii="Calibri" w:hAnsi="Calibri"/>
          <w:szCs w:val="22"/>
        </w:rPr>
        <w:tab/>
        <w:t>Annex V</w:t>
      </w:r>
      <w:r w:rsidRPr="00FD2FFB">
        <w:rPr>
          <w:rFonts w:ascii="Calibri" w:hAnsi="Calibri"/>
          <w:szCs w:val="22"/>
        </w:rPr>
        <w:tab/>
        <w:t>:</w:t>
      </w:r>
      <w:r w:rsidRPr="00FD2FFB">
        <w:rPr>
          <w:rFonts w:ascii="Calibri" w:hAnsi="Calibri"/>
          <w:szCs w:val="22"/>
        </w:rPr>
        <w:tab/>
        <w:t>Payment Request for Grant Contract</w:t>
      </w:r>
    </w:p>
    <w:p w14:paraId="0DDA7719" w14:textId="77777777" w:rsidR="00051D58" w:rsidRPr="00FD2FFB" w:rsidRDefault="00051D58" w:rsidP="12D302CB">
      <w:pPr>
        <w:tabs>
          <w:tab w:val="left" w:pos="567"/>
          <w:tab w:val="left" w:pos="1701"/>
        </w:tabs>
        <w:spacing w:after="0"/>
        <w:ind w:left="1701" w:hanging="1276"/>
        <w:rPr>
          <w:rFonts w:ascii="Calibri" w:hAnsi="Calibri"/>
        </w:rPr>
      </w:pPr>
      <w:r w:rsidRPr="00FD2FFB">
        <w:rPr>
          <w:rFonts w:ascii="Calibri" w:hAnsi="Calibri"/>
        </w:rPr>
        <w:t>-</w:t>
      </w:r>
      <w:r w:rsidRPr="00FD2FFB">
        <w:rPr>
          <w:rFonts w:ascii="Calibri" w:hAnsi="Calibri" w:cs="Calibri"/>
        </w:rPr>
        <w:tab/>
      </w:r>
      <w:r w:rsidRPr="00FD2FFB">
        <w:rPr>
          <w:rFonts w:ascii="Calibri" w:hAnsi="Calibri"/>
        </w:rPr>
        <w:t>Annex VI</w:t>
      </w:r>
      <w:r w:rsidRPr="00FD2FFB">
        <w:rPr>
          <w:rFonts w:ascii="Calibri" w:hAnsi="Calibri" w:cs="Calibri"/>
        </w:rPr>
        <w:tab/>
      </w:r>
      <w:r w:rsidRPr="00FD2FFB">
        <w:rPr>
          <w:rFonts w:ascii="Calibri" w:hAnsi="Calibri"/>
        </w:rPr>
        <w:t>:</w:t>
      </w:r>
      <w:r w:rsidRPr="00FD2FFB">
        <w:rPr>
          <w:rFonts w:ascii="Calibri" w:hAnsi="Calibri" w:cs="Calibri"/>
        </w:rPr>
        <w:tab/>
        <w:t>Model Progress Report</w:t>
      </w:r>
      <w:r w:rsidRPr="00FD2FFB">
        <w:rPr>
          <w:rFonts w:ascii="Calibri" w:hAnsi="Calibri"/>
        </w:rPr>
        <w:t>,</w:t>
      </w:r>
      <w:r w:rsidRPr="00FD2FFB">
        <w:rPr>
          <w:rFonts w:ascii="Calibri" w:hAnsi="Calibri" w:cs="Calibri"/>
        </w:rPr>
        <w:t xml:space="preserve"> </w:t>
      </w:r>
      <w:r w:rsidRPr="00FD2FFB">
        <w:rPr>
          <w:rFonts w:ascii="Calibri" w:hAnsi="Calibri"/>
        </w:rPr>
        <w:t>Model Final Narrative and Final Financial Report</w:t>
      </w:r>
    </w:p>
    <w:p w14:paraId="1117A911" w14:textId="77777777" w:rsidR="001F38E0" w:rsidRPr="00FD2FFB" w:rsidRDefault="00051D58" w:rsidP="001F38E0">
      <w:pPr>
        <w:tabs>
          <w:tab w:val="left" w:pos="567"/>
          <w:tab w:val="left" w:pos="1701"/>
        </w:tabs>
        <w:spacing w:after="0"/>
        <w:ind w:left="1701" w:hanging="1276"/>
        <w:rPr>
          <w:rFonts w:ascii="Calibri" w:hAnsi="Calibri"/>
          <w:szCs w:val="22"/>
        </w:rPr>
      </w:pPr>
      <w:r w:rsidRPr="00FD2FFB">
        <w:rPr>
          <w:rFonts w:ascii="Calibri" w:hAnsi="Calibri"/>
          <w:szCs w:val="22"/>
        </w:rPr>
        <w:t>- Annex VII</w:t>
      </w:r>
      <w:r w:rsidRPr="00FD2FFB">
        <w:rPr>
          <w:rFonts w:ascii="Calibri" w:hAnsi="Calibri"/>
          <w:szCs w:val="22"/>
        </w:rPr>
        <w:tab/>
        <w:t>:</w:t>
      </w:r>
      <w:r w:rsidRPr="00FD2FFB">
        <w:rPr>
          <w:rFonts w:ascii="Calibri" w:hAnsi="Calibri"/>
          <w:szCs w:val="22"/>
        </w:rPr>
        <w:tab/>
        <w:t>Terms of Reference for an Expenditure Verification of a Grant Contract</w:t>
      </w:r>
    </w:p>
    <w:p w14:paraId="53BDA061" w14:textId="77777777" w:rsidR="001F38E0" w:rsidRPr="00FD2FFB" w:rsidRDefault="00225C69" w:rsidP="001F38E0">
      <w:pPr>
        <w:tabs>
          <w:tab w:val="left" w:pos="567"/>
          <w:tab w:val="left" w:pos="1701"/>
        </w:tabs>
        <w:spacing w:after="0"/>
        <w:ind w:left="1701" w:hanging="1276"/>
        <w:rPr>
          <w:rFonts w:ascii="Calibri" w:hAnsi="Calibri"/>
          <w:szCs w:val="22"/>
        </w:rPr>
      </w:pPr>
      <w:r w:rsidRPr="00FD2FFB">
        <w:rPr>
          <w:rFonts w:ascii="Calibri" w:hAnsi="Calibri"/>
          <w:szCs w:val="22"/>
        </w:rPr>
        <w:t>- Annex VIII</w:t>
      </w:r>
      <w:r w:rsidRPr="00FD2FFB">
        <w:rPr>
          <w:rFonts w:ascii="Calibri" w:hAnsi="Calibri"/>
          <w:szCs w:val="22"/>
        </w:rPr>
        <w:tab/>
        <w:t>:</w:t>
      </w:r>
      <w:r w:rsidRPr="00FD2FFB">
        <w:rPr>
          <w:rFonts w:ascii="Calibri" w:hAnsi="Calibri"/>
          <w:szCs w:val="22"/>
        </w:rPr>
        <w:tab/>
        <w:t xml:space="preserve">Pre-financing Guarantee Form </w:t>
      </w:r>
    </w:p>
    <w:p w14:paraId="2CBE93B6" w14:textId="77777777" w:rsidR="00B60610" w:rsidRPr="00FD2FFB" w:rsidRDefault="00B60610" w:rsidP="00481803">
      <w:pPr>
        <w:tabs>
          <w:tab w:val="left" w:pos="567"/>
          <w:tab w:val="left" w:pos="1701"/>
        </w:tabs>
        <w:spacing w:after="0"/>
        <w:ind w:left="1701" w:hanging="1276"/>
        <w:rPr>
          <w:rFonts w:ascii="Calibri" w:hAnsi="Calibri"/>
          <w:szCs w:val="22"/>
        </w:rPr>
      </w:pPr>
      <w:r w:rsidRPr="00FD2FFB">
        <w:rPr>
          <w:rFonts w:ascii="Calibri" w:hAnsi="Calibri"/>
          <w:szCs w:val="22"/>
        </w:rPr>
        <w:t>- Annex IX</w:t>
      </w:r>
      <w:r w:rsidRPr="00FD2FFB">
        <w:rPr>
          <w:rFonts w:ascii="Calibri" w:hAnsi="Calibri"/>
          <w:szCs w:val="22"/>
        </w:rPr>
        <w:tab/>
        <w:t>:</w:t>
      </w:r>
      <w:r w:rsidRPr="00FD2FFB">
        <w:rPr>
          <w:rFonts w:ascii="Calibri" w:hAnsi="Calibri"/>
          <w:szCs w:val="22"/>
        </w:rPr>
        <w:tab/>
        <w:t>Template for Transfer of Assets</w:t>
      </w:r>
    </w:p>
    <w:p w14:paraId="26358B3B" w14:textId="77777777" w:rsidR="003605F6" w:rsidRPr="00FD2FFB" w:rsidRDefault="003605F6" w:rsidP="00481803">
      <w:pPr>
        <w:tabs>
          <w:tab w:val="left" w:pos="567"/>
          <w:tab w:val="left" w:pos="1701"/>
        </w:tabs>
        <w:spacing w:after="0"/>
        <w:ind w:left="1701" w:hanging="1276"/>
        <w:rPr>
          <w:rFonts w:ascii="Calibri" w:hAnsi="Calibri"/>
          <w:szCs w:val="22"/>
        </w:rPr>
      </w:pPr>
    </w:p>
    <w:p w14:paraId="6F2B0F4D" w14:textId="77777777" w:rsidR="00051D58" w:rsidRPr="00FD2FFB" w:rsidRDefault="00F45D96" w:rsidP="00F45D96">
      <w:pPr>
        <w:spacing w:after="120"/>
        <w:ind w:left="1134" w:hanging="1134"/>
        <w:rPr>
          <w:rFonts w:ascii="Calibri" w:hAnsi="Calibri"/>
          <w:szCs w:val="22"/>
        </w:rPr>
      </w:pPr>
      <w:r w:rsidRPr="00FD2FFB">
        <w:rPr>
          <w:rFonts w:ascii="Calibri" w:hAnsi="Calibri"/>
          <w:szCs w:val="22"/>
        </w:rPr>
        <w:t>Annex G</w:t>
      </w:r>
      <w:r w:rsidRPr="00FD2FFB">
        <w:rPr>
          <w:rFonts w:ascii="Calibri" w:hAnsi="Calibri"/>
          <w:szCs w:val="22"/>
        </w:rPr>
        <w:tab/>
        <w:t>: Information on Tax Regime</w:t>
      </w:r>
    </w:p>
    <w:p w14:paraId="61F6F801" w14:textId="77777777" w:rsidR="00E751E2" w:rsidRPr="00FD2FFB" w:rsidRDefault="00E751E2" w:rsidP="00F45D96">
      <w:pPr>
        <w:spacing w:after="120"/>
        <w:ind w:left="1134" w:hanging="1134"/>
        <w:rPr>
          <w:rFonts w:ascii="Calibri" w:hAnsi="Calibri"/>
          <w:szCs w:val="22"/>
        </w:rPr>
      </w:pPr>
    </w:p>
    <w:p w14:paraId="5A952217" w14:textId="77777777" w:rsidR="00051D58" w:rsidRPr="00FD2FFB" w:rsidRDefault="00051D58" w:rsidP="00481803">
      <w:pPr>
        <w:spacing w:after="0"/>
        <w:jc w:val="center"/>
        <w:rPr>
          <w:rFonts w:ascii="Calibri" w:hAnsi="Calibri"/>
          <w:b/>
          <w:caps/>
        </w:rPr>
      </w:pPr>
    </w:p>
    <w:p w14:paraId="2649C37E" w14:textId="77777777" w:rsidR="002573AC" w:rsidRPr="00966025" w:rsidRDefault="005D7AF3" w:rsidP="001C4D3A">
      <w:pPr>
        <w:spacing w:after="0"/>
        <w:jc w:val="center"/>
        <w:rPr>
          <w:rFonts w:ascii="Calibri" w:hAnsi="Calibri"/>
          <w:b/>
          <w:sz w:val="24"/>
          <w:szCs w:val="24"/>
          <w:lang w:val="pt-PT"/>
        </w:rPr>
      </w:pPr>
      <w:r w:rsidRPr="00FD2FFB">
        <w:rPr>
          <w:rFonts w:ascii="Calibri" w:hAnsi="Calibri"/>
          <w:color w:val="000000"/>
          <w:sz w:val="24"/>
          <w:szCs w:val="24"/>
        </w:rPr>
        <w:t>* * *</w:t>
      </w:r>
    </w:p>
    <w:sectPr w:rsidR="002573AC" w:rsidRPr="00966025" w:rsidSect="002D4ACD">
      <w:headerReference w:type="default" r:id="rId30"/>
      <w:pgSz w:w="11906" w:h="16838" w:code="9"/>
      <w:pgMar w:top="1021" w:right="1134" w:bottom="1021" w:left="1134" w:header="567" w:footer="545"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85" w:author="Busra KARAKUS" w:date="2026-10-23T12:09:00Z" w:initials="BK">
    <w:p w14:paraId="702F3CE2" w14:textId="6CE27B69" w:rsidR="009C71B3" w:rsidRDefault="009C71B3" w:rsidP="009C71B3">
      <w:pPr>
        <w:pStyle w:val="CommentText"/>
        <w:jc w:val="left"/>
      </w:pPr>
      <w:r>
        <w:rPr>
          <w:rStyle w:val="CommentReference"/>
        </w:rPr>
        <w:annotationRef/>
      </w:r>
      <w:r>
        <w:fldChar w:fldCharType="begin"/>
      </w:r>
      <w:r>
        <w:instrText>HYPERLINK "mailto:Yelda.BakarDelice@icmpd.org"</w:instrText>
      </w:r>
      <w:bookmarkStart w:id="286" w:name="_@_4D49E7AC6D2747A48BB08321322D6C9CZ"/>
      <w:r>
        <w:fldChar w:fldCharType="separate"/>
      </w:r>
      <w:bookmarkEnd w:id="286"/>
      <w:r w:rsidRPr="009C71B3">
        <w:rPr>
          <w:rStyle w:val="Mention"/>
          <w:noProof/>
        </w:rPr>
        <w:t>@Yelda BAKAR DELICE</w:t>
      </w:r>
      <w:r>
        <w:fldChar w:fldCharType="end"/>
      </w:r>
      <w:r>
        <w:t xml:space="preserve">  </w:t>
      </w:r>
      <w:r>
        <w:rPr>
          <w:lang w:val="tr-TR"/>
        </w:rPr>
        <w:t>this part is added</w:t>
      </w:r>
    </w:p>
  </w:comment>
  <w:comment w:id="340" w:author="Busra KARAKUS" w:date="2026-10-23T12:08:00Z" w:initials="BK">
    <w:p w14:paraId="7488DF61" w14:textId="141DF9C2" w:rsidR="009C71B3" w:rsidRDefault="009C71B3" w:rsidP="009C71B3">
      <w:pPr>
        <w:pStyle w:val="CommentText"/>
        <w:jc w:val="left"/>
      </w:pPr>
      <w:r>
        <w:rPr>
          <w:rStyle w:val="CommentReference"/>
        </w:rPr>
        <w:annotationRef/>
      </w:r>
      <w:r>
        <w:fldChar w:fldCharType="begin"/>
      </w:r>
      <w:r>
        <w:instrText>HYPERLINK "mailto:Yelda.BakarDelice@icmpd.org"</w:instrText>
      </w:r>
      <w:bookmarkStart w:id="341" w:name="_@_46D19A9B0D684213B4538CF5A7D4574EZ"/>
      <w:r>
        <w:fldChar w:fldCharType="separate"/>
      </w:r>
      <w:bookmarkEnd w:id="341"/>
      <w:r w:rsidRPr="009C71B3">
        <w:rPr>
          <w:rStyle w:val="Mention"/>
          <w:noProof/>
        </w:rPr>
        <w:t>@Yelda BAKAR DELICE</w:t>
      </w:r>
      <w:r>
        <w:fldChar w:fldCharType="end"/>
      </w:r>
      <w:r>
        <w:t xml:space="preserve"> </w:t>
      </w:r>
      <w:r>
        <w:rPr>
          <w:lang w:val="tr-TR"/>
        </w:rPr>
        <w:t>this part is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2F3CE2" w15:done="0"/>
  <w15:commentEx w15:paraId="7488DF6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3CDCED" w16cex:dateUtc="2026-10-23T10:09:00Z"/>
  <w16cex:commentExtensible w16cex:durableId="1ADF116A" w16cex:dateUtc="2026-10-23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2F3CE2" w16cid:durableId="633CDCED"/>
  <w16cid:commentId w16cid:paraId="7488DF61" w16cid:durableId="1ADF11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9D8D" w14:textId="77777777" w:rsidR="001B1D55" w:rsidRPr="00FD2FFB" w:rsidRDefault="001B1D55">
      <w:r w:rsidRPr="00FD2FFB">
        <w:separator/>
      </w:r>
    </w:p>
    <w:p w14:paraId="04FEE26C" w14:textId="77777777" w:rsidR="001B1D55" w:rsidRPr="00FD2FFB" w:rsidRDefault="001B1D55"/>
  </w:endnote>
  <w:endnote w:type="continuationSeparator" w:id="0">
    <w:p w14:paraId="767ED487" w14:textId="77777777" w:rsidR="001B1D55" w:rsidRPr="00FD2FFB" w:rsidRDefault="001B1D55">
      <w:r w:rsidRPr="00FD2FFB">
        <w:continuationSeparator/>
      </w:r>
    </w:p>
    <w:p w14:paraId="7AAC24DE" w14:textId="77777777" w:rsidR="001B1D55" w:rsidRPr="00FD2FFB" w:rsidRDefault="001B1D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9E5A" w14:textId="77777777" w:rsidR="00A8500A" w:rsidRPr="00FD2FFB" w:rsidRDefault="00A8500A" w:rsidP="378F3481">
    <w:pPr>
      <w:pStyle w:val="Footer"/>
      <w:tabs>
        <w:tab w:val="right" w:pos="9639"/>
      </w:tabs>
      <w:spacing w:after="0"/>
      <w:rPr>
        <w:rFonts w:asciiTheme="minorHAnsi" w:hAnsiTheme="minorHAnsi" w:cstheme="minorBidi"/>
      </w:rPr>
    </w:pPr>
    <w:r w:rsidRPr="00FD2FFB">
      <w:rPr>
        <w:rFonts w:asciiTheme="minorHAnsi" w:hAnsiTheme="minorHAnsi" w:cstheme="minorBidi"/>
      </w:rPr>
      <w:t>Guidelines_</w:t>
    </w:r>
    <w:r w:rsidR="3C313261" w:rsidRPr="00FD2FFB">
      <w:rPr>
        <w:rFonts w:asciiTheme="minorHAnsi" w:hAnsiTheme="minorHAnsi" w:cstheme="minorBidi"/>
      </w:rPr>
      <w:t>October</w:t>
    </w:r>
    <w:r w:rsidRPr="00FD2FFB">
      <w:rPr>
        <w:rFonts w:asciiTheme="minorHAnsi" w:hAnsiTheme="minorHAnsi" w:cstheme="minorBidi"/>
      </w:rPr>
      <w:t>_2026</w:t>
    </w:r>
  </w:p>
  <w:p w14:paraId="3F5AD5A3" w14:textId="68F7E5B7" w:rsidR="00A8500A" w:rsidRPr="00FD2FFB" w:rsidRDefault="00A8500A" w:rsidP="00491F8A">
    <w:pPr>
      <w:pStyle w:val="Footer"/>
      <w:tabs>
        <w:tab w:val="right" w:pos="9639"/>
      </w:tabs>
      <w:spacing w:after="0"/>
      <w:rPr>
        <w:rFonts w:ascii="Calibri" w:hAnsi="Calibri" w:cs="Calibri"/>
        <w:sz w:val="18"/>
        <w:szCs w:val="18"/>
      </w:rPr>
    </w:pPr>
    <w:r w:rsidRPr="00FD2FFB">
      <w:rPr>
        <w:rFonts w:asciiTheme="minorHAnsi" w:hAnsiTheme="minorHAnsi" w:cstheme="minorBidi"/>
      </w:rPr>
      <w:t>ICMPD/2026/4/ENHANCERPRO/SME</w:t>
    </w:r>
    <w:r w:rsidR="00021B86" w:rsidRPr="00FD2FFB">
      <w:rPr>
        <w:rFonts w:asciiTheme="minorHAnsi" w:hAnsiTheme="minorHAnsi" w:cstheme="minorBidi"/>
      </w:rPr>
      <w:t>1</w:t>
    </w:r>
    <w:r w:rsidRPr="00FD2FFB">
      <w:rPr>
        <w:rFonts w:asciiTheme="minorHAnsi" w:hAnsiTheme="minorHAnsi" w:cstheme="minorBidi"/>
      </w:rPr>
      <w:t xml:space="preserve">/TUR </w:t>
    </w:r>
    <w:r w:rsidRPr="00FD2FFB">
      <w:tab/>
    </w:r>
    <w:r w:rsidRPr="00FD2FFB">
      <w:rPr>
        <w:rFonts w:asciiTheme="minorHAnsi" w:hAnsiTheme="minorHAnsi" w:cstheme="minorBidi"/>
      </w:rPr>
      <w:fldChar w:fldCharType="begin"/>
    </w:r>
    <w:r w:rsidRPr="00FD2FFB">
      <w:rPr>
        <w:rFonts w:asciiTheme="minorHAnsi" w:hAnsiTheme="minorHAnsi" w:cstheme="minorBidi"/>
      </w:rPr>
      <w:instrText xml:space="preserve"> PAGE   \* MERGEFORMAT </w:instrText>
    </w:r>
    <w:r w:rsidRPr="00FD2FFB">
      <w:rPr>
        <w:rFonts w:asciiTheme="minorHAnsi" w:hAnsiTheme="minorHAnsi" w:cstheme="minorBidi"/>
      </w:rPr>
      <w:fldChar w:fldCharType="separate"/>
    </w:r>
    <w:r w:rsidRPr="00FD2FFB">
      <w:rPr>
        <w:rFonts w:asciiTheme="minorHAnsi" w:hAnsiTheme="minorHAnsi" w:cstheme="minorBidi"/>
      </w:rPr>
      <w:t>5</w:t>
    </w:r>
    <w:r w:rsidRPr="00FD2FFB">
      <w:rPr>
        <w:rFonts w:asciiTheme="minorHAnsi" w:hAnsiTheme="minorHAnsi" w:cstheme="minorBid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2C87" w14:textId="77777777" w:rsidR="00E06BED" w:rsidRPr="00FD2FFB" w:rsidRDefault="00E06BED" w:rsidP="004E57FB">
    <w:pPr>
      <w:pStyle w:val="Footer"/>
      <w:tabs>
        <w:tab w:val="right" w:pos="9639"/>
      </w:tabs>
      <w:spacing w:after="0"/>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FBC0" w14:textId="77777777" w:rsidR="00A8500A" w:rsidRPr="00FD2FFB" w:rsidRDefault="00A8500A" w:rsidP="378F3481">
    <w:pPr>
      <w:pStyle w:val="Footer"/>
      <w:tabs>
        <w:tab w:val="right" w:pos="9639"/>
      </w:tabs>
      <w:spacing w:after="0"/>
      <w:rPr>
        <w:rFonts w:asciiTheme="minorHAnsi" w:hAnsiTheme="minorHAnsi" w:cstheme="minorBidi"/>
      </w:rPr>
    </w:pPr>
    <w:r w:rsidRPr="00FD2FFB">
      <w:rPr>
        <w:rFonts w:asciiTheme="minorHAnsi" w:hAnsiTheme="minorHAnsi" w:cstheme="minorBidi"/>
      </w:rPr>
      <w:t>Guidelines_</w:t>
    </w:r>
    <w:r w:rsidR="3C313261" w:rsidRPr="00FD2FFB">
      <w:rPr>
        <w:rFonts w:asciiTheme="minorHAnsi" w:hAnsiTheme="minorHAnsi" w:cstheme="minorBidi"/>
      </w:rPr>
      <w:t>October</w:t>
    </w:r>
    <w:r w:rsidRPr="00FD2FFB">
      <w:rPr>
        <w:rFonts w:asciiTheme="minorHAnsi" w:hAnsiTheme="minorHAnsi" w:cstheme="minorBidi"/>
      </w:rPr>
      <w:t>_2026</w:t>
    </w:r>
  </w:p>
  <w:p w14:paraId="57B8E12C" w14:textId="77777777" w:rsidR="00A8500A" w:rsidRPr="00FD2FFB" w:rsidRDefault="00A8500A" w:rsidP="00491F8A">
    <w:pPr>
      <w:pStyle w:val="Footer"/>
      <w:tabs>
        <w:tab w:val="right" w:pos="9639"/>
      </w:tabs>
      <w:spacing w:after="0"/>
      <w:rPr>
        <w:rFonts w:ascii="Calibri" w:hAnsi="Calibri" w:cs="Calibri"/>
        <w:sz w:val="18"/>
        <w:szCs w:val="18"/>
      </w:rPr>
    </w:pPr>
    <w:r w:rsidRPr="00FD2FFB">
      <w:rPr>
        <w:rFonts w:asciiTheme="minorHAnsi" w:hAnsiTheme="minorHAnsi" w:cstheme="minorBidi"/>
      </w:rPr>
      <w:t>ICMPD/2026/4/ENHANCERPRO/SME</w:t>
    </w:r>
    <w:r w:rsidR="00021B86" w:rsidRPr="00FD2FFB">
      <w:rPr>
        <w:rFonts w:asciiTheme="minorHAnsi" w:hAnsiTheme="minorHAnsi" w:cstheme="minorBidi"/>
      </w:rPr>
      <w:t>1</w:t>
    </w:r>
    <w:r w:rsidRPr="00FD2FFB">
      <w:rPr>
        <w:rFonts w:asciiTheme="minorHAnsi" w:hAnsiTheme="minorHAnsi" w:cstheme="minorBidi"/>
      </w:rPr>
      <w:t xml:space="preserve">/TUR </w:t>
    </w:r>
    <w:r w:rsidRPr="00FD2FFB">
      <w:tab/>
    </w:r>
    <w:r w:rsidRPr="00FD2FFB">
      <w:rPr>
        <w:rFonts w:asciiTheme="minorHAnsi" w:hAnsiTheme="minorHAnsi" w:cstheme="minorBidi"/>
      </w:rPr>
      <w:fldChar w:fldCharType="begin"/>
    </w:r>
    <w:r w:rsidRPr="00FD2FFB">
      <w:rPr>
        <w:rFonts w:asciiTheme="minorHAnsi" w:hAnsiTheme="minorHAnsi" w:cstheme="minorBidi"/>
      </w:rPr>
      <w:instrText xml:space="preserve"> PAGE   \* MERGEFORMAT </w:instrText>
    </w:r>
    <w:r w:rsidRPr="00FD2FFB">
      <w:rPr>
        <w:rFonts w:asciiTheme="minorHAnsi" w:hAnsiTheme="minorHAnsi" w:cstheme="minorBidi"/>
      </w:rPr>
      <w:fldChar w:fldCharType="separate"/>
    </w:r>
    <w:r w:rsidRPr="00FD2FFB">
      <w:rPr>
        <w:rFonts w:asciiTheme="minorHAnsi" w:hAnsiTheme="minorHAnsi" w:cstheme="minorBidi"/>
      </w:rPr>
      <w:t>5</w:t>
    </w:r>
    <w:r w:rsidRPr="00FD2FFB">
      <w:rPr>
        <w:rFonts w:asciiTheme="minorHAnsi" w:hAnsiTheme="minorHAnsi" w:cstheme="minorBid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371B" w14:textId="77777777" w:rsidR="00A8500A" w:rsidRPr="00FD2FFB" w:rsidRDefault="00A8500A" w:rsidP="378F3481">
    <w:pPr>
      <w:pStyle w:val="Footer"/>
      <w:tabs>
        <w:tab w:val="right" w:pos="9639"/>
      </w:tabs>
      <w:spacing w:after="0"/>
      <w:rPr>
        <w:rFonts w:asciiTheme="minorHAnsi" w:hAnsiTheme="minorHAnsi" w:cstheme="minorBidi"/>
      </w:rPr>
    </w:pPr>
    <w:r w:rsidRPr="00FD2FFB">
      <w:rPr>
        <w:rFonts w:asciiTheme="minorHAnsi" w:hAnsiTheme="minorHAnsi" w:cstheme="minorBidi"/>
      </w:rPr>
      <w:t>Guidelines_</w:t>
    </w:r>
    <w:r w:rsidR="3C313261" w:rsidRPr="00FD2FFB">
      <w:rPr>
        <w:rFonts w:asciiTheme="minorHAnsi" w:hAnsiTheme="minorHAnsi" w:cstheme="minorBidi"/>
      </w:rPr>
      <w:t>October</w:t>
    </w:r>
    <w:r w:rsidRPr="00FD2FFB">
      <w:rPr>
        <w:rFonts w:asciiTheme="minorHAnsi" w:hAnsiTheme="minorHAnsi" w:cstheme="minorBidi"/>
      </w:rPr>
      <w:t>_2026</w:t>
    </w:r>
  </w:p>
  <w:p w14:paraId="3FA5E5E5" w14:textId="77777777" w:rsidR="00A8500A" w:rsidRPr="00FD2FFB" w:rsidRDefault="00A8500A" w:rsidP="00491F8A">
    <w:pPr>
      <w:pStyle w:val="Footer"/>
      <w:tabs>
        <w:tab w:val="right" w:pos="9639"/>
      </w:tabs>
      <w:spacing w:after="0"/>
      <w:rPr>
        <w:rFonts w:ascii="Calibri" w:hAnsi="Calibri" w:cs="Calibri"/>
        <w:sz w:val="18"/>
        <w:szCs w:val="18"/>
      </w:rPr>
    </w:pPr>
    <w:r w:rsidRPr="00FD2FFB">
      <w:rPr>
        <w:rFonts w:asciiTheme="minorHAnsi" w:hAnsiTheme="minorHAnsi" w:cstheme="minorBidi"/>
      </w:rPr>
      <w:t>ICMPD/2026/4/ENHANCERPRO/SME</w:t>
    </w:r>
    <w:r w:rsidR="00021B86" w:rsidRPr="00FD2FFB">
      <w:rPr>
        <w:rFonts w:asciiTheme="minorHAnsi" w:hAnsiTheme="minorHAnsi" w:cstheme="minorBidi"/>
      </w:rPr>
      <w:t>1</w:t>
    </w:r>
    <w:r w:rsidRPr="00FD2FFB">
      <w:rPr>
        <w:rFonts w:asciiTheme="minorHAnsi" w:hAnsiTheme="minorHAnsi" w:cstheme="minorBidi"/>
      </w:rPr>
      <w:t xml:space="preserve">/TUR </w:t>
    </w:r>
    <w:r w:rsidRPr="00FD2FFB">
      <w:tab/>
    </w:r>
    <w:r w:rsidRPr="00FD2FFB">
      <w:rPr>
        <w:rFonts w:asciiTheme="minorHAnsi" w:hAnsiTheme="minorHAnsi" w:cstheme="minorBidi"/>
      </w:rPr>
      <w:fldChar w:fldCharType="begin"/>
    </w:r>
    <w:r w:rsidRPr="00FD2FFB">
      <w:rPr>
        <w:rFonts w:asciiTheme="minorHAnsi" w:hAnsiTheme="minorHAnsi" w:cstheme="minorBidi"/>
      </w:rPr>
      <w:instrText xml:space="preserve"> PAGE   \* MERGEFORMAT </w:instrText>
    </w:r>
    <w:r w:rsidRPr="00FD2FFB">
      <w:rPr>
        <w:rFonts w:asciiTheme="minorHAnsi" w:hAnsiTheme="minorHAnsi" w:cstheme="minorBidi"/>
      </w:rPr>
      <w:fldChar w:fldCharType="separate"/>
    </w:r>
    <w:r w:rsidRPr="00FD2FFB">
      <w:rPr>
        <w:rFonts w:asciiTheme="minorHAnsi" w:hAnsiTheme="minorHAnsi" w:cstheme="minorBidi"/>
      </w:rPr>
      <w:t>5</w:t>
    </w:r>
    <w:r w:rsidRPr="00FD2FFB">
      <w:rPr>
        <w:rFonts w:asciiTheme="minorHAnsi" w:hAnsiTheme="minorHAnsi"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C5603" w14:textId="77777777" w:rsidR="001B1D55" w:rsidRPr="00FD2FFB" w:rsidRDefault="001B1D55" w:rsidP="00BF158E">
      <w:pPr>
        <w:spacing w:before="120" w:after="0"/>
      </w:pPr>
      <w:r w:rsidRPr="00FD2FFB">
        <w:separator/>
      </w:r>
    </w:p>
  </w:footnote>
  <w:footnote w:type="continuationSeparator" w:id="0">
    <w:p w14:paraId="5DE45BDC" w14:textId="77777777" w:rsidR="001B1D55" w:rsidRPr="00FD2FFB" w:rsidRDefault="001B1D55">
      <w:r w:rsidRPr="00FD2FFB">
        <w:continuationSeparator/>
      </w:r>
    </w:p>
  </w:footnote>
  <w:footnote w:type="continuationNotice" w:id="1">
    <w:p w14:paraId="7F4EE7FA" w14:textId="77777777" w:rsidR="001B1D55" w:rsidRPr="00FD2FFB" w:rsidRDefault="001B1D55" w:rsidP="004D357E">
      <w:pPr>
        <w:pStyle w:val="Footer"/>
      </w:pPr>
    </w:p>
  </w:footnote>
  <w:footnote w:id="2">
    <w:p w14:paraId="1C5B1A6E" w14:textId="77777777" w:rsidR="008C3DEC" w:rsidRPr="00FD2FFB" w:rsidRDefault="008C3DEC" w:rsidP="008C3DEC">
      <w:pPr>
        <w:pStyle w:val="FootnoteText"/>
      </w:pPr>
      <w:r w:rsidRPr="00FD2FFB">
        <w:rPr>
          <w:rStyle w:val="FootnoteReference"/>
        </w:rPr>
        <w:footnoteRef/>
      </w:r>
      <w:r w:rsidRPr="00FD2FFB">
        <w:t xml:space="preserve"> International Centre for Migration Policy Development (ICMPD). Local Ecosystem Analysis: White Paper. </w:t>
      </w:r>
      <w:hyperlink r:id="rId1" w:tgtFrame="_blank" w:history="1">
        <w:r w:rsidRPr="00FD2FFB">
          <w:rPr>
            <w:rStyle w:val="Hyperlink"/>
          </w:rPr>
          <w:t>https://www.icmpd.org/publications?topic=&amp;contentType=44974&amp;page=1</w:t>
        </w:r>
      </w:hyperlink>
    </w:p>
  </w:footnote>
  <w:footnote w:id="3">
    <w:p w14:paraId="6E11BC1C" w14:textId="77777777" w:rsidR="00355A09" w:rsidRPr="00FD2FFB" w:rsidRDefault="00355A09" w:rsidP="00260560">
      <w:pPr>
        <w:pStyle w:val="FootnoteText"/>
      </w:pPr>
      <w:r w:rsidRPr="00FD2FFB">
        <w:rPr>
          <w:rStyle w:val="FootnoteReference"/>
          <w:sz w:val="16"/>
        </w:rPr>
        <w:footnoteRef/>
      </w:r>
      <w:r w:rsidRPr="00FD2FFB">
        <w:t xml:space="preserve"> </w:t>
      </w:r>
      <w:r w:rsidR="00F2706E" w:rsidRPr="00FD2FFB">
        <w:t xml:space="preserve">World Bank, SME Finance: </w:t>
      </w:r>
      <w:hyperlink r:id="rId2" w:tgtFrame="_new" w:history="1">
        <w:r w:rsidR="00F2706E" w:rsidRPr="00FD2FFB">
          <w:rPr>
            <w:rStyle w:val="Hyperlink"/>
          </w:rPr>
          <w:t>https://www.worldbank.org/en/topic/smefinance</w:t>
        </w:r>
      </w:hyperlink>
      <w:r w:rsidR="00B75D61" w:rsidRPr="00FD2FFB">
        <w:t xml:space="preserve">  </w:t>
      </w:r>
    </w:p>
  </w:footnote>
  <w:footnote w:id="4">
    <w:p w14:paraId="396A6952" w14:textId="77777777" w:rsidR="002C2AF1" w:rsidRPr="00FD2FFB" w:rsidRDefault="002C2AF1" w:rsidP="00260560">
      <w:pPr>
        <w:pStyle w:val="FootnoteText"/>
        <w:rPr>
          <w:rStyle w:val="Hyperlink"/>
        </w:rPr>
      </w:pPr>
      <w:r w:rsidRPr="00FD2FFB">
        <w:rPr>
          <w:rStyle w:val="FootnoteReference"/>
          <w:color w:val="000000" w:themeColor="text1"/>
          <w:sz w:val="16"/>
        </w:rPr>
        <w:footnoteRef/>
      </w:r>
      <w:r w:rsidRPr="00FD2FFB">
        <w:t xml:space="preserve"> Turkish Statistical Institute. (2025). </w:t>
      </w:r>
      <w:r w:rsidRPr="00FD2FFB">
        <w:rPr>
          <w:rStyle w:val="Hyperlink"/>
        </w:rPr>
        <w:t>https://data.tuik.gov.tr/Bulten/Index?p=Small-and-Medium-Sized-Enterprises-Statistics-2024-54054&amp;dil=2</w:t>
      </w:r>
    </w:p>
  </w:footnote>
  <w:footnote w:id="5">
    <w:p w14:paraId="42573F0A" w14:textId="64930E65" w:rsidR="002C2AF1" w:rsidRPr="00FD2FFB" w:rsidRDefault="002C2AF1" w:rsidP="00260560">
      <w:pPr>
        <w:pStyle w:val="FootnoteText"/>
      </w:pPr>
      <w:r w:rsidRPr="00FD2FFB">
        <w:rPr>
          <w:rStyle w:val="FootnoteReference"/>
          <w:sz w:val="16"/>
        </w:rPr>
        <w:footnoteRef/>
      </w:r>
      <w:r w:rsidRPr="00FD2FFB">
        <w:t xml:space="preserve"> Social Security Institution. (2025, July). SGK monthly statistical bulletins, </w:t>
      </w:r>
      <w:r w:rsidR="00FD2FFB" w:rsidRPr="00FD2FFB">
        <w:t>insured</w:t>
      </w:r>
      <w:r w:rsidRPr="00FD2FFB">
        <w:t xml:space="preserve"> statistics: Table 17 – distribution of workplace sizes by provinces within the scope of 4/a. </w:t>
      </w:r>
      <w:hyperlink r:id="rId3" w:history="1">
        <w:r w:rsidRPr="00FD2FFB">
          <w:rPr>
            <w:rStyle w:val="Hyperlink"/>
          </w:rPr>
          <w:t>https://www.sgk.gov.tr/Istatistik/Aylik/42919466-593f-4600-937d-1f95c9e252e6/</w:t>
        </w:r>
      </w:hyperlink>
    </w:p>
  </w:footnote>
  <w:footnote w:id="6">
    <w:p w14:paraId="281A2AB7" w14:textId="1768929B" w:rsidR="002C2AF1" w:rsidRPr="00FD2FFB" w:rsidRDefault="002C2AF1" w:rsidP="00260560">
      <w:pPr>
        <w:pStyle w:val="FootnoteText"/>
      </w:pPr>
      <w:r w:rsidRPr="00FD2FFB">
        <w:rPr>
          <w:rStyle w:val="FootnoteReference"/>
          <w:sz w:val="16"/>
        </w:rPr>
        <w:footnoteRef/>
      </w:r>
      <w:r w:rsidRPr="00FD2FFB">
        <w:t xml:space="preserve"> Social Security Institution. (2025, July). SGK monthly statistical bulletins, </w:t>
      </w:r>
      <w:r w:rsidR="00FD2FFB" w:rsidRPr="00FD2FFB">
        <w:t>insured</w:t>
      </w:r>
      <w:r w:rsidRPr="00FD2FFB">
        <w:t xml:space="preserve"> statistics: Table 17 – distribution of workplace sizes by provinces within the scope of 4/a. </w:t>
      </w:r>
      <w:hyperlink r:id="rId4" w:history="1">
        <w:r w:rsidRPr="00FD2FFB">
          <w:rPr>
            <w:rStyle w:val="Hyperlink"/>
          </w:rPr>
          <w:t>https://www.sgk.gov.tr/Istatistik/Aylik/42919466-593f-4600-937d-1f95c9e252e6/</w:t>
        </w:r>
      </w:hyperlink>
    </w:p>
  </w:footnote>
  <w:footnote w:id="7">
    <w:p w14:paraId="0EE57E48" w14:textId="77777777" w:rsidR="00926D02" w:rsidRPr="00FD2FFB" w:rsidRDefault="00926D02" w:rsidP="00260560">
      <w:pPr>
        <w:pStyle w:val="FootnoteText"/>
      </w:pPr>
      <w:r w:rsidRPr="00FD2FFB">
        <w:rPr>
          <w:rStyle w:val="FootnoteReference"/>
          <w:sz w:val="16"/>
        </w:rPr>
        <w:footnoteRef/>
      </w:r>
      <w:r w:rsidRPr="00FD2FFB">
        <w:rPr>
          <w:rStyle w:val="FootnoteReference"/>
          <w:sz w:val="16"/>
        </w:rPr>
        <w:t xml:space="preserve"> </w:t>
      </w:r>
      <w:r w:rsidR="00852009" w:rsidRPr="00FD2FFB">
        <w:t xml:space="preserve">Ministry of Industry and Technology, General Directorate of Incentive Implementation and Foreign Investment. (2025, June). </w:t>
      </w:r>
      <w:r w:rsidR="00852009" w:rsidRPr="00FD2FFB">
        <w:rPr>
          <w:i/>
          <w:iCs/>
        </w:rPr>
        <w:t>List of foreign capital companies</w:t>
      </w:r>
      <w:r w:rsidR="00852009" w:rsidRPr="00FD2FFB">
        <w:t xml:space="preserve">. </w:t>
      </w:r>
      <w:hyperlink r:id="rId5" w:history="1">
        <w:r w:rsidR="00D54256" w:rsidRPr="00FD2FFB">
          <w:rPr>
            <w:rStyle w:val="Hyperlink"/>
          </w:rPr>
          <w:t>https://www.sanayi.gov.tr/merkez-birimi/14a09761d390/diger/b81094</w:t>
        </w:r>
      </w:hyperlink>
    </w:p>
  </w:footnote>
  <w:footnote w:id="8">
    <w:p w14:paraId="152A54CB" w14:textId="77777777" w:rsidR="00EB47F7" w:rsidRPr="00FD2FFB" w:rsidRDefault="00E36DF1" w:rsidP="00260560">
      <w:pPr>
        <w:pStyle w:val="FootnoteText"/>
      </w:pPr>
      <w:r w:rsidRPr="00FD2FFB">
        <w:rPr>
          <w:rStyle w:val="FootnoteReference"/>
          <w:sz w:val="16"/>
        </w:rPr>
        <w:footnoteRef/>
      </w:r>
      <w:r w:rsidRPr="00FD2FFB">
        <w:rPr>
          <w:rStyle w:val="FootnoteReference"/>
          <w:sz w:val="16"/>
        </w:rPr>
        <w:t xml:space="preserve"> </w:t>
      </w:r>
      <w:r w:rsidR="00113252" w:rsidRPr="00FD2FFB">
        <w:t>Buildin</w:t>
      </w:r>
      <w:r w:rsidR="00F97D89" w:rsidRPr="00FD2FFB">
        <w:t xml:space="preserve">g Markets (2024). </w:t>
      </w:r>
      <w:r w:rsidR="00482F70" w:rsidRPr="00FD2FFB">
        <w:t>Social entrepreneurship of refugee-owned businesses in Türkiye</w:t>
      </w:r>
      <w:r w:rsidR="00EB47F7" w:rsidRPr="00FD2FFB">
        <w:t>.</w:t>
      </w:r>
      <w:r w:rsidR="002C362E" w:rsidRPr="00FD2FFB">
        <w:t xml:space="preserve"> </w:t>
      </w:r>
      <w:hyperlink r:id="rId6" w:history="1">
        <w:r w:rsidR="00EB47F7" w:rsidRPr="00FD2FFB">
          <w:rPr>
            <w:rStyle w:val="Hyperlink"/>
          </w:rPr>
          <w:t>https://www.buildingmarkets.org/reports/social-entrepreneurship-of-refugee-owned-businesses-in-trkiye</w:t>
        </w:r>
      </w:hyperlink>
      <w:r w:rsidR="00EB47F7" w:rsidRPr="00FD2FFB">
        <w:t xml:space="preserve"> </w:t>
      </w:r>
    </w:p>
  </w:footnote>
  <w:footnote w:id="9">
    <w:p w14:paraId="1403B1E9" w14:textId="77777777" w:rsidR="21A22FC2" w:rsidRPr="00FD2FFB" w:rsidRDefault="21A22FC2" w:rsidP="00260560">
      <w:pPr>
        <w:pStyle w:val="FootnoteText"/>
      </w:pPr>
      <w:r w:rsidRPr="00FD2FFB">
        <w:rPr>
          <w:vertAlign w:val="superscript"/>
        </w:rPr>
        <w:footnoteRef/>
      </w:r>
      <w:r w:rsidRPr="00FD2FFB">
        <w:t xml:space="preserve"> ILO (2013). </w:t>
      </w:r>
      <w:r w:rsidRPr="00FD2FFB">
        <w:rPr>
          <w:i/>
          <w:iCs/>
        </w:rPr>
        <w:t>Decent Work Indicators: Guidelines for producers and users of statistical and legal framework indicators</w:t>
      </w:r>
      <w:r w:rsidRPr="00FD2FFB">
        <w:t xml:space="preserve">. Geneva: ILO Publications. </w:t>
      </w:r>
      <w:hyperlink r:id="rId7">
        <w:r w:rsidRPr="00FD2FFB">
          <w:rPr>
            <w:rStyle w:val="Hyperlink"/>
          </w:rPr>
          <w:t>https://www.ilo.org/wcmsp5/groups/public/---dgreports/---stat/documents/publication/wcms_223121.pdf</w:t>
        </w:r>
      </w:hyperlink>
    </w:p>
  </w:footnote>
  <w:footnote w:id="10">
    <w:p w14:paraId="6CCCFA07" w14:textId="77777777" w:rsidR="00B368CF" w:rsidRPr="00FD2FFB" w:rsidRDefault="00B368CF" w:rsidP="00260560">
      <w:pPr>
        <w:pStyle w:val="FootnoteText"/>
      </w:pPr>
      <w:r w:rsidRPr="00FD2FFB">
        <w:rPr>
          <w:rStyle w:val="FootnoteReference"/>
          <w:sz w:val="16"/>
        </w:rPr>
        <w:footnoteRef/>
      </w:r>
      <w:r w:rsidRPr="00FD2FFB">
        <w:t xml:space="preserve"> </w:t>
      </w:r>
      <w:r w:rsidR="005044D5" w:rsidRPr="00FD2FFB">
        <w:t xml:space="preserve">World Bank. 2023. </w:t>
      </w:r>
      <w:r w:rsidR="005044D5" w:rsidRPr="00FD2FFB">
        <w:rPr>
          <w:i/>
          <w:iCs/>
        </w:rPr>
        <w:t>World Development Report 2023: Migrants, Refugees, and Societies</w:t>
      </w:r>
      <w:r w:rsidR="005044D5" w:rsidRPr="00FD2FFB">
        <w:t xml:space="preserve">. Washington, DC: World Bank. License: Creative Commons Attribution CC BY 3.0 IGO. </w:t>
      </w:r>
      <w:hyperlink r:id="rId8" w:history="1">
        <w:r w:rsidR="00706F30" w:rsidRPr="00FD2FFB">
          <w:rPr>
            <w:rStyle w:val="Hyperlink"/>
          </w:rPr>
          <w:t>https://openknowledge.worldbank.org/entities/publication/5e5ac9f1-71ee-4734-825e-60966658395f</w:t>
        </w:r>
      </w:hyperlink>
    </w:p>
  </w:footnote>
  <w:footnote w:id="11">
    <w:p w14:paraId="0EA0DC33" w14:textId="77777777" w:rsidR="00E06BED" w:rsidRPr="00FD2FFB" w:rsidRDefault="00E06BED" w:rsidP="00260560">
      <w:pPr>
        <w:pStyle w:val="FootnoteText"/>
      </w:pPr>
      <w:r w:rsidRPr="00FD2FFB">
        <w:rPr>
          <w:rStyle w:val="FootnoteReference"/>
          <w:sz w:val="16"/>
        </w:rPr>
        <w:footnoteRef/>
      </w:r>
      <w:r w:rsidR="00232A6D" w:rsidRPr="00FD2FFB">
        <w:t xml:space="preserve"> </w:t>
      </w:r>
      <w:r w:rsidR="00F8372C" w:rsidRPr="00FD2FFB">
        <w:t xml:space="preserve">Fikir Turu, “Türkiye’deki Suriyeli nüfusu gelecekte ne olacak? Söylenenler doğru mu?,” FikirTuru.com, 28 Ağustos 2023, </w:t>
      </w:r>
      <w:hyperlink r:id="rId9" w:tgtFrame="_new" w:history="1">
        <w:r w:rsidR="00F8372C" w:rsidRPr="00FD2FFB">
          <w:rPr>
            <w:rStyle w:val="Hyperlink"/>
          </w:rPr>
          <w:t>https://fikirturu.com/toplum/turkiyedeki-suriyeli-nufusu-gelecekte-ne/</w:t>
        </w:r>
      </w:hyperlink>
      <w:r w:rsidR="00F8372C" w:rsidRPr="00FD2FFB">
        <w:t xml:space="preserve"> </w:t>
      </w:r>
    </w:p>
  </w:footnote>
  <w:footnote w:id="12">
    <w:p w14:paraId="4C2C5B88" w14:textId="77777777" w:rsidR="00E06BED" w:rsidRPr="00FD2FFB" w:rsidRDefault="00E06BED" w:rsidP="00260560">
      <w:pPr>
        <w:pStyle w:val="FootnoteText"/>
      </w:pPr>
      <w:r w:rsidRPr="00FD2FFB">
        <w:rPr>
          <w:rStyle w:val="FootnoteReference"/>
          <w:sz w:val="16"/>
        </w:rPr>
        <w:footnoteRef/>
      </w:r>
      <w:r w:rsidRPr="00FD2FFB">
        <w:t xml:space="preserve"> Luis Pinedo Caro, ILO (2020), Syrian Refugees in the Turkish Labour Market, </w:t>
      </w:r>
      <w:hyperlink r:id="rId10" w:history="1">
        <w:r w:rsidRPr="00FD2FFB">
          <w:rPr>
            <w:rStyle w:val="Hyperlink"/>
          </w:rPr>
          <w:t>https://www.ilo.org/wcmsp5/groups/public/---europe/---ro-geneva/---ilo-ankara/documents/publication/wcms_738602.pdf</w:t>
        </w:r>
      </w:hyperlink>
    </w:p>
  </w:footnote>
  <w:footnote w:id="13">
    <w:p w14:paraId="5CC0436D" w14:textId="77777777" w:rsidR="003D60FE" w:rsidRPr="00FD2FFB" w:rsidRDefault="003D60FE" w:rsidP="00260560">
      <w:pPr>
        <w:pStyle w:val="FootnoteText"/>
      </w:pPr>
      <w:r w:rsidRPr="00FD2FFB">
        <w:rPr>
          <w:rStyle w:val="FootnoteReference"/>
          <w:sz w:val="16"/>
        </w:rPr>
        <w:footnoteRef/>
      </w:r>
      <w:r w:rsidRPr="00FD2FFB">
        <w:t xml:space="preserve"> </w:t>
      </w:r>
      <w:r w:rsidR="003A2A1C" w:rsidRPr="00FD2FFB">
        <w:t xml:space="preserve">International Labour Organization (ILO). 2023. Türkiye İşgücü Piyasasında Geçici Koruma Sağlanan Suriyelilerin Sosyal Güvenlik Durumu ve Kayıtlı İstihdama Geçiş İçin Öneriler. International Labour Organization. </w:t>
      </w:r>
      <w:hyperlink r:id="rId11" w:tgtFrame="_new" w:history="1">
        <w:r w:rsidR="003A2A1C" w:rsidRPr="00FD2FFB">
          <w:rPr>
            <w:rStyle w:val="Hyperlink"/>
          </w:rPr>
          <w:t>https://www.ilo.org/tr/publications/turkiye-isgucu-piyasasinda-gecici-koruma-saglanan-suriyelilerin-sosyal</w:t>
        </w:r>
      </w:hyperlink>
    </w:p>
  </w:footnote>
  <w:footnote w:id="14">
    <w:p w14:paraId="56E79053" w14:textId="77777777" w:rsidR="00C229AF" w:rsidRPr="00FD2FFB" w:rsidRDefault="00C229AF" w:rsidP="00260560">
      <w:pPr>
        <w:pStyle w:val="FootnoteText"/>
      </w:pPr>
      <w:r w:rsidRPr="00FD2FFB">
        <w:rPr>
          <w:rStyle w:val="FootnoteReference"/>
          <w:sz w:val="16"/>
        </w:rPr>
        <w:footnoteRef/>
      </w:r>
      <w:r w:rsidR="005E61EB" w:rsidRPr="00FD2FFB">
        <w:t xml:space="preserve"> International Organization for Migration (IOM). 2024. </w:t>
      </w:r>
      <w:r w:rsidR="005E61EB" w:rsidRPr="00FD2FFB">
        <w:rPr>
          <w:i/>
          <w:iCs/>
        </w:rPr>
        <w:t>DTM Turkey Migrant Presence Monitoring — Situation Report: November 2024</w:t>
      </w:r>
      <w:r w:rsidR="005E61EB" w:rsidRPr="00FD2FFB">
        <w:t xml:space="preserve">. ReliefWeb. Accessed January 20, 2026. </w:t>
      </w:r>
      <w:hyperlink r:id="rId12" w:tgtFrame="_new" w:history="1">
        <w:r w:rsidR="005E61EB" w:rsidRPr="00FD2FFB">
          <w:rPr>
            <w:rStyle w:val="Hyperlink"/>
          </w:rPr>
          <w:t>https://reliefweb.int/report/turkiye/dtm-turkiye-migrant-presence-monitoring-situation-report-november-2024</w:t>
        </w:r>
      </w:hyperlink>
    </w:p>
  </w:footnote>
  <w:footnote w:id="15">
    <w:p w14:paraId="0C98B74B" w14:textId="77777777" w:rsidR="008D1C9D" w:rsidRPr="00FD2FFB" w:rsidRDefault="002C55B4" w:rsidP="00260560">
      <w:pPr>
        <w:pStyle w:val="FootnoteText"/>
      </w:pPr>
      <w:r w:rsidRPr="00FD2FFB">
        <w:rPr>
          <w:rStyle w:val="FootnoteReference"/>
          <w:sz w:val="16"/>
        </w:rPr>
        <w:footnoteRef/>
      </w:r>
      <w:r w:rsidR="005E61EB" w:rsidRPr="00FD2FFB">
        <w:t xml:space="preserve"> </w:t>
      </w:r>
      <w:r w:rsidR="008D1C9D" w:rsidRPr="00FD2FFB">
        <w:t xml:space="preserve">Republic of Türkiye. (2013). </w:t>
      </w:r>
      <w:r w:rsidR="008D1C9D" w:rsidRPr="00FD2FFB">
        <w:rPr>
          <w:i/>
          <w:iCs/>
        </w:rPr>
        <w:t>Law on Foreigners and International Protection (Law No. 6458)</w:t>
      </w:r>
      <w:r w:rsidR="008D1C9D" w:rsidRPr="00FD2FFB">
        <w:t>. Official Gazette No. 28615, April 11, 2013.</w:t>
      </w:r>
      <w:r w:rsidR="008D1C9D" w:rsidRPr="00FD2FFB">
        <w:br/>
      </w:r>
      <w:r w:rsidR="008D1C9D" w:rsidRPr="00FD2FFB">
        <w:rPr>
          <w:rStyle w:val="Hyperlink"/>
        </w:rPr>
        <w:t>https://www.mevzuat.gov.tr/MevzuatMetin/1.5.6458.pdf</w:t>
      </w:r>
    </w:p>
    <w:p w14:paraId="59BC6461" w14:textId="77777777" w:rsidR="002C55B4" w:rsidRPr="00FD2FFB" w:rsidRDefault="002C55B4" w:rsidP="00260560">
      <w:pPr>
        <w:pStyle w:val="FootnoteText"/>
      </w:pPr>
    </w:p>
  </w:footnote>
  <w:footnote w:id="16">
    <w:p w14:paraId="2B63B68E" w14:textId="12F96EE9" w:rsidR="00E06BED" w:rsidRPr="00FD2FFB" w:rsidRDefault="00E06BED" w:rsidP="00260560">
      <w:pPr>
        <w:pStyle w:val="FootnoteText"/>
      </w:pPr>
      <w:r w:rsidRPr="00FD2FFB">
        <w:rPr>
          <w:rStyle w:val="FootnoteReference"/>
          <w:sz w:val="16"/>
        </w:rPr>
        <w:footnoteRef/>
      </w:r>
      <w:r w:rsidR="5A66C5EF" w:rsidRPr="00FD2FFB">
        <w:t xml:space="preserve"> </w:t>
      </w:r>
      <w:hyperlink r:id="rId13" w:history="1">
        <w:r w:rsidR="5A66C5EF" w:rsidRPr="00FD2FFB">
          <w:rPr>
            <w:rStyle w:val="Hyperlink"/>
          </w:rPr>
          <w:t>Medium-sized Enterprise Criteria:</w:t>
        </w:r>
      </w:hyperlink>
      <w:r w:rsidR="5A66C5EF" w:rsidRPr="00FD2FFB">
        <w:t xml:space="preserve"> The latest amendment to the SME definition entered into force through Presidential Decree No. 10182 published in the Official Gazette dated 7 August 2025 and numbered 32979</w:t>
      </w:r>
      <w:r w:rsidR="00E9401F" w:rsidRPr="00FD2FFB">
        <w:t xml:space="preserve"> </w:t>
      </w:r>
      <w:hyperlink r:id="rId14" w:history="1">
        <w:r w:rsidR="00E9401F" w:rsidRPr="00FD2FFB">
          <w:rPr>
            <w:rFonts w:ascii="Times New Roman" w:hAnsi="Times New Roman" w:cs="Times New Roman"/>
          </w:rPr>
          <w:t>https://www.kosgeb.gov.tr/site/tr/genel/detay/9276/kobi-tanimi-guncellendi-daha-fazla-isletme-kamu-desteklerinden-yararlanabilecek</w:t>
        </w:r>
      </w:hyperlink>
    </w:p>
  </w:footnote>
  <w:footnote w:id="17">
    <w:p w14:paraId="2B5F2CD8" w14:textId="77777777" w:rsidR="6EB51BB6" w:rsidRPr="00FD2FFB" w:rsidRDefault="6EB51BB6" w:rsidP="008664A4">
      <w:pPr>
        <w:pStyle w:val="FootnoteText"/>
      </w:pPr>
      <w:r w:rsidRPr="00FD2FFB">
        <w:rPr>
          <w:rStyle w:val="FootnoteReference"/>
          <w:sz w:val="16"/>
        </w:rPr>
        <w:footnoteRef/>
      </w:r>
      <w:r w:rsidRPr="00FD2FFB">
        <w:t xml:space="preserve"> </w:t>
      </w:r>
      <w:r w:rsidR="007436AD" w:rsidRPr="00FD2FFB">
        <w:rPr>
          <w:rFonts w:eastAsia="Aptos"/>
        </w:rPr>
        <w:t>I</w:t>
      </w:r>
      <w:r w:rsidRPr="00FD2FFB">
        <w:rPr>
          <w:rFonts w:eastAsia="Aptos"/>
        </w:rPr>
        <w:t>f the debts are restructured, proof of orderly payment until the application date is requested.</w:t>
      </w:r>
    </w:p>
  </w:footnote>
  <w:footnote w:id="18">
    <w:p w14:paraId="7D482A57" w14:textId="77777777" w:rsidR="00E06BED" w:rsidRPr="00FD2FFB" w:rsidRDefault="00E06BED" w:rsidP="00260560">
      <w:pPr>
        <w:pStyle w:val="FootnoteText"/>
      </w:pPr>
      <w:r w:rsidRPr="00FD2FFB">
        <w:rPr>
          <w:rStyle w:val="FootnoteReference"/>
          <w:sz w:val="16"/>
        </w:rPr>
        <w:footnoteRef/>
      </w:r>
      <w:r w:rsidR="00F56932" w:rsidRPr="00FD2FFB">
        <w:t xml:space="preserve"> </w:t>
      </w:r>
      <w:r w:rsidR="00330C22" w:rsidRPr="00FD2FFB">
        <w:t>European Commission, (n.d.) EU Restrictive Measures. retrieved from https://www.dgecho-partners-helpdesk.eu/sanctions/eu-restrictive-measures</w:t>
      </w:r>
    </w:p>
  </w:footnote>
  <w:footnote w:id="19">
    <w:p w14:paraId="548D3D92" w14:textId="77777777" w:rsidR="000A25BC" w:rsidRPr="00FD2FFB" w:rsidRDefault="00E06BED" w:rsidP="00260560">
      <w:pPr>
        <w:pStyle w:val="FootnoteText"/>
      </w:pPr>
      <w:r w:rsidRPr="00FD2FFB">
        <w:rPr>
          <w:rStyle w:val="FootnoteReference"/>
          <w:sz w:val="16"/>
        </w:rPr>
        <w:footnoteRef/>
      </w:r>
      <w:r w:rsidRPr="00FD2FFB">
        <w:t xml:space="preserve"> </w:t>
      </w:r>
      <w:r w:rsidR="000A25BC" w:rsidRPr="00FD2FFB">
        <w:t xml:space="preserve">The updated lists of sanctions are available at www.sanctionsmap.eu. </w:t>
      </w:r>
    </w:p>
    <w:p w14:paraId="497FEE85" w14:textId="77777777" w:rsidR="00E06BED" w:rsidRPr="00FD2FFB" w:rsidRDefault="000A25BC" w:rsidP="00260560">
      <w:pPr>
        <w:pStyle w:val="FootnoteText"/>
      </w:pPr>
      <w:r w:rsidRPr="00FD2FFB">
        <w:t>Please note that the sanctions map is an IT tool for identifying the sanctions regimes. The source of the sanctions stems from legal acts published in the Official Journal (OJ). In case of discrepancy between the published legal acts and the updates on the website it is the OJ version that prevails.</w:t>
      </w:r>
    </w:p>
  </w:footnote>
  <w:footnote w:id="20">
    <w:p w14:paraId="4BEE2E0C" w14:textId="77777777" w:rsidR="003A0EBB" w:rsidRPr="00FD2FFB" w:rsidRDefault="003A0EBB" w:rsidP="00AD510A">
      <w:pPr>
        <w:pStyle w:val="FootnoteText"/>
      </w:pPr>
      <w:r w:rsidRPr="00FD2FFB">
        <w:rPr>
          <w:rStyle w:val="FootnoteReference"/>
        </w:rPr>
        <w:footnoteRef/>
      </w:r>
      <w:r w:rsidRPr="00FD2FFB">
        <w:t xml:space="preserve"> Activities</w:t>
      </w:r>
      <w:r w:rsidRPr="00FD2FFB">
        <w:rPr>
          <w:spacing w:val="-3"/>
        </w:rPr>
        <w:t xml:space="preserve"> </w:t>
      </w:r>
      <w:r w:rsidRPr="00FD2FFB">
        <w:t>that</w:t>
      </w:r>
      <w:r w:rsidRPr="00FD2FFB">
        <w:rPr>
          <w:spacing w:val="-1"/>
        </w:rPr>
        <w:t xml:space="preserve"> </w:t>
      </w:r>
      <w:r w:rsidRPr="00FD2FFB">
        <w:t>affect</w:t>
      </w:r>
      <w:r w:rsidRPr="00FD2FFB">
        <w:rPr>
          <w:spacing w:val="-3"/>
        </w:rPr>
        <w:t xml:space="preserve"> </w:t>
      </w:r>
      <w:r w:rsidRPr="00FD2FFB">
        <w:t>the</w:t>
      </w:r>
      <w:r w:rsidRPr="00FD2FFB">
        <w:rPr>
          <w:spacing w:val="-1"/>
        </w:rPr>
        <w:t xml:space="preserve"> </w:t>
      </w:r>
      <w:r w:rsidRPr="00FD2FFB">
        <w:t>financial</w:t>
      </w:r>
      <w:r w:rsidRPr="00FD2FFB">
        <w:rPr>
          <w:spacing w:val="-4"/>
        </w:rPr>
        <w:t xml:space="preserve"> </w:t>
      </w:r>
      <w:r w:rsidRPr="00FD2FFB">
        <w:t>situation</w:t>
      </w:r>
      <w:r w:rsidRPr="00FD2FFB">
        <w:rPr>
          <w:spacing w:val="-3"/>
        </w:rPr>
        <w:t xml:space="preserve"> </w:t>
      </w:r>
      <w:r w:rsidRPr="00FD2FFB">
        <w:t>of</w:t>
      </w:r>
      <w:r w:rsidRPr="00FD2FFB">
        <w:rPr>
          <w:spacing w:val="-1"/>
        </w:rPr>
        <w:t xml:space="preserve"> </w:t>
      </w:r>
      <w:r w:rsidRPr="00FD2FFB">
        <w:t>the</w:t>
      </w:r>
      <w:r w:rsidRPr="00FD2FFB">
        <w:rPr>
          <w:spacing w:val="-4"/>
        </w:rPr>
        <w:t xml:space="preserve"> </w:t>
      </w:r>
      <w:r w:rsidRPr="00FD2FFB">
        <w:t>company</w:t>
      </w:r>
      <w:r w:rsidRPr="00FD2FFB">
        <w:rPr>
          <w:spacing w:val="-3"/>
        </w:rPr>
        <w:t xml:space="preserve"> </w:t>
      </w:r>
      <w:r w:rsidRPr="00FD2FFB">
        <w:t>positively,</w:t>
      </w:r>
      <w:r w:rsidRPr="00FD2FFB">
        <w:rPr>
          <w:spacing w:val="-2"/>
        </w:rPr>
        <w:t xml:space="preserve"> </w:t>
      </w:r>
      <w:r w:rsidRPr="00FD2FFB">
        <w:t>which</w:t>
      </w:r>
      <w:r w:rsidRPr="00FD2FFB">
        <w:rPr>
          <w:spacing w:val="-3"/>
        </w:rPr>
        <w:t xml:space="preserve"> </w:t>
      </w:r>
      <w:r w:rsidRPr="00FD2FFB">
        <w:t>are</w:t>
      </w:r>
      <w:r w:rsidRPr="00FD2FFB">
        <w:rPr>
          <w:spacing w:val="-3"/>
        </w:rPr>
        <w:t xml:space="preserve"> </w:t>
      </w:r>
      <w:r w:rsidRPr="00FD2FFB">
        <w:t>included</w:t>
      </w:r>
      <w:r w:rsidRPr="00FD2FFB">
        <w:rPr>
          <w:spacing w:val="-3"/>
        </w:rPr>
        <w:t xml:space="preserve"> </w:t>
      </w:r>
      <w:r w:rsidRPr="00FD2FFB">
        <w:t>in</w:t>
      </w:r>
      <w:r w:rsidRPr="00FD2FFB">
        <w:rPr>
          <w:spacing w:val="-3"/>
        </w:rPr>
        <w:t xml:space="preserve"> </w:t>
      </w:r>
      <w:r w:rsidRPr="00FD2FFB">
        <w:t>the</w:t>
      </w:r>
      <w:r w:rsidRPr="00FD2FFB">
        <w:rPr>
          <w:spacing w:val="-3"/>
        </w:rPr>
        <w:t xml:space="preserve"> </w:t>
      </w:r>
      <w:r w:rsidRPr="00FD2FFB">
        <w:t>nature</w:t>
      </w:r>
      <w:r w:rsidRPr="00FD2FFB">
        <w:rPr>
          <w:spacing w:val="-1"/>
        </w:rPr>
        <w:t xml:space="preserve"> </w:t>
      </w:r>
      <w:r w:rsidRPr="00FD2FFB">
        <w:t>of</w:t>
      </w:r>
      <w:r w:rsidRPr="00FD2FFB">
        <w:rPr>
          <w:spacing w:val="-3"/>
        </w:rPr>
        <w:t xml:space="preserve"> </w:t>
      </w:r>
      <w:r w:rsidRPr="00FD2FFB">
        <w:t>the</w:t>
      </w:r>
      <w:r w:rsidRPr="00FD2FFB">
        <w:rPr>
          <w:spacing w:val="-2"/>
        </w:rPr>
        <w:t xml:space="preserve"> </w:t>
      </w:r>
      <w:r w:rsidRPr="00FD2FFB">
        <w:t>company.</w:t>
      </w:r>
    </w:p>
  </w:footnote>
  <w:footnote w:id="21">
    <w:p w14:paraId="0B695203" w14:textId="77777777" w:rsidR="00CD0B85" w:rsidRPr="00FD2FFB" w:rsidRDefault="00CD0B85" w:rsidP="00AD510A">
      <w:pPr>
        <w:pStyle w:val="FootnoteText"/>
      </w:pPr>
      <w:r w:rsidRPr="00FD2FFB">
        <w:footnoteRef/>
      </w:r>
      <w:r w:rsidRPr="00FD2FFB">
        <w:t xml:space="preserve"> The Findeks Report (credit score and risk report) can be obtained through the e-</w:t>
      </w:r>
      <w:r w:rsidR="00E051FF" w:rsidRPr="00FD2FFB">
        <w:t>gover</w:t>
      </w:r>
      <w:r w:rsidR="00745899" w:rsidRPr="00FD2FFB">
        <w:t>n</w:t>
      </w:r>
      <w:r w:rsidR="00E051FF" w:rsidRPr="00FD2FFB">
        <w:t>mental portal</w:t>
      </w:r>
      <w:r w:rsidRPr="00FD2FFB">
        <w:t>, Findeks.com website or mobile application, via banks’ internet/mobile banking channels or from bank branches.</w:t>
      </w:r>
    </w:p>
  </w:footnote>
  <w:footnote w:id="22">
    <w:p w14:paraId="627BF3C9" w14:textId="77777777" w:rsidR="000B71B1" w:rsidRPr="00FD2FFB" w:rsidRDefault="000B71B1" w:rsidP="00AD510A">
      <w:pPr>
        <w:pStyle w:val="FootnoteText"/>
      </w:pPr>
      <w:r w:rsidRPr="00FD2FFB">
        <w:rPr>
          <w:rStyle w:val="FootnoteReference"/>
        </w:rPr>
        <w:footnoteRef/>
      </w:r>
      <w:r w:rsidR="2F393835" w:rsidRPr="00FD2FFB">
        <w:t xml:space="preserve"> Medium Enterprises can obtain this document through E-Devlet by registering their company to KOSGEB database. </w:t>
      </w:r>
    </w:p>
  </w:footnote>
  <w:footnote w:id="23">
    <w:p w14:paraId="484456C9" w14:textId="0C9A4555" w:rsidR="00700947" w:rsidRPr="00FD2FFB" w:rsidRDefault="00700947" w:rsidP="00AD510A">
      <w:pPr>
        <w:pStyle w:val="FootnoteText"/>
      </w:pPr>
      <w:r w:rsidRPr="00FD2FFB">
        <w:rPr>
          <w:rStyle w:val="FootnoteReference"/>
        </w:rPr>
        <w:footnoteRef/>
      </w:r>
      <w:r w:rsidR="1AC728EE" w:rsidRPr="00FD2FFB">
        <w:t xml:space="preserve"> These provinces have been selected on the grounds that they have been declared by AFAD as 'Disaster Areas Affecting the Life of the General Public,' and that their provincial GDP is around or below the national average according to TurkStat. </w:t>
      </w:r>
      <w:r w:rsidR="1AC728EE" w:rsidRPr="00FD2FFB">
        <w:rPr>
          <w:rFonts w:ascii="Times New Roman" w:hAnsi="Times New Roman" w:cs="Times New Roman"/>
        </w:rPr>
        <w:t>AFAD, (2023</w:t>
      </w:r>
      <w:r w:rsidR="1AC728EE" w:rsidRPr="00FD2FFB">
        <w:rPr>
          <w:rFonts w:ascii="Aptos" w:eastAsia="Aptos" w:hAnsi="Aptos" w:cs="Aptos"/>
          <w:sz w:val="24"/>
          <w:szCs w:val="24"/>
        </w:rPr>
        <w:t xml:space="preserve"> </w:t>
      </w:r>
      <w:r w:rsidR="1AC728EE" w:rsidRPr="00FD2FFB">
        <w:rPr>
          <w:rFonts w:ascii="Times New Roman" w:hAnsi="Times New Roman" w:cs="Times New Roman"/>
          <w:i/>
          <w:iCs/>
        </w:rPr>
        <w:t>Press Release Regarding the Disaster Area Affecting Public Life (03.04.2023</w:t>
      </w:r>
      <w:r w:rsidR="000D228F" w:rsidRPr="00FD2FFB">
        <w:rPr>
          <w:rFonts w:ascii="Times New Roman" w:hAnsi="Times New Roman" w:cs="Times New Roman"/>
          <w:i/>
          <w:iCs/>
        </w:rPr>
        <w:t>).</w:t>
      </w:r>
      <w:r w:rsidR="000D228F" w:rsidRPr="00FD2FFB">
        <w:rPr>
          <w:rFonts w:ascii="Times New Roman" w:hAnsi="Times New Roman" w:cs="Times New Roman"/>
        </w:rPr>
        <w:t xml:space="preserve"> retrieved</w:t>
      </w:r>
      <w:r w:rsidR="1AC728EE" w:rsidRPr="00FD2FFB">
        <w:rPr>
          <w:rFonts w:ascii="Times New Roman" w:hAnsi="Times New Roman" w:cs="Times New Roman"/>
        </w:rPr>
        <w:t xml:space="preserve"> from https://www.afad.gov.tr/genel-hayata-etkili-afet-bolgesi-hk</w:t>
      </w:r>
    </w:p>
    <w:p w14:paraId="00C24506" w14:textId="77777777" w:rsidR="00700947" w:rsidRPr="00670653" w:rsidRDefault="0070094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9BB3" w14:textId="77777777" w:rsidR="1A1B16D3" w:rsidRPr="00FD2FFB" w:rsidRDefault="1A1B16D3" w:rsidP="41ED81A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85FD" w14:textId="77777777" w:rsidR="006C1023" w:rsidRPr="00FD2FFB" w:rsidRDefault="006C1023" w:rsidP="006C1023">
    <w:pPr>
      <w:pStyle w:val="Header"/>
    </w:pPr>
  </w:p>
  <w:p w14:paraId="78801246" w14:textId="77777777" w:rsidR="5FE6D5A7" w:rsidRPr="00FD2FFB" w:rsidRDefault="5FE6D5A7" w:rsidP="5FE6D5A7">
    <w:pPr>
      <w:pStyle w:val="Header"/>
    </w:pPr>
  </w:p>
  <w:p w14:paraId="6449FFB0" w14:textId="77777777" w:rsidR="006C1023" w:rsidRPr="00FD2FFB" w:rsidRDefault="006C10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A1B16D3" w:rsidRPr="00FD2FFB" w14:paraId="19414248" w14:textId="77777777" w:rsidTr="1A1B16D3">
      <w:trPr>
        <w:trHeight w:val="300"/>
      </w:trPr>
      <w:tc>
        <w:tcPr>
          <w:tcW w:w="3210" w:type="dxa"/>
        </w:tcPr>
        <w:p w14:paraId="03C9DB20" w14:textId="77777777" w:rsidR="1A1B16D3" w:rsidRPr="00FD2FFB" w:rsidRDefault="1A1B16D3" w:rsidP="1A1B16D3">
          <w:pPr>
            <w:pStyle w:val="Header"/>
            <w:ind w:left="-115"/>
            <w:jc w:val="left"/>
          </w:pPr>
        </w:p>
      </w:tc>
      <w:tc>
        <w:tcPr>
          <w:tcW w:w="3210" w:type="dxa"/>
        </w:tcPr>
        <w:p w14:paraId="71E80123" w14:textId="77777777" w:rsidR="1A1B16D3" w:rsidRPr="00FD2FFB" w:rsidRDefault="1A1B16D3" w:rsidP="1A1B16D3">
          <w:pPr>
            <w:pStyle w:val="Header"/>
            <w:jc w:val="center"/>
          </w:pPr>
        </w:p>
      </w:tc>
      <w:tc>
        <w:tcPr>
          <w:tcW w:w="3210" w:type="dxa"/>
        </w:tcPr>
        <w:p w14:paraId="6C80837D" w14:textId="77777777" w:rsidR="1A1B16D3" w:rsidRPr="00FD2FFB" w:rsidRDefault="1A1B16D3" w:rsidP="1A1B16D3">
          <w:pPr>
            <w:pStyle w:val="Header"/>
            <w:ind w:right="-115"/>
            <w:jc w:val="right"/>
          </w:pPr>
        </w:p>
      </w:tc>
    </w:tr>
  </w:tbl>
  <w:p w14:paraId="77987EF9" w14:textId="77777777" w:rsidR="1A1B16D3" w:rsidRPr="00FD2FFB" w:rsidRDefault="1A1B16D3" w:rsidP="1A1B16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A1B16D3" w:rsidRPr="00FD2FFB" w14:paraId="6002583B" w14:textId="77777777" w:rsidTr="1A1B16D3">
      <w:trPr>
        <w:trHeight w:val="300"/>
      </w:trPr>
      <w:tc>
        <w:tcPr>
          <w:tcW w:w="3210" w:type="dxa"/>
        </w:tcPr>
        <w:p w14:paraId="36A50A8E" w14:textId="77777777" w:rsidR="1A1B16D3" w:rsidRPr="00FD2FFB" w:rsidRDefault="1A1B16D3" w:rsidP="1A1B16D3">
          <w:pPr>
            <w:pStyle w:val="Header"/>
            <w:ind w:left="-115"/>
            <w:jc w:val="left"/>
          </w:pPr>
        </w:p>
      </w:tc>
      <w:tc>
        <w:tcPr>
          <w:tcW w:w="3210" w:type="dxa"/>
        </w:tcPr>
        <w:p w14:paraId="7492B9FB" w14:textId="77777777" w:rsidR="1A1B16D3" w:rsidRPr="00FD2FFB" w:rsidRDefault="1A1B16D3" w:rsidP="1A1B16D3">
          <w:pPr>
            <w:pStyle w:val="Header"/>
            <w:jc w:val="center"/>
          </w:pPr>
        </w:p>
      </w:tc>
      <w:tc>
        <w:tcPr>
          <w:tcW w:w="3210" w:type="dxa"/>
        </w:tcPr>
        <w:p w14:paraId="3BF5CE91" w14:textId="77777777" w:rsidR="1A1B16D3" w:rsidRPr="00FD2FFB" w:rsidRDefault="1A1B16D3" w:rsidP="1A1B16D3">
          <w:pPr>
            <w:pStyle w:val="Header"/>
            <w:ind w:right="-115"/>
            <w:jc w:val="right"/>
          </w:pPr>
        </w:p>
      </w:tc>
    </w:tr>
  </w:tbl>
  <w:p w14:paraId="54FFBB2E" w14:textId="77777777" w:rsidR="1A1B16D3" w:rsidRPr="00FD2FFB" w:rsidRDefault="1A1B16D3" w:rsidP="1A1B1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52CCC"/>
    <w:multiLevelType w:val="multilevel"/>
    <w:tmpl w:val="E880287C"/>
    <w:lvl w:ilvl="0">
      <w:start w:val="1"/>
      <w:numFmt w:val="decimal"/>
      <w:lvlText w:val="%1."/>
      <w:lvlJc w:val="left"/>
      <w:pPr>
        <w:ind w:left="567" w:hanging="567"/>
      </w:pPr>
      <w:rPr>
        <w:rFonts w:asciiTheme="minorHAnsi" w:eastAsia="Times New Roman" w:hAnsiTheme="minorHAnsi" w:cstheme="minorHAnsi" w:hint="default"/>
        <w:b/>
        <w:i w:val="0"/>
        <w:caps/>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uidelines2"/>
      <w:lvlText w:val="%1.%2."/>
      <w:lvlJc w:val="left"/>
      <w:pPr>
        <w:ind w:left="567" w:hanging="567"/>
      </w:pPr>
      <w:rPr>
        <w:rFonts w:asciiTheme="minorHAnsi" w:hAnsiTheme="minorHAnsi" w:cstheme="minorHAnsi"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1" w:hanging="851"/>
      </w:pPr>
      <w:rPr>
        <w:rFonts w:asciiTheme="minorHAnsi" w:hAnsiTheme="minorHAnsi" w:cstheme="minorHAnsi" w:hint="default"/>
        <w:b/>
        <w:i/>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15:restartNumberingAfterBreak="0">
    <w:nsid w:val="01FDC00A"/>
    <w:multiLevelType w:val="hybridMultilevel"/>
    <w:tmpl w:val="08842936"/>
    <w:lvl w:ilvl="0" w:tplc="5B22C104">
      <w:start w:val="1"/>
      <w:numFmt w:val="bullet"/>
      <w:lvlText w:val=""/>
      <w:lvlJc w:val="left"/>
      <w:pPr>
        <w:ind w:left="720" w:hanging="360"/>
      </w:pPr>
      <w:rPr>
        <w:rFonts w:ascii="Symbol" w:hAnsi="Symbol" w:hint="default"/>
      </w:rPr>
    </w:lvl>
    <w:lvl w:ilvl="1" w:tplc="6D000022">
      <w:start w:val="1"/>
      <w:numFmt w:val="bullet"/>
      <w:lvlText w:val="o"/>
      <w:lvlJc w:val="left"/>
      <w:pPr>
        <w:ind w:left="1440" w:hanging="360"/>
      </w:pPr>
      <w:rPr>
        <w:rFonts w:ascii="Courier New" w:hAnsi="Courier New" w:hint="default"/>
      </w:rPr>
    </w:lvl>
    <w:lvl w:ilvl="2" w:tplc="51F81516">
      <w:start w:val="1"/>
      <w:numFmt w:val="bullet"/>
      <w:lvlText w:val=""/>
      <w:lvlJc w:val="left"/>
      <w:pPr>
        <w:ind w:left="2160" w:hanging="360"/>
      </w:pPr>
      <w:rPr>
        <w:rFonts w:ascii="Wingdings" w:hAnsi="Wingdings" w:hint="default"/>
      </w:rPr>
    </w:lvl>
    <w:lvl w:ilvl="3" w:tplc="56B48BE2">
      <w:start w:val="1"/>
      <w:numFmt w:val="bullet"/>
      <w:lvlText w:val=""/>
      <w:lvlJc w:val="left"/>
      <w:pPr>
        <w:ind w:left="2880" w:hanging="360"/>
      </w:pPr>
      <w:rPr>
        <w:rFonts w:ascii="Symbol" w:hAnsi="Symbol" w:hint="default"/>
      </w:rPr>
    </w:lvl>
    <w:lvl w:ilvl="4" w:tplc="FCFE4DFA">
      <w:start w:val="1"/>
      <w:numFmt w:val="bullet"/>
      <w:lvlText w:val="o"/>
      <w:lvlJc w:val="left"/>
      <w:pPr>
        <w:ind w:left="3600" w:hanging="360"/>
      </w:pPr>
      <w:rPr>
        <w:rFonts w:ascii="Courier New" w:hAnsi="Courier New" w:hint="default"/>
      </w:rPr>
    </w:lvl>
    <w:lvl w:ilvl="5" w:tplc="062E807E">
      <w:start w:val="1"/>
      <w:numFmt w:val="bullet"/>
      <w:lvlText w:val=""/>
      <w:lvlJc w:val="left"/>
      <w:pPr>
        <w:ind w:left="4320" w:hanging="360"/>
      </w:pPr>
      <w:rPr>
        <w:rFonts w:ascii="Wingdings" w:hAnsi="Wingdings" w:hint="default"/>
      </w:rPr>
    </w:lvl>
    <w:lvl w:ilvl="6" w:tplc="EDF0D6C0">
      <w:start w:val="1"/>
      <w:numFmt w:val="bullet"/>
      <w:lvlText w:val=""/>
      <w:lvlJc w:val="left"/>
      <w:pPr>
        <w:ind w:left="5040" w:hanging="360"/>
      </w:pPr>
      <w:rPr>
        <w:rFonts w:ascii="Symbol" w:hAnsi="Symbol" w:hint="default"/>
      </w:rPr>
    </w:lvl>
    <w:lvl w:ilvl="7" w:tplc="2460DA0A">
      <w:start w:val="1"/>
      <w:numFmt w:val="bullet"/>
      <w:lvlText w:val="o"/>
      <w:lvlJc w:val="left"/>
      <w:pPr>
        <w:ind w:left="5760" w:hanging="360"/>
      </w:pPr>
      <w:rPr>
        <w:rFonts w:ascii="Courier New" w:hAnsi="Courier New" w:hint="default"/>
      </w:rPr>
    </w:lvl>
    <w:lvl w:ilvl="8" w:tplc="2D08D62E">
      <w:start w:val="1"/>
      <w:numFmt w:val="bullet"/>
      <w:lvlText w:val=""/>
      <w:lvlJc w:val="left"/>
      <w:pPr>
        <w:ind w:left="6480" w:hanging="360"/>
      </w:pPr>
      <w:rPr>
        <w:rFonts w:ascii="Wingdings" w:hAnsi="Wingdings" w:hint="default"/>
      </w:rPr>
    </w:lvl>
  </w:abstractNum>
  <w:abstractNum w:abstractNumId="3"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42A4509"/>
    <w:multiLevelType w:val="hybridMultilevel"/>
    <w:tmpl w:val="0CA808FE"/>
    <w:lvl w:ilvl="0" w:tplc="3286AB3A">
      <w:start w:val="1"/>
      <w:numFmt w:val="bullet"/>
      <w:lvlText w:val=""/>
      <w:lvlJc w:val="left"/>
      <w:pPr>
        <w:ind w:left="1080" w:hanging="360"/>
      </w:pPr>
      <w:rPr>
        <w:rFonts w:ascii="Symbol" w:hAnsi="Symbol" w:hint="default"/>
      </w:rPr>
    </w:lvl>
    <w:lvl w:ilvl="1" w:tplc="66CCFADC">
      <w:start w:val="1"/>
      <w:numFmt w:val="bullet"/>
      <w:lvlText w:val="o"/>
      <w:lvlJc w:val="left"/>
      <w:pPr>
        <w:ind w:left="1800" w:hanging="360"/>
      </w:pPr>
      <w:rPr>
        <w:rFonts w:ascii="Courier New" w:hAnsi="Courier New" w:hint="default"/>
      </w:rPr>
    </w:lvl>
    <w:lvl w:ilvl="2" w:tplc="8A5C766E">
      <w:start w:val="1"/>
      <w:numFmt w:val="bullet"/>
      <w:lvlText w:val=""/>
      <w:lvlJc w:val="left"/>
      <w:pPr>
        <w:ind w:left="2520" w:hanging="360"/>
      </w:pPr>
      <w:rPr>
        <w:rFonts w:ascii="Wingdings" w:hAnsi="Wingdings" w:hint="default"/>
      </w:rPr>
    </w:lvl>
    <w:lvl w:ilvl="3" w:tplc="F9D4C5C4">
      <w:start w:val="1"/>
      <w:numFmt w:val="bullet"/>
      <w:lvlText w:val=""/>
      <w:lvlJc w:val="left"/>
      <w:pPr>
        <w:ind w:left="3240" w:hanging="360"/>
      </w:pPr>
      <w:rPr>
        <w:rFonts w:ascii="Symbol" w:hAnsi="Symbol" w:hint="default"/>
      </w:rPr>
    </w:lvl>
    <w:lvl w:ilvl="4" w:tplc="62A4AA30">
      <w:start w:val="1"/>
      <w:numFmt w:val="bullet"/>
      <w:lvlText w:val="o"/>
      <w:lvlJc w:val="left"/>
      <w:pPr>
        <w:ind w:left="3960" w:hanging="360"/>
      </w:pPr>
      <w:rPr>
        <w:rFonts w:ascii="Courier New" w:hAnsi="Courier New" w:hint="default"/>
      </w:rPr>
    </w:lvl>
    <w:lvl w:ilvl="5" w:tplc="9614FB5A">
      <w:start w:val="1"/>
      <w:numFmt w:val="bullet"/>
      <w:lvlText w:val=""/>
      <w:lvlJc w:val="left"/>
      <w:pPr>
        <w:ind w:left="4680" w:hanging="360"/>
      </w:pPr>
      <w:rPr>
        <w:rFonts w:ascii="Wingdings" w:hAnsi="Wingdings" w:hint="default"/>
      </w:rPr>
    </w:lvl>
    <w:lvl w:ilvl="6" w:tplc="675230F4">
      <w:start w:val="1"/>
      <w:numFmt w:val="bullet"/>
      <w:lvlText w:val=""/>
      <w:lvlJc w:val="left"/>
      <w:pPr>
        <w:ind w:left="5400" w:hanging="360"/>
      </w:pPr>
      <w:rPr>
        <w:rFonts w:ascii="Symbol" w:hAnsi="Symbol" w:hint="default"/>
      </w:rPr>
    </w:lvl>
    <w:lvl w:ilvl="7" w:tplc="74321224">
      <w:start w:val="1"/>
      <w:numFmt w:val="bullet"/>
      <w:lvlText w:val="o"/>
      <w:lvlJc w:val="left"/>
      <w:pPr>
        <w:ind w:left="6120" w:hanging="360"/>
      </w:pPr>
      <w:rPr>
        <w:rFonts w:ascii="Courier New" w:hAnsi="Courier New" w:hint="default"/>
      </w:rPr>
    </w:lvl>
    <w:lvl w:ilvl="8" w:tplc="4C0E1688">
      <w:start w:val="1"/>
      <w:numFmt w:val="bullet"/>
      <w:lvlText w:val=""/>
      <w:lvlJc w:val="left"/>
      <w:pPr>
        <w:ind w:left="6840" w:hanging="360"/>
      </w:pPr>
      <w:rPr>
        <w:rFonts w:ascii="Wingdings" w:hAnsi="Wingdings" w:hint="default"/>
      </w:rPr>
    </w:lvl>
  </w:abstractNum>
  <w:abstractNum w:abstractNumId="5" w15:restartNumberingAfterBreak="0">
    <w:nsid w:val="043F21B7"/>
    <w:multiLevelType w:val="hybridMultilevel"/>
    <w:tmpl w:val="9F9A63E0"/>
    <w:lvl w:ilvl="0" w:tplc="57862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6404A0"/>
    <w:multiLevelType w:val="hybridMultilevel"/>
    <w:tmpl w:val="293E9976"/>
    <w:lvl w:ilvl="0" w:tplc="5786245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12220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Heading5"/>
      <w:lvlText w:val=""/>
      <w:lvlJc w:val="left"/>
    </w:lvl>
    <w:lvl w:ilvl="2">
      <w:numFmt w:val="decimal"/>
      <w:pStyle w:val="Heading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lvl>
  </w:abstractNum>
  <w:abstractNum w:abstractNumId="9" w15:restartNumberingAfterBreak="0">
    <w:nsid w:val="08572AA4"/>
    <w:multiLevelType w:val="hybridMultilevel"/>
    <w:tmpl w:val="ECA4F7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8845D4"/>
    <w:multiLevelType w:val="multilevel"/>
    <w:tmpl w:val="0E00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933BBD"/>
    <w:multiLevelType w:val="hybridMultilevel"/>
    <w:tmpl w:val="8512A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07F0F57"/>
    <w:multiLevelType w:val="hybridMultilevel"/>
    <w:tmpl w:val="70F277BC"/>
    <w:lvl w:ilvl="0" w:tplc="EC3EB0AC">
      <w:start w:val="1"/>
      <w:numFmt w:val="lowerLetter"/>
      <w:lvlText w:val="%1)"/>
      <w:lvlJc w:val="left"/>
      <w:pPr>
        <w:ind w:left="933" w:hanging="360"/>
      </w:pPr>
      <w:rPr>
        <w:rFonts w:ascii="Calibri" w:eastAsia="Calibri" w:hAnsi="Calibri" w:cs="Calibri" w:hint="default"/>
        <w:spacing w:val="-1"/>
        <w:w w:val="100"/>
        <w:sz w:val="22"/>
        <w:szCs w:val="22"/>
        <w:lang w:val="en-US" w:eastAsia="en-US" w:bidi="ar-SA"/>
      </w:rPr>
    </w:lvl>
    <w:lvl w:ilvl="1" w:tplc="4D0E9F2A">
      <w:numFmt w:val="bullet"/>
      <w:lvlText w:val="•"/>
      <w:lvlJc w:val="left"/>
      <w:pPr>
        <w:ind w:left="1864" w:hanging="360"/>
      </w:pPr>
      <w:rPr>
        <w:rFonts w:hint="default"/>
        <w:lang w:val="en-US" w:eastAsia="en-US" w:bidi="ar-SA"/>
      </w:rPr>
    </w:lvl>
    <w:lvl w:ilvl="2" w:tplc="BC7ED934">
      <w:numFmt w:val="bullet"/>
      <w:lvlText w:val="•"/>
      <w:lvlJc w:val="left"/>
      <w:pPr>
        <w:ind w:left="2789" w:hanging="360"/>
      </w:pPr>
      <w:rPr>
        <w:rFonts w:hint="default"/>
        <w:lang w:val="en-US" w:eastAsia="en-US" w:bidi="ar-SA"/>
      </w:rPr>
    </w:lvl>
    <w:lvl w:ilvl="3" w:tplc="503C7CB0">
      <w:numFmt w:val="bullet"/>
      <w:lvlText w:val="•"/>
      <w:lvlJc w:val="left"/>
      <w:pPr>
        <w:ind w:left="3713" w:hanging="360"/>
      </w:pPr>
      <w:rPr>
        <w:rFonts w:hint="default"/>
        <w:lang w:val="en-US" w:eastAsia="en-US" w:bidi="ar-SA"/>
      </w:rPr>
    </w:lvl>
    <w:lvl w:ilvl="4" w:tplc="D6BA539A">
      <w:numFmt w:val="bullet"/>
      <w:lvlText w:val="•"/>
      <w:lvlJc w:val="left"/>
      <w:pPr>
        <w:ind w:left="4638" w:hanging="360"/>
      </w:pPr>
      <w:rPr>
        <w:rFonts w:hint="default"/>
        <w:lang w:val="en-US" w:eastAsia="en-US" w:bidi="ar-SA"/>
      </w:rPr>
    </w:lvl>
    <w:lvl w:ilvl="5" w:tplc="AA645FD0">
      <w:numFmt w:val="bullet"/>
      <w:lvlText w:val="•"/>
      <w:lvlJc w:val="left"/>
      <w:pPr>
        <w:ind w:left="5563" w:hanging="360"/>
      </w:pPr>
      <w:rPr>
        <w:rFonts w:hint="default"/>
        <w:lang w:val="en-US" w:eastAsia="en-US" w:bidi="ar-SA"/>
      </w:rPr>
    </w:lvl>
    <w:lvl w:ilvl="6" w:tplc="3C3C5CE4">
      <w:numFmt w:val="bullet"/>
      <w:lvlText w:val="•"/>
      <w:lvlJc w:val="left"/>
      <w:pPr>
        <w:ind w:left="6487" w:hanging="360"/>
      </w:pPr>
      <w:rPr>
        <w:rFonts w:hint="default"/>
        <w:lang w:val="en-US" w:eastAsia="en-US" w:bidi="ar-SA"/>
      </w:rPr>
    </w:lvl>
    <w:lvl w:ilvl="7" w:tplc="33AE15AC">
      <w:numFmt w:val="bullet"/>
      <w:lvlText w:val="•"/>
      <w:lvlJc w:val="left"/>
      <w:pPr>
        <w:ind w:left="7412" w:hanging="360"/>
      </w:pPr>
      <w:rPr>
        <w:rFonts w:hint="default"/>
        <w:lang w:val="en-US" w:eastAsia="en-US" w:bidi="ar-SA"/>
      </w:rPr>
    </w:lvl>
    <w:lvl w:ilvl="8" w:tplc="EB3AAE1A">
      <w:numFmt w:val="bullet"/>
      <w:lvlText w:val="•"/>
      <w:lvlJc w:val="left"/>
      <w:pPr>
        <w:ind w:left="8337" w:hanging="360"/>
      </w:pPr>
      <w:rPr>
        <w:rFonts w:hint="default"/>
        <w:lang w:val="en-US" w:eastAsia="en-US" w:bidi="ar-SA"/>
      </w:rPr>
    </w:lvl>
  </w:abstractNum>
  <w:abstractNum w:abstractNumId="13" w15:restartNumberingAfterBreak="0">
    <w:nsid w:val="13764643"/>
    <w:multiLevelType w:val="hybridMultilevel"/>
    <w:tmpl w:val="78C0DB3A"/>
    <w:lvl w:ilvl="0" w:tplc="E86C01B0">
      <w:start w:val="1"/>
      <w:numFmt w:val="bullet"/>
      <w:lvlText w:val=""/>
      <w:lvlJc w:val="left"/>
      <w:pPr>
        <w:ind w:left="720" w:hanging="360"/>
      </w:pPr>
      <w:rPr>
        <w:rFonts w:ascii="Symbol" w:hAnsi="Symbol"/>
      </w:rPr>
    </w:lvl>
    <w:lvl w:ilvl="1" w:tplc="FD60E666">
      <w:start w:val="1"/>
      <w:numFmt w:val="bullet"/>
      <w:lvlText w:val=""/>
      <w:lvlJc w:val="left"/>
      <w:pPr>
        <w:ind w:left="720" w:hanging="360"/>
      </w:pPr>
      <w:rPr>
        <w:rFonts w:ascii="Symbol" w:hAnsi="Symbol"/>
      </w:rPr>
    </w:lvl>
    <w:lvl w:ilvl="2" w:tplc="9BFEEBBE">
      <w:start w:val="1"/>
      <w:numFmt w:val="bullet"/>
      <w:lvlText w:val=""/>
      <w:lvlJc w:val="left"/>
      <w:pPr>
        <w:ind w:left="720" w:hanging="360"/>
      </w:pPr>
      <w:rPr>
        <w:rFonts w:ascii="Symbol" w:hAnsi="Symbol"/>
      </w:rPr>
    </w:lvl>
    <w:lvl w:ilvl="3" w:tplc="980C6AF2">
      <w:start w:val="1"/>
      <w:numFmt w:val="bullet"/>
      <w:lvlText w:val=""/>
      <w:lvlJc w:val="left"/>
      <w:pPr>
        <w:ind w:left="720" w:hanging="360"/>
      </w:pPr>
      <w:rPr>
        <w:rFonts w:ascii="Symbol" w:hAnsi="Symbol"/>
      </w:rPr>
    </w:lvl>
    <w:lvl w:ilvl="4" w:tplc="1CBA82E2">
      <w:start w:val="1"/>
      <w:numFmt w:val="bullet"/>
      <w:lvlText w:val=""/>
      <w:lvlJc w:val="left"/>
      <w:pPr>
        <w:ind w:left="720" w:hanging="360"/>
      </w:pPr>
      <w:rPr>
        <w:rFonts w:ascii="Symbol" w:hAnsi="Symbol"/>
      </w:rPr>
    </w:lvl>
    <w:lvl w:ilvl="5" w:tplc="76BEDF0C">
      <w:start w:val="1"/>
      <w:numFmt w:val="bullet"/>
      <w:lvlText w:val=""/>
      <w:lvlJc w:val="left"/>
      <w:pPr>
        <w:ind w:left="720" w:hanging="360"/>
      </w:pPr>
      <w:rPr>
        <w:rFonts w:ascii="Symbol" w:hAnsi="Symbol"/>
      </w:rPr>
    </w:lvl>
    <w:lvl w:ilvl="6" w:tplc="7518B4AC">
      <w:start w:val="1"/>
      <w:numFmt w:val="bullet"/>
      <w:lvlText w:val=""/>
      <w:lvlJc w:val="left"/>
      <w:pPr>
        <w:ind w:left="720" w:hanging="360"/>
      </w:pPr>
      <w:rPr>
        <w:rFonts w:ascii="Symbol" w:hAnsi="Symbol"/>
      </w:rPr>
    </w:lvl>
    <w:lvl w:ilvl="7" w:tplc="BE60F59E">
      <w:start w:val="1"/>
      <w:numFmt w:val="bullet"/>
      <w:lvlText w:val=""/>
      <w:lvlJc w:val="left"/>
      <w:pPr>
        <w:ind w:left="720" w:hanging="360"/>
      </w:pPr>
      <w:rPr>
        <w:rFonts w:ascii="Symbol" w:hAnsi="Symbol"/>
      </w:rPr>
    </w:lvl>
    <w:lvl w:ilvl="8" w:tplc="41B63DE2">
      <w:start w:val="1"/>
      <w:numFmt w:val="bullet"/>
      <w:lvlText w:val=""/>
      <w:lvlJc w:val="left"/>
      <w:pPr>
        <w:ind w:left="720" w:hanging="360"/>
      </w:pPr>
      <w:rPr>
        <w:rFonts w:ascii="Symbol" w:hAnsi="Symbol"/>
      </w:rPr>
    </w:lvl>
  </w:abstractNum>
  <w:abstractNum w:abstractNumId="14" w15:restartNumberingAfterBreak="0">
    <w:nsid w:val="13F3452D"/>
    <w:multiLevelType w:val="hybridMultilevel"/>
    <w:tmpl w:val="455651F0"/>
    <w:lvl w:ilvl="0" w:tplc="E834D074">
      <w:start w:val="1"/>
      <w:numFmt w:val="lowerLetter"/>
      <w:lvlText w:val="%1)"/>
      <w:lvlJc w:val="left"/>
      <w:pPr>
        <w:ind w:left="720" w:hanging="360"/>
      </w:pPr>
    </w:lvl>
    <w:lvl w:ilvl="1" w:tplc="7BCEF9AC">
      <w:start w:val="1"/>
      <w:numFmt w:val="lowerLetter"/>
      <w:lvlText w:val="%2."/>
      <w:lvlJc w:val="left"/>
      <w:pPr>
        <w:ind w:left="1440" w:hanging="360"/>
      </w:pPr>
    </w:lvl>
    <w:lvl w:ilvl="2" w:tplc="F0C8D058">
      <w:start w:val="1"/>
      <w:numFmt w:val="lowerRoman"/>
      <w:lvlText w:val="%3."/>
      <w:lvlJc w:val="right"/>
      <w:pPr>
        <w:ind w:left="2160" w:hanging="180"/>
      </w:pPr>
    </w:lvl>
    <w:lvl w:ilvl="3" w:tplc="5FCC83E4">
      <w:start w:val="1"/>
      <w:numFmt w:val="decimal"/>
      <w:lvlText w:val="%4."/>
      <w:lvlJc w:val="left"/>
      <w:pPr>
        <w:ind w:left="2880" w:hanging="360"/>
      </w:pPr>
    </w:lvl>
    <w:lvl w:ilvl="4" w:tplc="2D1CD044">
      <w:start w:val="1"/>
      <w:numFmt w:val="lowerLetter"/>
      <w:lvlText w:val="%5."/>
      <w:lvlJc w:val="left"/>
      <w:pPr>
        <w:ind w:left="3600" w:hanging="360"/>
      </w:pPr>
    </w:lvl>
    <w:lvl w:ilvl="5" w:tplc="6428B61C">
      <w:start w:val="1"/>
      <w:numFmt w:val="lowerRoman"/>
      <w:lvlText w:val="%6."/>
      <w:lvlJc w:val="right"/>
      <w:pPr>
        <w:ind w:left="4320" w:hanging="180"/>
      </w:pPr>
    </w:lvl>
    <w:lvl w:ilvl="6" w:tplc="FFBC6446">
      <w:start w:val="1"/>
      <w:numFmt w:val="decimal"/>
      <w:lvlText w:val="%7."/>
      <w:lvlJc w:val="left"/>
      <w:pPr>
        <w:ind w:left="5040" w:hanging="360"/>
      </w:pPr>
    </w:lvl>
    <w:lvl w:ilvl="7" w:tplc="4ED482C8">
      <w:start w:val="1"/>
      <w:numFmt w:val="lowerLetter"/>
      <w:lvlText w:val="%8."/>
      <w:lvlJc w:val="left"/>
      <w:pPr>
        <w:ind w:left="5760" w:hanging="360"/>
      </w:pPr>
    </w:lvl>
    <w:lvl w:ilvl="8" w:tplc="BA40BF6C">
      <w:start w:val="1"/>
      <w:numFmt w:val="lowerRoman"/>
      <w:lvlText w:val="%9."/>
      <w:lvlJc w:val="right"/>
      <w:pPr>
        <w:ind w:left="6480" w:hanging="180"/>
      </w:pPr>
    </w:lvl>
  </w:abstractNum>
  <w:abstractNum w:abstractNumId="15" w15:restartNumberingAfterBreak="0">
    <w:nsid w:val="1455742F"/>
    <w:multiLevelType w:val="hybridMultilevel"/>
    <w:tmpl w:val="2E6E9AE6"/>
    <w:lvl w:ilvl="0" w:tplc="0980ADD8">
      <w:start w:val="1"/>
      <w:numFmt w:val="bullet"/>
      <w:lvlText w:val=""/>
      <w:lvlJc w:val="left"/>
      <w:pPr>
        <w:ind w:left="720" w:hanging="360"/>
      </w:pPr>
      <w:rPr>
        <w:rFonts w:ascii="Symbol" w:hAnsi="Symbol" w:hint="default"/>
      </w:rPr>
    </w:lvl>
    <w:lvl w:ilvl="1" w:tplc="A5CAA69C">
      <w:start w:val="1"/>
      <w:numFmt w:val="bullet"/>
      <w:lvlText w:val="o"/>
      <w:lvlJc w:val="left"/>
      <w:pPr>
        <w:ind w:left="1440" w:hanging="360"/>
      </w:pPr>
      <w:rPr>
        <w:rFonts w:ascii="Courier New" w:hAnsi="Courier New" w:hint="default"/>
      </w:rPr>
    </w:lvl>
    <w:lvl w:ilvl="2" w:tplc="219CA432">
      <w:start w:val="1"/>
      <w:numFmt w:val="bullet"/>
      <w:lvlText w:val=""/>
      <w:lvlJc w:val="left"/>
      <w:pPr>
        <w:ind w:left="2160" w:hanging="360"/>
      </w:pPr>
      <w:rPr>
        <w:rFonts w:ascii="Wingdings" w:hAnsi="Wingdings" w:hint="default"/>
      </w:rPr>
    </w:lvl>
    <w:lvl w:ilvl="3" w:tplc="B50889D0">
      <w:start w:val="1"/>
      <w:numFmt w:val="bullet"/>
      <w:lvlText w:val=""/>
      <w:lvlJc w:val="left"/>
      <w:pPr>
        <w:ind w:left="2880" w:hanging="360"/>
      </w:pPr>
      <w:rPr>
        <w:rFonts w:ascii="Symbol" w:hAnsi="Symbol" w:hint="default"/>
      </w:rPr>
    </w:lvl>
    <w:lvl w:ilvl="4" w:tplc="92206702">
      <w:start w:val="1"/>
      <w:numFmt w:val="bullet"/>
      <w:lvlText w:val="o"/>
      <w:lvlJc w:val="left"/>
      <w:pPr>
        <w:ind w:left="3600" w:hanging="360"/>
      </w:pPr>
      <w:rPr>
        <w:rFonts w:ascii="Courier New" w:hAnsi="Courier New" w:hint="default"/>
      </w:rPr>
    </w:lvl>
    <w:lvl w:ilvl="5" w:tplc="13B6A4E8">
      <w:start w:val="1"/>
      <w:numFmt w:val="bullet"/>
      <w:lvlText w:val=""/>
      <w:lvlJc w:val="left"/>
      <w:pPr>
        <w:ind w:left="4320" w:hanging="360"/>
      </w:pPr>
      <w:rPr>
        <w:rFonts w:ascii="Wingdings" w:hAnsi="Wingdings" w:hint="default"/>
      </w:rPr>
    </w:lvl>
    <w:lvl w:ilvl="6" w:tplc="040ED064">
      <w:start w:val="1"/>
      <w:numFmt w:val="bullet"/>
      <w:lvlText w:val=""/>
      <w:lvlJc w:val="left"/>
      <w:pPr>
        <w:ind w:left="5040" w:hanging="360"/>
      </w:pPr>
      <w:rPr>
        <w:rFonts w:ascii="Symbol" w:hAnsi="Symbol" w:hint="default"/>
      </w:rPr>
    </w:lvl>
    <w:lvl w:ilvl="7" w:tplc="05829918">
      <w:start w:val="1"/>
      <w:numFmt w:val="bullet"/>
      <w:lvlText w:val="o"/>
      <w:lvlJc w:val="left"/>
      <w:pPr>
        <w:ind w:left="5760" w:hanging="360"/>
      </w:pPr>
      <w:rPr>
        <w:rFonts w:ascii="Courier New" w:hAnsi="Courier New" w:hint="default"/>
      </w:rPr>
    </w:lvl>
    <w:lvl w:ilvl="8" w:tplc="B3F8A174">
      <w:start w:val="1"/>
      <w:numFmt w:val="bullet"/>
      <w:lvlText w:val=""/>
      <w:lvlJc w:val="left"/>
      <w:pPr>
        <w:ind w:left="6480" w:hanging="360"/>
      </w:pPr>
      <w:rPr>
        <w:rFonts w:ascii="Wingdings" w:hAnsi="Wingdings" w:hint="default"/>
      </w:rPr>
    </w:lvl>
  </w:abstractNum>
  <w:abstractNum w:abstractNumId="16" w15:restartNumberingAfterBreak="0">
    <w:nsid w:val="16DF2807"/>
    <w:multiLevelType w:val="hybridMultilevel"/>
    <w:tmpl w:val="B50ABF0C"/>
    <w:lvl w:ilvl="0" w:tplc="041F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0E1FA3"/>
    <w:multiLevelType w:val="hybridMultilevel"/>
    <w:tmpl w:val="1E66B112"/>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9C37FE"/>
    <w:multiLevelType w:val="hybridMultilevel"/>
    <w:tmpl w:val="AD760AFE"/>
    <w:lvl w:ilvl="0" w:tplc="32E045CA">
      <w:start w:val="1"/>
      <w:numFmt w:val="bullet"/>
      <w:lvlText w:val=""/>
      <w:lvlJc w:val="left"/>
      <w:pPr>
        <w:ind w:left="720" w:hanging="360"/>
      </w:pPr>
      <w:rPr>
        <w:rFonts w:ascii="Symbol" w:hAnsi="Symbol"/>
      </w:rPr>
    </w:lvl>
    <w:lvl w:ilvl="1" w:tplc="D92E5EBE">
      <w:start w:val="1"/>
      <w:numFmt w:val="bullet"/>
      <w:lvlText w:val=""/>
      <w:lvlJc w:val="left"/>
      <w:pPr>
        <w:ind w:left="720" w:hanging="360"/>
      </w:pPr>
      <w:rPr>
        <w:rFonts w:ascii="Symbol" w:hAnsi="Symbol"/>
      </w:rPr>
    </w:lvl>
    <w:lvl w:ilvl="2" w:tplc="2D126640">
      <w:start w:val="1"/>
      <w:numFmt w:val="bullet"/>
      <w:lvlText w:val=""/>
      <w:lvlJc w:val="left"/>
      <w:pPr>
        <w:ind w:left="720" w:hanging="360"/>
      </w:pPr>
      <w:rPr>
        <w:rFonts w:ascii="Symbol" w:hAnsi="Symbol"/>
      </w:rPr>
    </w:lvl>
    <w:lvl w:ilvl="3" w:tplc="28D6E18A">
      <w:start w:val="1"/>
      <w:numFmt w:val="bullet"/>
      <w:lvlText w:val=""/>
      <w:lvlJc w:val="left"/>
      <w:pPr>
        <w:ind w:left="720" w:hanging="360"/>
      </w:pPr>
      <w:rPr>
        <w:rFonts w:ascii="Symbol" w:hAnsi="Symbol"/>
      </w:rPr>
    </w:lvl>
    <w:lvl w:ilvl="4" w:tplc="0472C93A">
      <w:start w:val="1"/>
      <w:numFmt w:val="bullet"/>
      <w:lvlText w:val=""/>
      <w:lvlJc w:val="left"/>
      <w:pPr>
        <w:ind w:left="720" w:hanging="360"/>
      </w:pPr>
      <w:rPr>
        <w:rFonts w:ascii="Symbol" w:hAnsi="Symbol"/>
      </w:rPr>
    </w:lvl>
    <w:lvl w:ilvl="5" w:tplc="4A8A05BE">
      <w:start w:val="1"/>
      <w:numFmt w:val="bullet"/>
      <w:lvlText w:val=""/>
      <w:lvlJc w:val="left"/>
      <w:pPr>
        <w:ind w:left="720" w:hanging="360"/>
      </w:pPr>
      <w:rPr>
        <w:rFonts w:ascii="Symbol" w:hAnsi="Symbol"/>
      </w:rPr>
    </w:lvl>
    <w:lvl w:ilvl="6" w:tplc="9B18920E">
      <w:start w:val="1"/>
      <w:numFmt w:val="bullet"/>
      <w:lvlText w:val=""/>
      <w:lvlJc w:val="left"/>
      <w:pPr>
        <w:ind w:left="720" w:hanging="360"/>
      </w:pPr>
      <w:rPr>
        <w:rFonts w:ascii="Symbol" w:hAnsi="Symbol"/>
      </w:rPr>
    </w:lvl>
    <w:lvl w:ilvl="7" w:tplc="AE824B10">
      <w:start w:val="1"/>
      <w:numFmt w:val="bullet"/>
      <w:lvlText w:val=""/>
      <w:lvlJc w:val="left"/>
      <w:pPr>
        <w:ind w:left="720" w:hanging="360"/>
      </w:pPr>
      <w:rPr>
        <w:rFonts w:ascii="Symbol" w:hAnsi="Symbol"/>
      </w:rPr>
    </w:lvl>
    <w:lvl w:ilvl="8" w:tplc="F98C220C">
      <w:start w:val="1"/>
      <w:numFmt w:val="bullet"/>
      <w:lvlText w:val=""/>
      <w:lvlJc w:val="left"/>
      <w:pPr>
        <w:ind w:left="720" w:hanging="360"/>
      </w:pPr>
      <w:rPr>
        <w:rFonts w:ascii="Symbol" w:hAnsi="Symbol"/>
      </w:rPr>
    </w:lvl>
  </w:abstractNum>
  <w:abstractNum w:abstractNumId="19" w15:restartNumberingAfterBreak="0">
    <w:nsid w:val="1AB95526"/>
    <w:multiLevelType w:val="hybridMultilevel"/>
    <w:tmpl w:val="1EA85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1EBE0758"/>
    <w:multiLevelType w:val="hybridMultilevel"/>
    <w:tmpl w:val="89422E8A"/>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009ED1"/>
    <w:multiLevelType w:val="hybridMultilevel"/>
    <w:tmpl w:val="FFFFFFFF"/>
    <w:lvl w:ilvl="0" w:tplc="873EB642">
      <w:start w:val="1"/>
      <w:numFmt w:val="bullet"/>
      <w:lvlText w:val=""/>
      <w:lvlJc w:val="left"/>
      <w:pPr>
        <w:ind w:left="720" w:hanging="360"/>
      </w:pPr>
      <w:rPr>
        <w:rFonts w:ascii="Symbol" w:hAnsi="Symbol" w:hint="default"/>
      </w:rPr>
    </w:lvl>
    <w:lvl w:ilvl="1" w:tplc="B20CF838">
      <w:start w:val="1"/>
      <w:numFmt w:val="bullet"/>
      <w:lvlText w:val="o"/>
      <w:lvlJc w:val="left"/>
      <w:pPr>
        <w:ind w:left="1440" w:hanging="360"/>
      </w:pPr>
      <w:rPr>
        <w:rFonts w:ascii="Courier New" w:hAnsi="Courier New" w:hint="default"/>
      </w:rPr>
    </w:lvl>
    <w:lvl w:ilvl="2" w:tplc="328A2B5E">
      <w:start w:val="1"/>
      <w:numFmt w:val="bullet"/>
      <w:lvlText w:val=""/>
      <w:lvlJc w:val="left"/>
      <w:pPr>
        <w:ind w:left="2160" w:hanging="360"/>
      </w:pPr>
      <w:rPr>
        <w:rFonts w:ascii="Wingdings" w:hAnsi="Wingdings" w:hint="default"/>
      </w:rPr>
    </w:lvl>
    <w:lvl w:ilvl="3" w:tplc="01649944">
      <w:start w:val="1"/>
      <w:numFmt w:val="bullet"/>
      <w:lvlText w:val=""/>
      <w:lvlJc w:val="left"/>
      <w:pPr>
        <w:ind w:left="2880" w:hanging="360"/>
      </w:pPr>
      <w:rPr>
        <w:rFonts w:ascii="Symbol" w:hAnsi="Symbol" w:hint="default"/>
      </w:rPr>
    </w:lvl>
    <w:lvl w:ilvl="4" w:tplc="38DA963A">
      <w:start w:val="1"/>
      <w:numFmt w:val="bullet"/>
      <w:lvlText w:val="o"/>
      <w:lvlJc w:val="left"/>
      <w:pPr>
        <w:ind w:left="3600" w:hanging="360"/>
      </w:pPr>
      <w:rPr>
        <w:rFonts w:ascii="Courier New" w:hAnsi="Courier New" w:hint="default"/>
      </w:rPr>
    </w:lvl>
    <w:lvl w:ilvl="5" w:tplc="C630BC6A">
      <w:start w:val="1"/>
      <w:numFmt w:val="bullet"/>
      <w:lvlText w:val=""/>
      <w:lvlJc w:val="left"/>
      <w:pPr>
        <w:ind w:left="4320" w:hanging="360"/>
      </w:pPr>
      <w:rPr>
        <w:rFonts w:ascii="Wingdings" w:hAnsi="Wingdings" w:hint="default"/>
      </w:rPr>
    </w:lvl>
    <w:lvl w:ilvl="6" w:tplc="E252FA0C">
      <w:start w:val="1"/>
      <w:numFmt w:val="bullet"/>
      <w:lvlText w:val=""/>
      <w:lvlJc w:val="left"/>
      <w:pPr>
        <w:ind w:left="5040" w:hanging="360"/>
      </w:pPr>
      <w:rPr>
        <w:rFonts w:ascii="Symbol" w:hAnsi="Symbol" w:hint="default"/>
      </w:rPr>
    </w:lvl>
    <w:lvl w:ilvl="7" w:tplc="6AC0BBC6">
      <w:start w:val="1"/>
      <w:numFmt w:val="bullet"/>
      <w:lvlText w:val="o"/>
      <w:lvlJc w:val="left"/>
      <w:pPr>
        <w:ind w:left="5760" w:hanging="360"/>
      </w:pPr>
      <w:rPr>
        <w:rFonts w:ascii="Courier New" w:hAnsi="Courier New" w:hint="default"/>
      </w:rPr>
    </w:lvl>
    <w:lvl w:ilvl="8" w:tplc="30CA22B4">
      <w:start w:val="1"/>
      <w:numFmt w:val="bullet"/>
      <w:lvlText w:val=""/>
      <w:lvlJc w:val="left"/>
      <w:pPr>
        <w:ind w:left="6480" w:hanging="360"/>
      </w:pPr>
      <w:rPr>
        <w:rFonts w:ascii="Wingdings" w:hAnsi="Wingdings" w:hint="default"/>
      </w:rPr>
    </w:lvl>
  </w:abstractNum>
  <w:abstractNum w:abstractNumId="23" w15:restartNumberingAfterBreak="0">
    <w:nsid w:val="210F7BE4"/>
    <w:multiLevelType w:val="hybridMultilevel"/>
    <w:tmpl w:val="397252D2"/>
    <w:lvl w:ilvl="0" w:tplc="93F6BE20">
      <w:start w:val="1"/>
      <w:numFmt w:val="lowerLetter"/>
      <w:lvlText w:val="%1)"/>
      <w:lvlJc w:val="left"/>
      <w:pPr>
        <w:ind w:left="720" w:hanging="360"/>
      </w:pPr>
    </w:lvl>
    <w:lvl w:ilvl="1" w:tplc="4EF21464">
      <w:start w:val="1"/>
      <w:numFmt w:val="lowerLetter"/>
      <w:lvlText w:val="%2)"/>
      <w:lvlJc w:val="left"/>
      <w:pPr>
        <w:ind w:left="720" w:hanging="360"/>
      </w:pPr>
    </w:lvl>
    <w:lvl w:ilvl="2" w:tplc="9ECEF158">
      <w:start w:val="1"/>
      <w:numFmt w:val="lowerLetter"/>
      <w:lvlText w:val="%3)"/>
      <w:lvlJc w:val="left"/>
      <w:pPr>
        <w:ind w:left="720" w:hanging="360"/>
      </w:pPr>
    </w:lvl>
    <w:lvl w:ilvl="3" w:tplc="5CF8F60A">
      <w:start w:val="1"/>
      <w:numFmt w:val="lowerLetter"/>
      <w:lvlText w:val="%4)"/>
      <w:lvlJc w:val="left"/>
      <w:pPr>
        <w:ind w:left="720" w:hanging="360"/>
      </w:pPr>
    </w:lvl>
    <w:lvl w:ilvl="4" w:tplc="A7D63412">
      <w:start w:val="1"/>
      <w:numFmt w:val="lowerLetter"/>
      <w:lvlText w:val="%5)"/>
      <w:lvlJc w:val="left"/>
      <w:pPr>
        <w:ind w:left="720" w:hanging="360"/>
      </w:pPr>
    </w:lvl>
    <w:lvl w:ilvl="5" w:tplc="1F545606">
      <w:start w:val="1"/>
      <w:numFmt w:val="lowerLetter"/>
      <w:lvlText w:val="%6)"/>
      <w:lvlJc w:val="left"/>
      <w:pPr>
        <w:ind w:left="720" w:hanging="360"/>
      </w:pPr>
    </w:lvl>
    <w:lvl w:ilvl="6" w:tplc="B7D61658">
      <w:start w:val="1"/>
      <w:numFmt w:val="lowerLetter"/>
      <w:lvlText w:val="%7)"/>
      <w:lvlJc w:val="left"/>
      <w:pPr>
        <w:ind w:left="720" w:hanging="360"/>
      </w:pPr>
    </w:lvl>
    <w:lvl w:ilvl="7" w:tplc="A2A291D4">
      <w:start w:val="1"/>
      <w:numFmt w:val="lowerLetter"/>
      <w:lvlText w:val="%8)"/>
      <w:lvlJc w:val="left"/>
      <w:pPr>
        <w:ind w:left="720" w:hanging="360"/>
      </w:pPr>
    </w:lvl>
    <w:lvl w:ilvl="8" w:tplc="FFCA8170">
      <w:start w:val="1"/>
      <w:numFmt w:val="lowerLetter"/>
      <w:lvlText w:val="%9)"/>
      <w:lvlJc w:val="left"/>
      <w:pPr>
        <w:ind w:left="720" w:hanging="360"/>
      </w:pPr>
    </w:lvl>
  </w:abstractNum>
  <w:abstractNum w:abstractNumId="24" w15:restartNumberingAfterBreak="0">
    <w:nsid w:val="21AE59C6"/>
    <w:multiLevelType w:val="hybridMultilevel"/>
    <w:tmpl w:val="7D8E33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0C5DA1"/>
    <w:multiLevelType w:val="hybridMultilevel"/>
    <w:tmpl w:val="8774EA90"/>
    <w:lvl w:ilvl="0" w:tplc="4D8A0B06">
      <w:start w:val="1"/>
      <w:numFmt w:val="bullet"/>
      <w:lvlText w:val=""/>
      <w:lvlJc w:val="left"/>
      <w:pPr>
        <w:ind w:left="1080" w:hanging="360"/>
      </w:pPr>
      <w:rPr>
        <w:rFonts w:ascii="Symbol" w:hAnsi="Symbol"/>
      </w:rPr>
    </w:lvl>
    <w:lvl w:ilvl="1" w:tplc="3E663FCA">
      <w:start w:val="1"/>
      <w:numFmt w:val="bullet"/>
      <w:lvlText w:val=""/>
      <w:lvlJc w:val="left"/>
      <w:pPr>
        <w:ind w:left="1080" w:hanging="360"/>
      </w:pPr>
      <w:rPr>
        <w:rFonts w:ascii="Symbol" w:hAnsi="Symbol"/>
      </w:rPr>
    </w:lvl>
    <w:lvl w:ilvl="2" w:tplc="8A345F2C">
      <w:start w:val="1"/>
      <w:numFmt w:val="bullet"/>
      <w:lvlText w:val=""/>
      <w:lvlJc w:val="left"/>
      <w:pPr>
        <w:ind w:left="1080" w:hanging="360"/>
      </w:pPr>
      <w:rPr>
        <w:rFonts w:ascii="Symbol" w:hAnsi="Symbol"/>
      </w:rPr>
    </w:lvl>
    <w:lvl w:ilvl="3" w:tplc="9B0EF31A">
      <w:start w:val="1"/>
      <w:numFmt w:val="bullet"/>
      <w:lvlText w:val=""/>
      <w:lvlJc w:val="left"/>
      <w:pPr>
        <w:ind w:left="1080" w:hanging="360"/>
      </w:pPr>
      <w:rPr>
        <w:rFonts w:ascii="Symbol" w:hAnsi="Symbol"/>
      </w:rPr>
    </w:lvl>
    <w:lvl w:ilvl="4" w:tplc="B73C0468">
      <w:start w:val="1"/>
      <w:numFmt w:val="bullet"/>
      <w:lvlText w:val=""/>
      <w:lvlJc w:val="left"/>
      <w:pPr>
        <w:ind w:left="1080" w:hanging="360"/>
      </w:pPr>
      <w:rPr>
        <w:rFonts w:ascii="Symbol" w:hAnsi="Symbol"/>
      </w:rPr>
    </w:lvl>
    <w:lvl w:ilvl="5" w:tplc="7B5628C0">
      <w:start w:val="1"/>
      <w:numFmt w:val="bullet"/>
      <w:lvlText w:val=""/>
      <w:lvlJc w:val="left"/>
      <w:pPr>
        <w:ind w:left="1080" w:hanging="360"/>
      </w:pPr>
      <w:rPr>
        <w:rFonts w:ascii="Symbol" w:hAnsi="Symbol"/>
      </w:rPr>
    </w:lvl>
    <w:lvl w:ilvl="6" w:tplc="96A00DFA">
      <w:start w:val="1"/>
      <w:numFmt w:val="bullet"/>
      <w:lvlText w:val=""/>
      <w:lvlJc w:val="left"/>
      <w:pPr>
        <w:ind w:left="1080" w:hanging="360"/>
      </w:pPr>
      <w:rPr>
        <w:rFonts w:ascii="Symbol" w:hAnsi="Symbol"/>
      </w:rPr>
    </w:lvl>
    <w:lvl w:ilvl="7" w:tplc="AA5C068C">
      <w:start w:val="1"/>
      <w:numFmt w:val="bullet"/>
      <w:lvlText w:val=""/>
      <w:lvlJc w:val="left"/>
      <w:pPr>
        <w:ind w:left="1080" w:hanging="360"/>
      </w:pPr>
      <w:rPr>
        <w:rFonts w:ascii="Symbol" w:hAnsi="Symbol"/>
      </w:rPr>
    </w:lvl>
    <w:lvl w:ilvl="8" w:tplc="65F4AA84">
      <w:start w:val="1"/>
      <w:numFmt w:val="bullet"/>
      <w:lvlText w:val=""/>
      <w:lvlJc w:val="left"/>
      <w:pPr>
        <w:ind w:left="1080" w:hanging="360"/>
      </w:pPr>
      <w:rPr>
        <w:rFonts w:ascii="Symbol" w:hAnsi="Symbol"/>
      </w:rPr>
    </w:lvl>
  </w:abstractNum>
  <w:abstractNum w:abstractNumId="26" w15:restartNumberingAfterBreak="0">
    <w:nsid w:val="228577B7"/>
    <w:multiLevelType w:val="hybridMultilevel"/>
    <w:tmpl w:val="3C6EA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B0601F"/>
    <w:multiLevelType w:val="hybridMultilevel"/>
    <w:tmpl w:val="B1DCC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35642D6"/>
    <w:multiLevelType w:val="hybridMultilevel"/>
    <w:tmpl w:val="AC70F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4947273"/>
    <w:multiLevelType w:val="hybridMultilevel"/>
    <w:tmpl w:val="F8D24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5F60CE0"/>
    <w:multiLevelType w:val="hybridMultilevel"/>
    <w:tmpl w:val="63CE6CC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3311D9"/>
    <w:multiLevelType w:val="hybridMultilevel"/>
    <w:tmpl w:val="ECECB46C"/>
    <w:lvl w:ilvl="0" w:tplc="3AF2BB66">
      <w:start w:val="1"/>
      <w:numFmt w:val="lowerLetter"/>
      <w:lvlText w:val="%1."/>
      <w:lvlJc w:val="left"/>
      <w:pPr>
        <w:ind w:left="720" w:hanging="360"/>
      </w:pPr>
    </w:lvl>
    <w:lvl w:ilvl="1" w:tplc="D77C2F8C">
      <w:start w:val="1"/>
      <w:numFmt w:val="lowerLetter"/>
      <w:lvlText w:val="%2."/>
      <w:lvlJc w:val="left"/>
      <w:pPr>
        <w:ind w:left="720" w:hanging="360"/>
      </w:pPr>
    </w:lvl>
    <w:lvl w:ilvl="2" w:tplc="97CCD344">
      <w:start w:val="1"/>
      <w:numFmt w:val="lowerLetter"/>
      <w:lvlText w:val="%3."/>
      <w:lvlJc w:val="left"/>
      <w:pPr>
        <w:ind w:left="720" w:hanging="360"/>
      </w:pPr>
    </w:lvl>
    <w:lvl w:ilvl="3" w:tplc="775EC202">
      <w:start w:val="1"/>
      <w:numFmt w:val="lowerLetter"/>
      <w:lvlText w:val="%4."/>
      <w:lvlJc w:val="left"/>
      <w:pPr>
        <w:ind w:left="720" w:hanging="360"/>
      </w:pPr>
    </w:lvl>
    <w:lvl w:ilvl="4" w:tplc="4148D5CE">
      <w:start w:val="1"/>
      <w:numFmt w:val="lowerLetter"/>
      <w:lvlText w:val="%5."/>
      <w:lvlJc w:val="left"/>
      <w:pPr>
        <w:ind w:left="720" w:hanging="360"/>
      </w:pPr>
    </w:lvl>
    <w:lvl w:ilvl="5" w:tplc="CFAC9FFA">
      <w:start w:val="1"/>
      <w:numFmt w:val="lowerLetter"/>
      <w:lvlText w:val="%6."/>
      <w:lvlJc w:val="left"/>
      <w:pPr>
        <w:ind w:left="720" w:hanging="360"/>
      </w:pPr>
    </w:lvl>
    <w:lvl w:ilvl="6" w:tplc="C0ACFFEA">
      <w:start w:val="1"/>
      <w:numFmt w:val="lowerLetter"/>
      <w:lvlText w:val="%7."/>
      <w:lvlJc w:val="left"/>
      <w:pPr>
        <w:ind w:left="720" w:hanging="360"/>
      </w:pPr>
    </w:lvl>
    <w:lvl w:ilvl="7" w:tplc="3D64B0B6">
      <w:start w:val="1"/>
      <w:numFmt w:val="lowerLetter"/>
      <w:lvlText w:val="%8."/>
      <w:lvlJc w:val="left"/>
      <w:pPr>
        <w:ind w:left="720" w:hanging="360"/>
      </w:pPr>
    </w:lvl>
    <w:lvl w:ilvl="8" w:tplc="C908BF54">
      <w:start w:val="1"/>
      <w:numFmt w:val="lowerLetter"/>
      <w:lvlText w:val="%9."/>
      <w:lvlJc w:val="left"/>
      <w:pPr>
        <w:ind w:left="720" w:hanging="360"/>
      </w:pPr>
    </w:lvl>
  </w:abstractNum>
  <w:abstractNum w:abstractNumId="32" w15:restartNumberingAfterBreak="0">
    <w:nsid w:val="2735466B"/>
    <w:multiLevelType w:val="hybridMultilevel"/>
    <w:tmpl w:val="7AA8DE18"/>
    <w:lvl w:ilvl="0" w:tplc="08090001">
      <w:start w:val="1"/>
      <w:numFmt w:val="decimal"/>
      <w:pStyle w:val="ApplicationHeading2"/>
      <w:lvlText w:val="1.%1."/>
      <w:lvlJc w:val="left"/>
      <w:pPr>
        <w:tabs>
          <w:tab w:val="num" w:pos="567"/>
        </w:tabs>
        <w:ind w:left="567" w:hanging="567"/>
      </w:pPr>
      <w:rPr>
        <w:rFonts w:ascii="Times New Roman" w:hAnsi="Times New Roman" w:hint="default"/>
        <w:b/>
        <w:i w:val="0"/>
        <w:caps/>
        <w:strike w:val="0"/>
        <w:dstrike w:val="0"/>
        <w:color w:val="000000"/>
        <w:sz w:val="24"/>
        <w:vertAlign w:val="baseline"/>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3" w15:restartNumberingAfterBreak="0">
    <w:nsid w:val="290570A6"/>
    <w:multiLevelType w:val="hybridMultilevel"/>
    <w:tmpl w:val="E5F8D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847B76"/>
    <w:multiLevelType w:val="hybridMultilevel"/>
    <w:tmpl w:val="3C02871A"/>
    <w:lvl w:ilvl="0" w:tplc="ACE0B7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09A324F"/>
    <w:multiLevelType w:val="hybridMultilevel"/>
    <w:tmpl w:val="7F36AE60"/>
    <w:lvl w:ilvl="0" w:tplc="4704F918">
      <w:start w:val="1"/>
      <w:numFmt w:val="bullet"/>
      <w:lvlText w:val="•"/>
      <w:lvlJc w:val="left"/>
      <w:pPr>
        <w:tabs>
          <w:tab w:val="num" w:pos="720"/>
        </w:tabs>
        <w:ind w:left="720" w:hanging="360"/>
      </w:pPr>
      <w:rPr>
        <w:rFonts w:ascii="Times New Roman" w:hAnsi="Times New Roman" w:hint="default"/>
      </w:rPr>
    </w:lvl>
    <w:lvl w:ilvl="1" w:tplc="BC1C1520" w:tentative="1">
      <w:start w:val="1"/>
      <w:numFmt w:val="bullet"/>
      <w:lvlText w:val="•"/>
      <w:lvlJc w:val="left"/>
      <w:pPr>
        <w:tabs>
          <w:tab w:val="num" w:pos="1440"/>
        </w:tabs>
        <w:ind w:left="1440" w:hanging="360"/>
      </w:pPr>
      <w:rPr>
        <w:rFonts w:ascii="Times New Roman" w:hAnsi="Times New Roman" w:hint="default"/>
      </w:rPr>
    </w:lvl>
    <w:lvl w:ilvl="2" w:tplc="F214B22E" w:tentative="1">
      <w:start w:val="1"/>
      <w:numFmt w:val="bullet"/>
      <w:lvlText w:val="•"/>
      <w:lvlJc w:val="left"/>
      <w:pPr>
        <w:tabs>
          <w:tab w:val="num" w:pos="2160"/>
        </w:tabs>
        <w:ind w:left="2160" w:hanging="360"/>
      </w:pPr>
      <w:rPr>
        <w:rFonts w:ascii="Times New Roman" w:hAnsi="Times New Roman" w:hint="default"/>
      </w:rPr>
    </w:lvl>
    <w:lvl w:ilvl="3" w:tplc="24C4D38A" w:tentative="1">
      <w:start w:val="1"/>
      <w:numFmt w:val="bullet"/>
      <w:lvlText w:val="•"/>
      <w:lvlJc w:val="left"/>
      <w:pPr>
        <w:tabs>
          <w:tab w:val="num" w:pos="2880"/>
        </w:tabs>
        <w:ind w:left="2880" w:hanging="360"/>
      </w:pPr>
      <w:rPr>
        <w:rFonts w:ascii="Times New Roman" w:hAnsi="Times New Roman" w:hint="default"/>
      </w:rPr>
    </w:lvl>
    <w:lvl w:ilvl="4" w:tplc="FD66D68A" w:tentative="1">
      <w:start w:val="1"/>
      <w:numFmt w:val="bullet"/>
      <w:lvlText w:val="•"/>
      <w:lvlJc w:val="left"/>
      <w:pPr>
        <w:tabs>
          <w:tab w:val="num" w:pos="3600"/>
        </w:tabs>
        <w:ind w:left="3600" w:hanging="360"/>
      </w:pPr>
      <w:rPr>
        <w:rFonts w:ascii="Times New Roman" w:hAnsi="Times New Roman" w:hint="default"/>
      </w:rPr>
    </w:lvl>
    <w:lvl w:ilvl="5" w:tplc="0E6A5264" w:tentative="1">
      <w:start w:val="1"/>
      <w:numFmt w:val="bullet"/>
      <w:lvlText w:val="•"/>
      <w:lvlJc w:val="left"/>
      <w:pPr>
        <w:tabs>
          <w:tab w:val="num" w:pos="4320"/>
        </w:tabs>
        <w:ind w:left="4320" w:hanging="360"/>
      </w:pPr>
      <w:rPr>
        <w:rFonts w:ascii="Times New Roman" w:hAnsi="Times New Roman" w:hint="default"/>
      </w:rPr>
    </w:lvl>
    <w:lvl w:ilvl="6" w:tplc="4564631C" w:tentative="1">
      <w:start w:val="1"/>
      <w:numFmt w:val="bullet"/>
      <w:lvlText w:val="•"/>
      <w:lvlJc w:val="left"/>
      <w:pPr>
        <w:tabs>
          <w:tab w:val="num" w:pos="5040"/>
        </w:tabs>
        <w:ind w:left="5040" w:hanging="360"/>
      </w:pPr>
      <w:rPr>
        <w:rFonts w:ascii="Times New Roman" w:hAnsi="Times New Roman" w:hint="default"/>
      </w:rPr>
    </w:lvl>
    <w:lvl w:ilvl="7" w:tplc="A886B6D0" w:tentative="1">
      <w:start w:val="1"/>
      <w:numFmt w:val="bullet"/>
      <w:lvlText w:val="•"/>
      <w:lvlJc w:val="left"/>
      <w:pPr>
        <w:tabs>
          <w:tab w:val="num" w:pos="5760"/>
        </w:tabs>
        <w:ind w:left="5760" w:hanging="360"/>
      </w:pPr>
      <w:rPr>
        <w:rFonts w:ascii="Times New Roman" w:hAnsi="Times New Roman" w:hint="default"/>
      </w:rPr>
    </w:lvl>
    <w:lvl w:ilvl="8" w:tplc="E3CE0F96"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31AF53D5"/>
    <w:multiLevelType w:val="hybridMultilevel"/>
    <w:tmpl w:val="98DEE2B4"/>
    <w:lvl w:ilvl="0" w:tplc="9AC03A9E">
      <w:start w:val="1"/>
      <w:numFmt w:val="bullet"/>
      <w:lvlText w:val=""/>
      <w:lvlJc w:val="left"/>
      <w:pPr>
        <w:ind w:left="720" w:hanging="360"/>
      </w:pPr>
      <w:rPr>
        <w:rFonts w:ascii="Symbol" w:hAnsi="Symbol"/>
      </w:rPr>
    </w:lvl>
    <w:lvl w:ilvl="1" w:tplc="0D34DC7A">
      <w:start w:val="1"/>
      <w:numFmt w:val="bullet"/>
      <w:lvlText w:val=""/>
      <w:lvlJc w:val="left"/>
      <w:pPr>
        <w:ind w:left="720" w:hanging="360"/>
      </w:pPr>
      <w:rPr>
        <w:rFonts w:ascii="Symbol" w:hAnsi="Symbol"/>
      </w:rPr>
    </w:lvl>
    <w:lvl w:ilvl="2" w:tplc="F3E8C5D8">
      <w:start w:val="1"/>
      <w:numFmt w:val="bullet"/>
      <w:lvlText w:val=""/>
      <w:lvlJc w:val="left"/>
      <w:pPr>
        <w:ind w:left="720" w:hanging="360"/>
      </w:pPr>
      <w:rPr>
        <w:rFonts w:ascii="Symbol" w:hAnsi="Symbol"/>
      </w:rPr>
    </w:lvl>
    <w:lvl w:ilvl="3" w:tplc="6DDE7294">
      <w:start w:val="1"/>
      <w:numFmt w:val="bullet"/>
      <w:lvlText w:val=""/>
      <w:lvlJc w:val="left"/>
      <w:pPr>
        <w:ind w:left="720" w:hanging="360"/>
      </w:pPr>
      <w:rPr>
        <w:rFonts w:ascii="Symbol" w:hAnsi="Symbol"/>
      </w:rPr>
    </w:lvl>
    <w:lvl w:ilvl="4" w:tplc="23B640B0">
      <w:start w:val="1"/>
      <w:numFmt w:val="bullet"/>
      <w:lvlText w:val=""/>
      <w:lvlJc w:val="left"/>
      <w:pPr>
        <w:ind w:left="720" w:hanging="360"/>
      </w:pPr>
      <w:rPr>
        <w:rFonts w:ascii="Symbol" w:hAnsi="Symbol"/>
      </w:rPr>
    </w:lvl>
    <w:lvl w:ilvl="5" w:tplc="15329E3A">
      <w:start w:val="1"/>
      <w:numFmt w:val="bullet"/>
      <w:lvlText w:val=""/>
      <w:lvlJc w:val="left"/>
      <w:pPr>
        <w:ind w:left="720" w:hanging="360"/>
      </w:pPr>
      <w:rPr>
        <w:rFonts w:ascii="Symbol" w:hAnsi="Symbol"/>
      </w:rPr>
    </w:lvl>
    <w:lvl w:ilvl="6" w:tplc="C23030F4">
      <w:start w:val="1"/>
      <w:numFmt w:val="bullet"/>
      <w:lvlText w:val=""/>
      <w:lvlJc w:val="left"/>
      <w:pPr>
        <w:ind w:left="720" w:hanging="360"/>
      </w:pPr>
      <w:rPr>
        <w:rFonts w:ascii="Symbol" w:hAnsi="Symbol"/>
      </w:rPr>
    </w:lvl>
    <w:lvl w:ilvl="7" w:tplc="8C8C4B80">
      <w:start w:val="1"/>
      <w:numFmt w:val="bullet"/>
      <w:lvlText w:val=""/>
      <w:lvlJc w:val="left"/>
      <w:pPr>
        <w:ind w:left="720" w:hanging="360"/>
      </w:pPr>
      <w:rPr>
        <w:rFonts w:ascii="Symbol" w:hAnsi="Symbol"/>
      </w:rPr>
    </w:lvl>
    <w:lvl w:ilvl="8" w:tplc="D194CC74">
      <w:start w:val="1"/>
      <w:numFmt w:val="bullet"/>
      <w:lvlText w:val=""/>
      <w:lvlJc w:val="left"/>
      <w:pPr>
        <w:ind w:left="720" w:hanging="360"/>
      </w:pPr>
      <w:rPr>
        <w:rFonts w:ascii="Symbol" w:hAnsi="Symbol"/>
      </w:rPr>
    </w:lvl>
  </w:abstractNum>
  <w:abstractNum w:abstractNumId="37" w15:restartNumberingAfterBreak="0">
    <w:nsid w:val="31CBE670"/>
    <w:multiLevelType w:val="hybridMultilevel"/>
    <w:tmpl w:val="BAEC81B8"/>
    <w:lvl w:ilvl="0" w:tplc="D6FAF738">
      <w:start w:val="1"/>
      <w:numFmt w:val="bullet"/>
      <w:lvlText w:val=""/>
      <w:lvlJc w:val="left"/>
      <w:pPr>
        <w:ind w:left="1080" w:hanging="360"/>
      </w:pPr>
      <w:rPr>
        <w:rFonts w:ascii="Symbol" w:hAnsi="Symbol" w:hint="default"/>
      </w:rPr>
    </w:lvl>
    <w:lvl w:ilvl="1" w:tplc="C7603A62">
      <w:start w:val="1"/>
      <w:numFmt w:val="bullet"/>
      <w:lvlText w:val="o"/>
      <w:lvlJc w:val="left"/>
      <w:pPr>
        <w:ind w:left="1800" w:hanging="360"/>
      </w:pPr>
      <w:rPr>
        <w:rFonts w:ascii="Courier New" w:hAnsi="Courier New" w:hint="default"/>
      </w:rPr>
    </w:lvl>
    <w:lvl w:ilvl="2" w:tplc="1C80CC32">
      <w:start w:val="1"/>
      <w:numFmt w:val="bullet"/>
      <w:lvlText w:val=""/>
      <w:lvlJc w:val="left"/>
      <w:pPr>
        <w:ind w:left="2520" w:hanging="360"/>
      </w:pPr>
      <w:rPr>
        <w:rFonts w:ascii="Wingdings" w:hAnsi="Wingdings" w:hint="default"/>
      </w:rPr>
    </w:lvl>
    <w:lvl w:ilvl="3" w:tplc="19DC5B30">
      <w:start w:val="1"/>
      <w:numFmt w:val="bullet"/>
      <w:lvlText w:val=""/>
      <w:lvlJc w:val="left"/>
      <w:pPr>
        <w:ind w:left="3240" w:hanging="360"/>
      </w:pPr>
      <w:rPr>
        <w:rFonts w:ascii="Symbol" w:hAnsi="Symbol" w:hint="default"/>
      </w:rPr>
    </w:lvl>
    <w:lvl w:ilvl="4" w:tplc="C87E20FA">
      <w:start w:val="1"/>
      <w:numFmt w:val="bullet"/>
      <w:lvlText w:val="o"/>
      <w:lvlJc w:val="left"/>
      <w:pPr>
        <w:ind w:left="3960" w:hanging="360"/>
      </w:pPr>
      <w:rPr>
        <w:rFonts w:ascii="Courier New" w:hAnsi="Courier New" w:hint="default"/>
      </w:rPr>
    </w:lvl>
    <w:lvl w:ilvl="5" w:tplc="68BC914C">
      <w:start w:val="1"/>
      <w:numFmt w:val="bullet"/>
      <w:lvlText w:val=""/>
      <w:lvlJc w:val="left"/>
      <w:pPr>
        <w:ind w:left="4680" w:hanging="360"/>
      </w:pPr>
      <w:rPr>
        <w:rFonts w:ascii="Wingdings" w:hAnsi="Wingdings" w:hint="default"/>
      </w:rPr>
    </w:lvl>
    <w:lvl w:ilvl="6" w:tplc="9D60F4BE">
      <w:start w:val="1"/>
      <w:numFmt w:val="bullet"/>
      <w:lvlText w:val=""/>
      <w:lvlJc w:val="left"/>
      <w:pPr>
        <w:ind w:left="5400" w:hanging="360"/>
      </w:pPr>
      <w:rPr>
        <w:rFonts w:ascii="Symbol" w:hAnsi="Symbol" w:hint="default"/>
      </w:rPr>
    </w:lvl>
    <w:lvl w:ilvl="7" w:tplc="BF48C206">
      <w:start w:val="1"/>
      <w:numFmt w:val="bullet"/>
      <w:lvlText w:val="o"/>
      <w:lvlJc w:val="left"/>
      <w:pPr>
        <w:ind w:left="6120" w:hanging="360"/>
      </w:pPr>
      <w:rPr>
        <w:rFonts w:ascii="Courier New" w:hAnsi="Courier New" w:hint="default"/>
      </w:rPr>
    </w:lvl>
    <w:lvl w:ilvl="8" w:tplc="16ECB032">
      <w:start w:val="1"/>
      <w:numFmt w:val="bullet"/>
      <w:lvlText w:val=""/>
      <w:lvlJc w:val="left"/>
      <w:pPr>
        <w:ind w:left="6840" w:hanging="360"/>
      </w:pPr>
      <w:rPr>
        <w:rFonts w:ascii="Wingdings" w:hAnsi="Wingdings" w:hint="default"/>
      </w:rPr>
    </w:lvl>
  </w:abstractNum>
  <w:abstractNum w:abstractNumId="38" w15:restartNumberingAfterBreak="0">
    <w:nsid w:val="31D442A9"/>
    <w:multiLevelType w:val="multilevel"/>
    <w:tmpl w:val="CDA02F7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9" w15:restartNumberingAfterBreak="0">
    <w:nsid w:val="3307501C"/>
    <w:multiLevelType w:val="hybridMultilevel"/>
    <w:tmpl w:val="1ADEF88E"/>
    <w:lvl w:ilvl="0" w:tplc="07D84AFC">
      <w:start w:val="1"/>
      <w:numFmt w:val="bullet"/>
      <w:lvlText w:val=""/>
      <w:lvlJc w:val="left"/>
      <w:pPr>
        <w:ind w:left="1080" w:hanging="360"/>
      </w:pPr>
      <w:rPr>
        <w:rFonts w:ascii="Symbol" w:hAnsi="Symbol"/>
      </w:rPr>
    </w:lvl>
    <w:lvl w:ilvl="1" w:tplc="0368FEB0">
      <w:start w:val="1"/>
      <w:numFmt w:val="bullet"/>
      <w:lvlText w:val=""/>
      <w:lvlJc w:val="left"/>
      <w:pPr>
        <w:ind w:left="1080" w:hanging="360"/>
      </w:pPr>
      <w:rPr>
        <w:rFonts w:ascii="Symbol" w:hAnsi="Symbol"/>
      </w:rPr>
    </w:lvl>
    <w:lvl w:ilvl="2" w:tplc="2A741632">
      <w:start w:val="1"/>
      <w:numFmt w:val="bullet"/>
      <w:lvlText w:val=""/>
      <w:lvlJc w:val="left"/>
      <w:pPr>
        <w:ind w:left="1080" w:hanging="360"/>
      </w:pPr>
      <w:rPr>
        <w:rFonts w:ascii="Symbol" w:hAnsi="Symbol"/>
      </w:rPr>
    </w:lvl>
    <w:lvl w:ilvl="3" w:tplc="F8661D2E">
      <w:start w:val="1"/>
      <w:numFmt w:val="bullet"/>
      <w:lvlText w:val=""/>
      <w:lvlJc w:val="left"/>
      <w:pPr>
        <w:ind w:left="1080" w:hanging="360"/>
      </w:pPr>
      <w:rPr>
        <w:rFonts w:ascii="Symbol" w:hAnsi="Symbol"/>
      </w:rPr>
    </w:lvl>
    <w:lvl w:ilvl="4" w:tplc="EDAEC256">
      <w:start w:val="1"/>
      <w:numFmt w:val="bullet"/>
      <w:lvlText w:val=""/>
      <w:lvlJc w:val="left"/>
      <w:pPr>
        <w:ind w:left="1080" w:hanging="360"/>
      </w:pPr>
      <w:rPr>
        <w:rFonts w:ascii="Symbol" w:hAnsi="Symbol"/>
      </w:rPr>
    </w:lvl>
    <w:lvl w:ilvl="5" w:tplc="000C4272">
      <w:start w:val="1"/>
      <w:numFmt w:val="bullet"/>
      <w:lvlText w:val=""/>
      <w:lvlJc w:val="left"/>
      <w:pPr>
        <w:ind w:left="1080" w:hanging="360"/>
      </w:pPr>
      <w:rPr>
        <w:rFonts w:ascii="Symbol" w:hAnsi="Symbol"/>
      </w:rPr>
    </w:lvl>
    <w:lvl w:ilvl="6" w:tplc="7944B5B6">
      <w:start w:val="1"/>
      <w:numFmt w:val="bullet"/>
      <w:lvlText w:val=""/>
      <w:lvlJc w:val="left"/>
      <w:pPr>
        <w:ind w:left="1080" w:hanging="360"/>
      </w:pPr>
      <w:rPr>
        <w:rFonts w:ascii="Symbol" w:hAnsi="Symbol"/>
      </w:rPr>
    </w:lvl>
    <w:lvl w:ilvl="7" w:tplc="A8AA09B0">
      <w:start w:val="1"/>
      <w:numFmt w:val="bullet"/>
      <w:lvlText w:val=""/>
      <w:lvlJc w:val="left"/>
      <w:pPr>
        <w:ind w:left="1080" w:hanging="360"/>
      </w:pPr>
      <w:rPr>
        <w:rFonts w:ascii="Symbol" w:hAnsi="Symbol"/>
      </w:rPr>
    </w:lvl>
    <w:lvl w:ilvl="8" w:tplc="20BC1CDE">
      <w:start w:val="1"/>
      <w:numFmt w:val="bullet"/>
      <w:lvlText w:val=""/>
      <w:lvlJc w:val="left"/>
      <w:pPr>
        <w:ind w:left="1080" w:hanging="360"/>
      </w:pPr>
      <w:rPr>
        <w:rFonts w:ascii="Symbol" w:hAnsi="Symbol"/>
      </w:rPr>
    </w:lvl>
  </w:abstractNum>
  <w:abstractNum w:abstractNumId="40"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41"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352D2E2B"/>
    <w:multiLevelType w:val="hybridMultilevel"/>
    <w:tmpl w:val="293E9976"/>
    <w:lvl w:ilvl="0" w:tplc="5786245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35621E74"/>
    <w:multiLevelType w:val="hybridMultilevel"/>
    <w:tmpl w:val="5A1A1092"/>
    <w:lvl w:ilvl="0" w:tplc="8BCA5B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35DE3906"/>
    <w:multiLevelType w:val="hybridMultilevel"/>
    <w:tmpl w:val="9B3AA884"/>
    <w:lvl w:ilvl="0" w:tplc="89169358">
      <w:start w:val="1"/>
      <w:numFmt w:val="decimal"/>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5" w15:restartNumberingAfterBreak="0">
    <w:nsid w:val="375B5D4F"/>
    <w:multiLevelType w:val="hybridMultilevel"/>
    <w:tmpl w:val="82243F4A"/>
    <w:lvl w:ilvl="0" w:tplc="37A627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7B85EB7"/>
    <w:multiLevelType w:val="hybridMultilevel"/>
    <w:tmpl w:val="B436F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E811EBF"/>
    <w:multiLevelType w:val="hybridMultilevel"/>
    <w:tmpl w:val="9F9A63E0"/>
    <w:lvl w:ilvl="0" w:tplc="57862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09B3BCD"/>
    <w:multiLevelType w:val="hybridMultilevel"/>
    <w:tmpl w:val="57C216AC"/>
    <w:lvl w:ilvl="0" w:tplc="208620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0C45E07"/>
    <w:multiLevelType w:val="hybridMultilevel"/>
    <w:tmpl w:val="003C4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1BFDBD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1F1733D"/>
    <w:multiLevelType w:val="hybridMultilevel"/>
    <w:tmpl w:val="E398C61C"/>
    <w:lvl w:ilvl="0" w:tplc="F1584E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2232CA5"/>
    <w:multiLevelType w:val="hybridMultilevel"/>
    <w:tmpl w:val="FFFFFFFF"/>
    <w:lvl w:ilvl="0" w:tplc="2F9CC4B6">
      <w:start w:val="1"/>
      <w:numFmt w:val="bullet"/>
      <w:lvlText w:val=""/>
      <w:lvlJc w:val="left"/>
      <w:pPr>
        <w:ind w:left="720" w:hanging="360"/>
      </w:pPr>
      <w:rPr>
        <w:rFonts w:ascii="Symbol" w:hAnsi="Symbol" w:hint="default"/>
      </w:rPr>
    </w:lvl>
    <w:lvl w:ilvl="1" w:tplc="2ACC4D38">
      <w:start w:val="1"/>
      <w:numFmt w:val="bullet"/>
      <w:lvlText w:val="o"/>
      <w:lvlJc w:val="left"/>
      <w:pPr>
        <w:ind w:left="1440" w:hanging="360"/>
      </w:pPr>
      <w:rPr>
        <w:rFonts w:ascii="Courier New" w:hAnsi="Courier New" w:hint="default"/>
      </w:rPr>
    </w:lvl>
    <w:lvl w:ilvl="2" w:tplc="E8E4353A">
      <w:start w:val="1"/>
      <w:numFmt w:val="bullet"/>
      <w:lvlText w:val=""/>
      <w:lvlJc w:val="left"/>
      <w:pPr>
        <w:ind w:left="2160" w:hanging="360"/>
      </w:pPr>
      <w:rPr>
        <w:rFonts w:ascii="Wingdings" w:hAnsi="Wingdings" w:hint="default"/>
      </w:rPr>
    </w:lvl>
    <w:lvl w:ilvl="3" w:tplc="6AFEE9D2">
      <w:start w:val="1"/>
      <w:numFmt w:val="bullet"/>
      <w:lvlText w:val=""/>
      <w:lvlJc w:val="left"/>
      <w:pPr>
        <w:ind w:left="2880" w:hanging="360"/>
      </w:pPr>
      <w:rPr>
        <w:rFonts w:ascii="Symbol" w:hAnsi="Symbol" w:hint="default"/>
      </w:rPr>
    </w:lvl>
    <w:lvl w:ilvl="4" w:tplc="D3B0B8FC">
      <w:start w:val="1"/>
      <w:numFmt w:val="bullet"/>
      <w:lvlText w:val="o"/>
      <w:lvlJc w:val="left"/>
      <w:pPr>
        <w:ind w:left="3600" w:hanging="360"/>
      </w:pPr>
      <w:rPr>
        <w:rFonts w:ascii="Courier New" w:hAnsi="Courier New" w:hint="default"/>
      </w:rPr>
    </w:lvl>
    <w:lvl w:ilvl="5" w:tplc="47027890">
      <w:start w:val="1"/>
      <w:numFmt w:val="bullet"/>
      <w:lvlText w:val=""/>
      <w:lvlJc w:val="left"/>
      <w:pPr>
        <w:ind w:left="4320" w:hanging="360"/>
      </w:pPr>
      <w:rPr>
        <w:rFonts w:ascii="Wingdings" w:hAnsi="Wingdings" w:hint="default"/>
      </w:rPr>
    </w:lvl>
    <w:lvl w:ilvl="6" w:tplc="A58694AC">
      <w:start w:val="1"/>
      <w:numFmt w:val="bullet"/>
      <w:lvlText w:val=""/>
      <w:lvlJc w:val="left"/>
      <w:pPr>
        <w:ind w:left="5040" w:hanging="360"/>
      </w:pPr>
      <w:rPr>
        <w:rFonts w:ascii="Symbol" w:hAnsi="Symbol" w:hint="default"/>
      </w:rPr>
    </w:lvl>
    <w:lvl w:ilvl="7" w:tplc="1BC225F0">
      <w:start w:val="1"/>
      <w:numFmt w:val="bullet"/>
      <w:lvlText w:val="o"/>
      <w:lvlJc w:val="left"/>
      <w:pPr>
        <w:ind w:left="5760" w:hanging="360"/>
      </w:pPr>
      <w:rPr>
        <w:rFonts w:ascii="Courier New" w:hAnsi="Courier New" w:hint="default"/>
      </w:rPr>
    </w:lvl>
    <w:lvl w:ilvl="8" w:tplc="C870F634">
      <w:start w:val="1"/>
      <w:numFmt w:val="bullet"/>
      <w:lvlText w:val=""/>
      <w:lvlJc w:val="left"/>
      <w:pPr>
        <w:ind w:left="6480" w:hanging="360"/>
      </w:pPr>
      <w:rPr>
        <w:rFonts w:ascii="Wingdings" w:hAnsi="Wingdings" w:hint="default"/>
      </w:rPr>
    </w:lvl>
  </w:abstractNum>
  <w:abstractNum w:abstractNumId="54" w15:restartNumberingAfterBreak="0">
    <w:nsid w:val="441109F5"/>
    <w:multiLevelType w:val="hybridMultilevel"/>
    <w:tmpl w:val="7A5C9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7596A1D"/>
    <w:multiLevelType w:val="hybridMultilevel"/>
    <w:tmpl w:val="BA643E2C"/>
    <w:lvl w:ilvl="0" w:tplc="B8BEE1F2">
      <w:start w:val="36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7777440"/>
    <w:multiLevelType w:val="hybridMultilevel"/>
    <w:tmpl w:val="320A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970138B"/>
    <w:multiLevelType w:val="hybridMultilevel"/>
    <w:tmpl w:val="F29041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9D007A3"/>
    <w:multiLevelType w:val="hybridMultilevel"/>
    <w:tmpl w:val="BB7AD4CE"/>
    <w:lvl w:ilvl="0" w:tplc="89169358">
      <w:start w:val="1"/>
      <w:numFmt w:val="decimal"/>
      <w:lvlText w:val="%1-"/>
      <w:lvlJc w:val="left"/>
      <w:pPr>
        <w:ind w:left="643" w:hanging="360"/>
      </w:pPr>
      <w:rPr>
        <w:rFonts w:hint="default"/>
        <w:b w:val="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0" w15:restartNumberingAfterBreak="0">
    <w:nsid w:val="4B1932CC"/>
    <w:multiLevelType w:val="hybridMultilevel"/>
    <w:tmpl w:val="36D4B6BA"/>
    <w:lvl w:ilvl="0" w:tplc="08090001">
      <w:start w:val="1"/>
      <w:numFmt w:val="bullet"/>
      <w:lvlText w:val=""/>
      <w:lvlJc w:val="left"/>
      <w:pPr>
        <w:ind w:left="1031" w:hanging="360"/>
      </w:pPr>
      <w:rPr>
        <w:rFonts w:ascii="Symbol" w:hAnsi="Symbol" w:hint="default"/>
      </w:rPr>
    </w:lvl>
    <w:lvl w:ilvl="1" w:tplc="04090003">
      <w:start w:val="1"/>
      <w:numFmt w:val="bullet"/>
      <w:lvlText w:val="o"/>
      <w:lvlJc w:val="left"/>
      <w:pPr>
        <w:ind w:left="1751" w:hanging="360"/>
      </w:pPr>
      <w:rPr>
        <w:rFonts w:ascii="Courier New" w:hAnsi="Courier New" w:cs="Courier New"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61" w15:restartNumberingAfterBreak="0">
    <w:nsid w:val="4C1B7000"/>
    <w:multiLevelType w:val="hybridMultilevel"/>
    <w:tmpl w:val="D5907F00"/>
    <w:lvl w:ilvl="0" w:tplc="3DD6C2DA">
      <w:numFmt w:val="bullet"/>
      <w:lvlText w:val="-"/>
      <w:lvlJc w:val="left"/>
      <w:pPr>
        <w:ind w:left="720" w:hanging="360"/>
      </w:pPr>
      <w:rPr>
        <w:rFonts w:ascii="Times New Roman" w:eastAsia="Times New Roman" w:hAnsi="Times New Roman"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2" w15:restartNumberingAfterBreak="0">
    <w:nsid w:val="4D92270C"/>
    <w:multiLevelType w:val="hybridMultilevel"/>
    <w:tmpl w:val="5322BE02"/>
    <w:lvl w:ilvl="0" w:tplc="DCDC68F6">
      <w:start w:val="1"/>
      <w:numFmt w:val="decimal"/>
      <w:pStyle w:val="Guidelines1"/>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E391F44"/>
    <w:multiLevelType w:val="hybridMultilevel"/>
    <w:tmpl w:val="34668D62"/>
    <w:lvl w:ilvl="0" w:tplc="041F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4FDB3D2D"/>
    <w:multiLevelType w:val="hybridMultilevel"/>
    <w:tmpl w:val="47808070"/>
    <w:lvl w:ilvl="0" w:tplc="C1A2E58E">
      <w:start w:val="1"/>
      <w:numFmt w:val="bullet"/>
      <w:lvlText w:val=""/>
      <w:lvlJc w:val="left"/>
      <w:pPr>
        <w:ind w:left="720" w:hanging="360"/>
      </w:pPr>
      <w:rPr>
        <w:rFonts w:ascii="Symbol" w:hAnsi="Symbol"/>
      </w:rPr>
    </w:lvl>
    <w:lvl w:ilvl="1" w:tplc="2EE4522A">
      <w:start w:val="1"/>
      <w:numFmt w:val="bullet"/>
      <w:lvlText w:val=""/>
      <w:lvlJc w:val="left"/>
      <w:pPr>
        <w:ind w:left="720" w:hanging="360"/>
      </w:pPr>
      <w:rPr>
        <w:rFonts w:ascii="Symbol" w:hAnsi="Symbol"/>
      </w:rPr>
    </w:lvl>
    <w:lvl w:ilvl="2" w:tplc="8A7AD5D8">
      <w:start w:val="1"/>
      <w:numFmt w:val="bullet"/>
      <w:lvlText w:val=""/>
      <w:lvlJc w:val="left"/>
      <w:pPr>
        <w:ind w:left="720" w:hanging="360"/>
      </w:pPr>
      <w:rPr>
        <w:rFonts w:ascii="Symbol" w:hAnsi="Symbol"/>
      </w:rPr>
    </w:lvl>
    <w:lvl w:ilvl="3" w:tplc="7982F604">
      <w:start w:val="1"/>
      <w:numFmt w:val="bullet"/>
      <w:lvlText w:val=""/>
      <w:lvlJc w:val="left"/>
      <w:pPr>
        <w:ind w:left="720" w:hanging="360"/>
      </w:pPr>
      <w:rPr>
        <w:rFonts w:ascii="Symbol" w:hAnsi="Symbol"/>
      </w:rPr>
    </w:lvl>
    <w:lvl w:ilvl="4" w:tplc="A73E8974">
      <w:start w:val="1"/>
      <w:numFmt w:val="bullet"/>
      <w:lvlText w:val=""/>
      <w:lvlJc w:val="left"/>
      <w:pPr>
        <w:ind w:left="720" w:hanging="360"/>
      </w:pPr>
      <w:rPr>
        <w:rFonts w:ascii="Symbol" w:hAnsi="Symbol"/>
      </w:rPr>
    </w:lvl>
    <w:lvl w:ilvl="5" w:tplc="D23286AC">
      <w:start w:val="1"/>
      <w:numFmt w:val="bullet"/>
      <w:lvlText w:val=""/>
      <w:lvlJc w:val="left"/>
      <w:pPr>
        <w:ind w:left="720" w:hanging="360"/>
      </w:pPr>
      <w:rPr>
        <w:rFonts w:ascii="Symbol" w:hAnsi="Symbol"/>
      </w:rPr>
    </w:lvl>
    <w:lvl w:ilvl="6" w:tplc="F8C8CB20">
      <w:start w:val="1"/>
      <w:numFmt w:val="bullet"/>
      <w:lvlText w:val=""/>
      <w:lvlJc w:val="left"/>
      <w:pPr>
        <w:ind w:left="720" w:hanging="360"/>
      </w:pPr>
      <w:rPr>
        <w:rFonts w:ascii="Symbol" w:hAnsi="Symbol"/>
      </w:rPr>
    </w:lvl>
    <w:lvl w:ilvl="7" w:tplc="35905400">
      <w:start w:val="1"/>
      <w:numFmt w:val="bullet"/>
      <w:lvlText w:val=""/>
      <w:lvlJc w:val="left"/>
      <w:pPr>
        <w:ind w:left="720" w:hanging="360"/>
      </w:pPr>
      <w:rPr>
        <w:rFonts w:ascii="Symbol" w:hAnsi="Symbol"/>
      </w:rPr>
    </w:lvl>
    <w:lvl w:ilvl="8" w:tplc="F154E1A0">
      <w:start w:val="1"/>
      <w:numFmt w:val="bullet"/>
      <w:lvlText w:val=""/>
      <w:lvlJc w:val="left"/>
      <w:pPr>
        <w:ind w:left="720" w:hanging="360"/>
      </w:pPr>
      <w:rPr>
        <w:rFonts w:ascii="Symbol" w:hAnsi="Symbol"/>
      </w:rPr>
    </w:lvl>
  </w:abstractNum>
  <w:abstractNum w:abstractNumId="65" w15:restartNumberingAfterBreak="0">
    <w:nsid w:val="503B2002"/>
    <w:multiLevelType w:val="hybridMultilevel"/>
    <w:tmpl w:val="292E23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50562D64"/>
    <w:multiLevelType w:val="hybridMultilevel"/>
    <w:tmpl w:val="1A52FEDE"/>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7E2850"/>
    <w:multiLevelType w:val="hybridMultilevel"/>
    <w:tmpl w:val="ED544B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080E91A"/>
    <w:multiLevelType w:val="hybridMultilevel"/>
    <w:tmpl w:val="6512FE86"/>
    <w:lvl w:ilvl="0" w:tplc="FCF4C7E0">
      <w:start w:val="1"/>
      <w:numFmt w:val="bullet"/>
      <w:lvlText w:val=""/>
      <w:lvlJc w:val="left"/>
      <w:pPr>
        <w:ind w:left="720" w:hanging="360"/>
      </w:pPr>
      <w:rPr>
        <w:rFonts w:ascii="Symbol" w:hAnsi="Symbol" w:hint="default"/>
      </w:rPr>
    </w:lvl>
    <w:lvl w:ilvl="1" w:tplc="66A2BAAE">
      <w:start w:val="1"/>
      <w:numFmt w:val="bullet"/>
      <w:lvlText w:val="o"/>
      <w:lvlJc w:val="left"/>
      <w:pPr>
        <w:ind w:left="1440" w:hanging="360"/>
      </w:pPr>
      <w:rPr>
        <w:rFonts w:ascii="Courier New" w:hAnsi="Courier New" w:hint="default"/>
      </w:rPr>
    </w:lvl>
    <w:lvl w:ilvl="2" w:tplc="443AE998">
      <w:start w:val="1"/>
      <w:numFmt w:val="bullet"/>
      <w:lvlText w:val=""/>
      <w:lvlJc w:val="left"/>
      <w:pPr>
        <w:ind w:left="2160" w:hanging="360"/>
      </w:pPr>
      <w:rPr>
        <w:rFonts w:ascii="Wingdings" w:hAnsi="Wingdings" w:hint="default"/>
      </w:rPr>
    </w:lvl>
    <w:lvl w:ilvl="3" w:tplc="12243318">
      <w:start w:val="1"/>
      <w:numFmt w:val="bullet"/>
      <w:lvlText w:val=""/>
      <w:lvlJc w:val="left"/>
      <w:pPr>
        <w:ind w:left="2880" w:hanging="360"/>
      </w:pPr>
      <w:rPr>
        <w:rFonts w:ascii="Symbol" w:hAnsi="Symbol" w:hint="default"/>
      </w:rPr>
    </w:lvl>
    <w:lvl w:ilvl="4" w:tplc="99421680">
      <w:start w:val="1"/>
      <w:numFmt w:val="bullet"/>
      <w:lvlText w:val="o"/>
      <w:lvlJc w:val="left"/>
      <w:pPr>
        <w:ind w:left="3600" w:hanging="360"/>
      </w:pPr>
      <w:rPr>
        <w:rFonts w:ascii="Courier New" w:hAnsi="Courier New" w:hint="default"/>
      </w:rPr>
    </w:lvl>
    <w:lvl w:ilvl="5" w:tplc="7EF63946">
      <w:start w:val="1"/>
      <w:numFmt w:val="bullet"/>
      <w:lvlText w:val=""/>
      <w:lvlJc w:val="left"/>
      <w:pPr>
        <w:ind w:left="4320" w:hanging="360"/>
      </w:pPr>
      <w:rPr>
        <w:rFonts w:ascii="Wingdings" w:hAnsi="Wingdings" w:hint="default"/>
      </w:rPr>
    </w:lvl>
    <w:lvl w:ilvl="6" w:tplc="9FBC848E">
      <w:start w:val="1"/>
      <w:numFmt w:val="bullet"/>
      <w:lvlText w:val=""/>
      <w:lvlJc w:val="left"/>
      <w:pPr>
        <w:ind w:left="5040" w:hanging="360"/>
      </w:pPr>
      <w:rPr>
        <w:rFonts w:ascii="Symbol" w:hAnsi="Symbol" w:hint="default"/>
      </w:rPr>
    </w:lvl>
    <w:lvl w:ilvl="7" w:tplc="BBAADE32">
      <w:start w:val="1"/>
      <w:numFmt w:val="bullet"/>
      <w:lvlText w:val="o"/>
      <w:lvlJc w:val="left"/>
      <w:pPr>
        <w:ind w:left="5760" w:hanging="360"/>
      </w:pPr>
      <w:rPr>
        <w:rFonts w:ascii="Courier New" w:hAnsi="Courier New" w:hint="default"/>
      </w:rPr>
    </w:lvl>
    <w:lvl w:ilvl="8" w:tplc="E9363FAC">
      <w:start w:val="1"/>
      <w:numFmt w:val="bullet"/>
      <w:lvlText w:val=""/>
      <w:lvlJc w:val="left"/>
      <w:pPr>
        <w:ind w:left="6480" w:hanging="360"/>
      </w:pPr>
      <w:rPr>
        <w:rFonts w:ascii="Wingdings" w:hAnsi="Wingdings" w:hint="default"/>
      </w:rPr>
    </w:lvl>
  </w:abstractNum>
  <w:abstractNum w:abstractNumId="69" w15:restartNumberingAfterBreak="0">
    <w:nsid w:val="532A15B5"/>
    <w:multiLevelType w:val="hybridMultilevel"/>
    <w:tmpl w:val="FFFFFFFF"/>
    <w:lvl w:ilvl="0" w:tplc="FCD62512">
      <w:start w:val="1"/>
      <w:numFmt w:val="bullet"/>
      <w:lvlText w:val=""/>
      <w:lvlJc w:val="left"/>
      <w:pPr>
        <w:ind w:left="720" w:hanging="360"/>
      </w:pPr>
      <w:rPr>
        <w:rFonts w:ascii="Symbol" w:hAnsi="Symbol" w:hint="default"/>
      </w:rPr>
    </w:lvl>
    <w:lvl w:ilvl="1" w:tplc="AE8A6940">
      <w:start w:val="1"/>
      <w:numFmt w:val="bullet"/>
      <w:lvlText w:val="o"/>
      <w:lvlJc w:val="left"/>
      <w:pPr>
        <w:ind w:left="1440" w:hanging="360"/>
      </w:pPr>
      <w:rPr>
        <w:rFonts w:ascii="Courier New" w:hAnsi="Courier New" w:hint="default"/>
      </w:rPr>
    </w:lvl>
    <w:lvl w:ilvl="2" w:tplc="146E2FF4">
      <w:start w:val="1"/>
      <w:numFmt w:val="bullet"/>
      <w:lvlText w:val=""/>
      <w:lvlJc w:val="left"/>
      <w:pPr>
        <w:ind w:left="2160" w:hanging="360"/>
      </w:pPr>
      <w:rPr>
        <w:rFonts w:ascii="Wingdings" w:hAnsi="Wingdings" w:hint="default"/>
      </w:rPr>
    </w:lvl>
    <w:lvl w:ilvl="3" w:tplc="EE5E53E4">
      <w:start w:val="1"/>
      <w:numFmt w:val="bullet"/>
      <w:lvlText w:val=""/>
      <w:lvlJc w:val="left"/>
      <w:pPr>
        <w:ind w:left="2880" w:hanging="360"/>
      </w:pPr>
      <w:rPr>
        <w:rFonts w:ascii="Symbol" w:hAnsi="Symbol" w:hint="default"/>
      </w:rPr>
    </w:lvl>
    <w:lvl w:ilvl="4" w:tplc="E4AA0242">
      <w:start w:val="1"/>
      <w:numFmt w:val="bullet"/>
      <w:lvlText w:val="o"/>
      <w:lvlJc w:val="left"/>
      <w:pPr>
        <w:ind w:left="3600" w:hanging="360"/>
      </w:pPr>
      <w:rPr>
        <w:rFonts w:ascii="Courier New" w:hAnsi="Courier New" w:hint="default"/>
      </w:rPr>
    </w:lvl>
    <w:lvl w:ilvl="5" w:tplc="E3CED924">
      <w:start w:val="1"/>
      <w:numFmt w:val="bullet"/>
      <w:lvlText w:val=""/>
      <w:lvlJc w:val="left"/>
      <w:pPr>
        <w:ind w:left="4320" w:hanging="360"/>
      </w:pPr>
      <w:rPr>
        <w:rFonts w:ascii="Wingdings" w:hAnsi="Wingdings" w:hint="default"/>
      </w:rPr>
    </w:lvl>
    <w:lvl w:ilvl="6" w:tplc="B8DE94E0">
      <w:start w:val="1"/>
      <w:numFmt w:val="bullet"/>
      <w:lvlText w:val=""/>
      <w:lvlJc w:val="left"/>
      <w:pPr>
        <w:ind w:left="5040" w:hanging="360"/>
      </w:pPr>
      <w:rPr>
        <w:rFonts w:ascii="Symbol" w:hAnsi="Symbol" w:hint="default"/>
      </w:rPr>
    </w:lvl>
    <w:lvl w:ilvl="7" w:tplc="FBDE30C8">
      <w:start w:val="1"/>
      <w:numFmt w:val="bullet"/>
      <w:lvlText w:val="o"/>
      <w:lvlJc w:val="left"/>
      <w:pPr>
        <w:ind w:left="5760" w:hanging="360"/>
      </w:pPr>
      <w:rPr>
        <w:rFonts w:ascii="Courier New" w:hAnsi="Courier New" w:hint="default"/>
      </w:rPr>
    </w:lvl>
    <w:lvl w:ilvl="8" w:tplc="C78A6FE0">
      <w:start w:val="1"/>
      <w:numFmt w:val="bullet"/>
      <w:lvlText w:val=""/>
      <w:lvlJc w:val="left"/>
      <w:pPr>
        <w:ind w:left="6480" w:hanging="360"/>
      </w:pPr>
      <w:rPr>
        <w:rFonts w:ascii="Wingdings" w:hAnsi="Wingdings" w:hint="default"/>
      </w:rPr>
    </w:lvl>
  </w:abstractNum>
  <w:abstractNum w:abstractNumId="70" w15:restartNumberingAfterBreak="0">
    <w:nsid w:val="5398419A"/>
    <w:multiLevelType w:val="hybridMultilevel"/>
    <w:tmpl w:val="06982EE0"/>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44825F1"/>
    <w:multiLevelType w:val="hybridMultilevel"/>
    <w:tmpl w:val="6AFCADFE"/>
    <w:lvl w:ilvl="0" w:tplc="08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54B90FF5"/>
    <w:multiLevelType w:val="hybridMultilevel"/>
    <w:tmpl w:val="B7F60A4C"/>
    <w:lvl w:ilvl="0" w:tplc="68A4F76C">
      <w:start w:val="1"/>
      <w:numFmt w:val="bullet"/>
      <w:lvlText w:val=""/>
      <w:lvlJc w:val="left"/>
      <w:pPr>
        <w:ind w:left="1440" w:hanging="360"/>
      </w:pPr>
      <w:rPr>
        <w:rFonts w:ascii="Symbol" w:hAnsi="Symbol"/>
      </w:rPr>
    </w:lvl>
    <w:lvl w:ilvl="1" w:tplc="936876F2">
      <w:start w:val="1"/>
      <w:numFmt w:val="bullet"/>
      <w:lvlText w:val=""/>
      <w:lvlJc w:val="left"/>
      <w:pPr>
        <w:ind w:left="1440" w:hanging="360"/>
      </w:pPr>
      <w:rPr>
        <w:rFonts w:ascii="Symbol" w:hAnsi="Symbol"/>
      </w:rPr>
    </w:lvl>
    <w:lvl w:ilvl="2" w:tplc="A67097C6">
      <w:start w:val="1"/>
      <w:numFmt w:val="bullet"/>
      <w:lvlText w:val=""/>
      <w:lvlJc w:val="left"/>
      <w:pPr>
        <w:ind w:left="1440" w:hanging="360"/>
      </w:pPr>
      <w:rPr>
        <w:rFonts w:ascii="Symbol" w:hAnsi="Symbol"/>
      </w:rPr>
    </w:lvl>
    <w:lvl w:ilvl="3" w:tplc="0A84C7B0">
      <w:start w:val="1"/>
      <w:numFmt w:val="bullet"/>
      <w:lvlText w:val=""/>
      <w:lvlJc w:val="left"/>
      <w:pPr>
        <w:ind w:left="1440" w:hanging="360"/>
      </w:pPr>
      <w:rPr>
        <w:rFonts w:ascii="Symbol" w:hAnsi="Symbol"/>
      </w:rPr>
    </w:lvl>
    <w:lvl w:ilvl="4" w:tplc="61824E1E">
      <w:start w:val="1"/>
      <w:numFmt w:val="bullet"/>
      <w:lvlText w:val=""/>
      <w:lvlJc w:val="left"/>
      <w:pPr>
        <w:ind w:left="1440" w:hanging="360"/>
      </w:pPr>
      <w:rPr>
        <w:rFonts w:ascii="Symbol" w:hAnsi="Symbol"/>
      </w:rPr>
    </w:lvl>
    <w:lvl w:ilvl="5" w:tplc="233E7BD0">
      <w:start w:val="1"/>
      <w:numFmt w:val="bullet"/>
      <w:lvlText w:val=""/>
      <w:lvlJc w:val="left"/>
      <w:pPr>
        <w:ind w:left="1440" w:hanging="360"/>
      </w:pPr>
      <w:rPr>
        <w:rFonts w:ascii="Symbol" w:hAnsi="Symbol"/>
      </w:rPr>
    </w:lvl>
    <w:lvl w:ilvl="6" w:tplc="6BFC2AD8">
      <w:start w:val="1"/>
      <w:numFmt w:val="bullet"/>
      <w:lvlText w:val=""/>
      <w:lvlJc w:val="left"/>
      <w:pPr>
        <w:ind w:left="1440" w:hanging="360"/>
      </w:pPr>
      <w:rPr>
        <w:rFonts w:ascii="Symbol" w:hAnsi="Symbol"/>
      </w:rPr>
    </w:lvl>
    <w:lvl w:ilvl="7" w:tplc="E82C9DE0">
      <w:start w:val="1"/>
      <w:numFmt w:val="bullet"/>
      <w:lvlText w:val=""/>
      <w:lvlJc w:val="left"/>
      <w:pPr>
        <w:ind w:left="1440" w:hanging="360"/>
      </w:pPr>
      <w:rPr>
        <w:rFonts w:ascii="Symbol" w:hAnsi="Symbol"/>
      </w:rPr>
    </w:lvl>
    <w:lvl w:ilvl="8" w:tplc="31944FE0">
      <w:start w:val="1"/>
      <w:numFmt w:val="bullet"/>
      <w:lvlText w:val=""/>
      <w:lvlJc w:val="left"/>
      <w:pPr>
        <w:ind w:left="1440" w:hanging="360"/>
      </w:pPr>
      <w:rPr>
        <w:rFonts w:ascii="Symbol" w:hAnsi="Symbol"/>
      </w:rPr>
    </w:lvl>
  </w:abstractNum>
  <w:abstractNum w:abstractNumId="73" w15:restartNumberingAfterBreak="0">
    <w:nsid w:val="54BD0BEC"/>
    <w:multiLevelType w:val="singleLevel"/>
    <w:tmpl w:val="896C66B0"/>
    <w:lvl w:ilvl="0">
      <w:start w:val="1"/>
      <w:numFmt w:val="bullet"/>
      <w:pStyle w:val="ListBullet"/>
      <w:lvlText w:val=""/>
      <w:lvlJc w:val="left"/>
      <w:pPr>
        <w:tabs>
          <w:tab w:val="num" w:pos="567"/>
        </w:tabs>
        <w:ind w:left="567" w:hanging="283"/>
      </w:pPr>
      <w:rPr>
        <w:rFonts w:ascii="Symbol" w:hAnsi="Symbol"/>
      </w:rPr>
    </w:lvl>
  </w:abstractNum>
  <w:abstractNum w:abstractNumId="74"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15:restartNumberingAfterBreak="0">
    <w:nsid w:val="58DD5B80"/>
    <w:multiLevelType w:val="hybridMultilevel"/>
    <w:tmpl w:val="ECC6EA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9E313A1"/>
    <w:multiLevelType w:val="hybridMultilevel"/>
    <w:tmpl w:val="7A50DA82"/>
    <w:lvl w:ilvl="0" w:tplc="60D2DC66">
      <w:start w:val="1"/>
      <w:numFmt w:val="lowerLetter"/>
      <w:lvlText w:val="%1."/>
      <w:lvlJc w:val="left"/>
      <w:pPr>
        <w:ind w:left="720" w:hanging="360"/>
      </w:pPr>
    </w:lvl>
    <w:lvl w:ilvl="1" w:tplc="F6D4EB74">
      <w:start w:val="1"/>
      <w:numFmt w:val="lowerLetter"/>
      <w:lvlText w:val="%2."/>
      <w:lvlJc w:val="left"/>
      <w:pPr>
        <w:ind w:left="720" w:hanging="360"/>
      </w:pPr>
    </w:lvl>
    <w:lvl w:ilvl="2" w:tplc="4BCC5B0A">
      <w:start w:val="1"/>
      <w:numFmt w:val="lowerLetter"/>
      <w:lvlText w:val="%3."/>
      <w:lvlJc w:val="left"/>
      <w:pPr>
        <w:ind w:left="720" w:hanging="360"/>
      </w:pPr>
    </w:lvl>
    <w:lvl w:ilvl="3" w:tplc="00947DB6">
      <w:start w:val="1"/>
      <w:numFmt w:val="lowerLetter"/>
      <w:lvlText w:val="%4."/>
      <w:lvlJc w:val="left"/>
      <w:pPr>
        <w:ind w:left="720" w:hanging="360"/>
      </w:pPr>
    </w:lvl>
    <w:lvl w:ilvl="4" w:tplc="0E0EA686">
      <w:start w:val="1"/>
      <w:numFmt w:val="lowerLetter"/>
      <w:lvlText w:val="%5."/>
      <w:lvlJc w:val="left"/>
      <w:pPr>
        <w:ind w:left="720" w:hanging="360"/>
      </w:pPr>
    </w:lvl>
    <w:lvl w:ilvl="5" w:tplc="D5E66DB6">
      <w:start w:val="1"/>
      <w:numFmt w:val="lowerLetter"/>
      <w:lvlText w:val="%6."/>
      <w:lvlJc w:val="left"/>
      <w:pPr>
        <w:ind w:left="720" w:hanging="360"/>
      </w:pPr>
    </w:lvl>
    <w:lvl w:ilvl="6" w:tplc="6C880A48">
      <w:start w:val="1"/>
      <w:numFmt w:val="lowerLetter"/>
      <w:lvlText w:val="%7."/>
      <w:lvlJc w:val="left"/>
      <w:pPr>
        <w:ind w:left="720" w:hanging="360"/>
      </w:pPr>
    </w:lvl>
    <w:lvl w:ilvl="7" w:tplc="C17A01A2">
      <w:start w:val="1"/>
      <w:numFmt w:val="lowerLetter"/>
      <w:lvlText w:val="%8."/>
      <w:lvlJc w:val="left"/>
      <w:pPr>
        <w:ind w:left="720" w:hanging="360"/>
      </w:pPr>
    </w:lvl>
    <w:lvl w:ilvl="8" w:tplc="12709D88">
      <w:start w:val="1"/>
      <w:numFmt w:val="lowerLetter"/>
      <w:lvlText w:val="%9."/>
      <w:lvlJc w:val="left"/>
      <w:pPr>
        <w:ind w:left="720" w:hanging="360"/>
      </w:pPr>
    </w:lvl>
  </w:abstractNum>
  <w:abstractNum w:abstractNumId="78" w15:restartNumberingAfterBreak="0">
    <w:nsid w:val="5B50641E"/>
    <w:multiLevelType w:val="multilevel"/>
    <w:tmpl w:val="2CA6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B650973"/>
    <w:multiLevelType w:val="hybridMultilevel"/>
    <w:tmpl w:val="6B5C2BBC"/>
    <w:lvl w:ilvl="0" w:tplc="56DA535E">
      <w:start w:val="1"/>
      <w:numFmt w:val="bullet"/>
      <w:lvlText w:val=""/>
      <w:lvlJc w:val="left"/>
      <w:pPr>
        <w:ind w:left="720" w:hanging="360"/>
      </w:pPr>
      <w:rPr>
        <w:rFonts w:ascii="Symbol" w:hAnsi="Symbol"/>
      </w:rPr>
    </w:lvl>
    <w:lvl w:ilvl="1" w:tplc="C9E87E50">
      <w:start w:val="1"/>
      <w:numFmt w:val="bullet"/>
      <w:lvlText w:val=""/>
      <w:lvlJc w:val="left"/>
      <w:pPr>
        <w:ind w:left="720" w:hanging="360"/>
      </w:pPr>
      <w:rPr>
        <w:rFonts w:ascii="Symbol" w:hAnsi="Symbol"/>
      </w:rPr>
    </w:lvl>
    <w:lvl w:ilvl="2" w:tplc="63FC143E">
      <w:start w:val="1"/>
      <w:numFmt w:val="bullet"/>
      <w:lvlText w:val=""/>
      <w:lvlJc w:val="left"/>
      <w:pPr>
        <w:ind w:left="720" w:hanging="360"/>
      </w:pPr>
      <w:rPr>
        <w:rFonts w:ascii="Symbol" w:hAnsi="Symbol"/>
      </w:rPr>
    </w:lvl>
    <w:lvl w:ilvl="3" w:tplc="E38C1D88">
      <w:start w:val="1"/>
      <w:numFmt w:val="bullet"/>
      <w:lvlText w:val=""/>
      <w:lvlJc w:val="left"/>
      <w:pPr>
        <w:ind w:left="720" w:hanging="360"/>
      </w:pPr>
      <w:rPr>
        <w:rFonts w:ascii="Symbol" w:hAnsi="Symbol"/>
      </w:rPr>
    </w:lvl>
    <w:lvl w:ilvl="4" w:tplc="3BA21244">
      <w:start w:val="1"/>
      <w:numFmt w:val="bullet"/>
      <w:lvlText w:val=""/>
      <w:lvlJc w:val="left"/>
      <w:pPr>
        <w:ind w:left="720" w:hanging="360"/>
      </w:pPr>
      <w:rPr>
        <w:rFonts w:ascii="Symbol" w:hAnsi="Symbol"/>
      </w:rPr>
    </w:lvl>
    <w:lvl w:ilvl="5" w:tplc="1E7838A6">
      <w:start w:val="1"/>
      <w:numFmt w:val="bullet"/>
      <w:lvlText w:val=""/>
      <w:lvlJc w:val="left"/>
      <w:pPr>
        <w:ind w:left="720" w:hanging="360"/>
      </w:pPr>
      <w:rPr>
        <w:rFonts w:ascii="Symbol" w:hAnsi="Symbol"/>
      </w:rPr>
    </w:lvl>
    <w:lvl w:ilvl="6" w:tplc="A27CF714">
      <w:start w:val="1"/>
      <w:numFmt w:val="bullet"/>
      <w:lvlText w:val=""/>
      <w:lvlJc w:val="left"/>
      <w:pPr>
        <w:ind w:left="720" w:hanging="360"/>
      </w:pPr>
      <w:rPr>
        <w:rFonts w:ascii="Symbol" w:hAnsi="Symbol"/>
      </w:rPr>
    </w:lvl>
    <w:lvl w:ilvl="7" w:tplc="52F26AF0">
      <w:start w:val="1"/>
      <w:numFmt w:val="bullet"/>
      <w:lvlText w:val=""/>
      <w:lvlJc w:val="left"/>
      <w:pPr>
        <w:ind w:left="720" w:hanging="360"/>
      </w:pPr>
      <w:rPr>
        <w:rFonts w:ascii="Symbol" w:hAnsi="Symbol"/>
      </w:rPr>
    </w:lvl>
    <w:lvl w:ilvl="8" w:tplc="F2B0EE58">
      <w:start w:val="1"/>
      <w:numFmt w:val="bullet"/>
      <w:lvlText w:val=""/>
      <w:lvlJc w:val="left"/>
      <w:pPr>
        <w:ind w:left="720" w:hanging="360"/>
      </w:pPr>
      <w:rPr>
        <w:rFonts w:ascii="Symbol" w:hAnsi="Symbol"/>
      </w:rPr>
    </w:lvl>
  </w:abstractNum>
  <w:abstractNum w:abstractNumId="80" w15:restartNumberingAfterBreak="0">
    <w:nsid w:val="5C753821"/>
    <w:multiLevelType w:val="hybridMultilevel"/>
    <w:tmpl w:val="12B2A1C4"/>
    <w:lvl w:ilvl="0" w:tplc="E06E9EA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DF54736"/>
    <w:multiLevelType w:val="hybridMultilevel"/>
    <w:tmpl w:val="6624FA6C"/>
    <w:lvl w:ilvl="0" w:tplc="C396DAA2">
      <w:start w:val="1"/>
      <w:numFmt w:val="bullet"/>
      <w:lvlText w:val=""/>
      <w:lvlJc w:val="left"/>
      <w:pPr>
        <w:ind w:left="1080" w:hanging="360"/>
      </w:pPr>
      <w:rPr>
        <w:rFonts w:ascii="Symbol" w:hAnsi="Symbol"/>
      </w:rPr>
    </w:lvl>
    <w:lvl w:ilvl="1" w:tplc="26026A2C">
      <w:start w:val="1"/>
      <w:numFmt w:val="bullet"/>
      <w:lvlText w:val=""/>
      <w:lvlJc w:val="left"/>
      <w:pPr>
        <w:ind w:left="1080" w:hanging="360"/>
      </w:pPr>
      <w:rPr>
        <w:rFonts w:ascii="Symbol" w:hAnsi="Symbol"/>
      </w:rPr>
    </w:lvl>
    <w:lvl w:ilvl="2" w:tplc="AE1CE0EE">
      <w:start w:val="1"/>
      <w:numFmt w:val="bullet"/>
      <w:lvlText w:val=""/>
      <w:lvlJc w:val="left"/>
      <w:pPr>
        <w:ind w:left="1080" w:hanging="360"/>
      </w:pPr>
      <w:rPr>
        <w:rFonts w:ascii="Symbol" w:hAnsi="Symbol"/>
      </w:rPr>
    </w:lvl>
    <w:lvl w:ilvl="3" w:tplc="846EFDD2">
      <w:start w:val="1"/>
      <w:numFmt w:val="bullet"/>
      <w:lvlText w:val=""/>
      <w:lvlJc w:val="left"/>
      <w:pPr>
        <w:ind w:left="1080" w:hanging="360"/>
      </w:pPr>
      <w:rPr>
        <w:rFonts w:ascii="Symbol" w:hAnsi="Symbol"/>
      </w:rPr>
    </w:lvl>
    <w:lvl w:ilvl="4" w:tplc="20E420B6">
      <w:start w:val="1"/>
      <w:numFmt w:val="bullet"/>
      <w:lvlText w:val=""/>
      <w:lvlJc w:val="left"/>
      <w:pPr>
        <w:ind w:left="1080" w:hanging="360"/>
      </w:pPr>
      <w:rPr>
        <w:rFonts w:ascii="Symbol" w:hAnsi="Symbol"/>
      </w:rPr>
    </w:lvl>
    <w:lvl w:ilvl="5" w:tplc="69625990">
      <w:start w:val="1"/>
      <w:numFmt w:val="bullet"/>
      <w:lvlText w:val=""/>
      <w:lvlJc w:val="left"/>
      <w:pPr>
        <w:ind w:left="1080" w:hanging="360"/>
      </w:pPr>
      <w:rPr>
        <w:rFonts w:ascii="Symbol" w:hAnsi="Symbol"/>
      </w:rPr>
    </w:lvl>
    <w:lvl w:ilvl="6" w:tplc="83C24BA8">
      <w:start w:val="1"/>
      <w:numFmt w:val="bullet"/>
      <w:lvlText w:val=""/>
      <w:lvlJc w:val="left"/>
      <w:pPr>
        <w:ind w:left="1080" w:hanging="360"/>
      </w:pPr>
      <w:rPr>
        <w:rFonts w:ascii="Symbol" w:hAnsi="Symbol"/>
      </w:rPr>
    </w:lvl>
    <w:lvl w:ilvl="7" w:tplc="BEB845E4">
      <w:start w:val="1"/>
      <w:numFmt w:val="bullet"/>
      <w:lvlText w:val=""/>
      <w:lvlJc w:val="left"/>
      <w:pPr>
        <w:ind w:left="1080" w:hanging="360"/>
      </w:pPr>
      <w:rPr>
        <w:rFonts w:ascii="Symbol" w:hAnsi="Symbol"/>
      </w:rPr>
    </w:lvl>
    <w:lvl w:ilvl="8" w:tplc="C9C888BE">
      <w:start w:val="1"/>
      <w:numFmt w:val="bullet"/>
      <w:lvlText w:val=""/>
      <w:lvlJc w:val="left"/>
      <w:pPr>
        <w:ind w:left="1080" w:hanging="360"/>
      </w:pPr>
      <w:rPr>
        <w:rFonts w:ascii="Symbol" w:hAnsi="Symbol"/>
      </w:rPr>
    </w:lvl>
  </w:abstractNum>
  <w:abstractNum w:abstractNumId="8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83" w15:restartNumberingAfterBreak="0">
    <w:nsid w:val="5FFF77D5"/>
    <w:multiLevelType w:val="hybridMultilevel"/>
    <w:tmpl w:val="D77AEA4E"/>
    <w:lvl w:ilvl="0" w:tplc="041F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5A254A5"/>
    <w:multiLevelType w:val="hybridMultilevel"/>
    <w:tmpl w:val="7E24B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8C46ACB"/>
    <w:multiLevelType w:val="hybridMultilevel"/>
    <w:tmpl w:val="766CA090"/>
    <w:lvl w:ilvl="0" w:tplc="57862452">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99722B0"/>
    <w:multiLevelType w:val="hybridMultilevel"/>
    <w:tmpl w:val="B1DCCF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E1145DB"/>
    <w:multiLevelType w:val="multilevel"/>
    <w:tmpl w:val="2A6E1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FDF0D20"/>
    <w:multiLevelType w:val="hybridMultilevel"/>
    <w:tmpl w:val="519C34A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9" w15:restartNumberingAfterBreak="0">
    <w:nsid w:val="72317FA0"/>
    <w:multiLevelType w:val="hybridMultilevel"/>
    <w:tmpl w:val="8536E268"/>
    <w:lvl w:ilvl="0" w:tplc="B00A24FC">
      <w:start w:val="1"/>
      <w:numFmt w:val="decimal"/>
      <w:lvlText w:val="%1."/>
      <w:lvlJc w:val="center"/>
      <w:pPr>
        <w:ind w:left="785" w:hanging="360"/>
      </w:pPr>
      <w:rPr>
        <w:rFonts w:hint="default"/>
        <w:b w:val="0"/>
      </w:r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0" w15:restartNumberingAfterBreak="0">
    <w:nsid w:val="764F789C"/>
    <w:multiLevelType w:val="hybridMultilevel"/>
    <w:tmpl w:val="B4EA1614"/>
    <w:lvl w:ilvl="0" w:tplc="77268394">
      <w:start w:val="1"/>
      <w:numFmt w:val="bullet"/>
      <w:lvlText w:val=""/>
      <w:lvlJc w:val="left"/>
      <w:pPr>
        <w:ind w:left="720" w:hanging="360"/>
      </w:pPr>
      <w:rPr>
        <w:rFonts w:ascii="Symbol" w:hAnsi="Symbol"/>
      </w:rPr>
    </w:lvl>
    <w:lvl w:ilvl="1" w:tplc="3A5EA888">
      <w:start w:val="1"/>
      <w:numFmt w:val="bullet"/>
      <w:lvlText w:val=""/>
      <w:lvlJc w:val="left"/>
      <w:pPr>
        <w:ind w:left="720" w:hanging="360"/>
      </w:pPr>
      <w:rPr>
        <w:rFonts w:ascii="Symbol" w:hAnsi="Symbol"/>
      </w:rPr>
    </w:lvl>
    <w:lvl w:ilvl="2" w:tplc="E69C84A8">
      <w:start w:val="1"/>
      <w:numFmt w:val="bullet"/>
      <w:lvlText w:val=""/>
      <w:lvlJc w:val="left"/>
      <w:pPr>
        <w:ind w:left="720" w:hanging="360"/>
      </w:pPr>
      <w:rPr>
        <w:rFonts w:ascii="Symbol" w:hAnsi="Symbol"/>
      </w:rPr>
    </w:lvl>
    <w:lvl w:ilvl="3" w:tplc="94503816">
      <w:start w:val="1"/>
      <w:numFmt w:val="bullet"/>
      <w:lvlText w:val=""/>
      <w:lvlJc w:val="left"/>
      <w:pPr>
        <w:ind w:left="720" w:hanging="360"/>
      </w:pPr>
      <w:rPr>
        <w:rFonts w:ascii="Symbol" w:hAnsi="Symbol"/>
      </w:rPr>
    </w:lvl>
    <w:lvl w:ilvl="4" w:tplc="3104C3C8">
      <w:start w:val="1"/>
      <w:numFmt w:val="bullet"/>
      <w:lvlText w:val=""/>
      <w:lvlJc w:val="left"/>
      <w:pPr>
        <w:ind w:left="720" w:hanging="360"/>
      </w:pPr>
      <w:rPr>
        <w:rFonts w:ascii="Symbol" w:hAnsi="Symbol"/>
      </w:rPr>
    </w:lvl>
    <w:lvl w:ilvl="5" w:tplc="69FC5900">
      <w:start w:val="1"/>
      <w:numFmt w:val="bullet"/>
      <w:lvlText w:val=""/>
      <w:lvlJc w:val="left"/>
      <w:pPr>
        <w:ind w:left="720" w:hanging="360"/>
      </w:pPr>
      <w:rPr>
        <w:rFonts w:ascii="Symbol" w:hAnsi="Symbol"/>
      </w:rPr>
    </w:lvl>
    <w:lvl w:ilvl="6" w:tplc="EB78F918">
      <w:start w:val="1"/>
      <w:numFmt w:val="bullet"/>
      <w:lvlText w:val=""/>
      <w:lvlJc w:val="left"/>
      <w:pPr>
        <w:ind w:left="720" w:hanging="360"/>
      </w:pPr>
      <w:rPr>
        <w:rFonts w:ascii="Symbol" w:hAnsi="Symbol"/>
      </w:rPr>
    </w:lvl>
    <w:lvl w:ilvl="7" w:tplc="BF7C9FC4">
      <w:start w:val="1"/>
      <w:numFmt w:val="bullet"/>
      <w:lvlText w:val=""/>
      <w:lvlJc w:val="left"/>
      <w:pPr>
        <w:ind w:left="720" w:hanging="360"/>
      </w:pPr>
      <w:rPr>
        <w:rFonts w:ascii="Symbol" w:hAnsi="Symbol"/>
      </w:rPr>
    </w:lvl>
    <w:lvl w:ilvl="8" w:tplc="BA4C65E6">
      <w:start w:val="1"/>
      <w:numFmt w:val="bullet"/>
      <w:lvlText w:val=""/>
      <w:lvlJc w:val="left"/>
      <w:pPr>
        <w:ind w:left="720" w:hanging="360"/>
      </w:pPr>
      <w:rPr>
        <w:rFonts w:ascii="Symbol" w:hAnsi="Symbol"/>
      </w:rPr>
    </w:lvl>
  </w:abstractNum>
  <w:abstractNum w:abstractNumId="91" w15:restartNumberingAfterBreak="0">
    <w:nsid w:val="7691916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8412F99"/>
    <w:multiLevelType w:val="hybridMultilevel"/>
    <w:tmpl w:val="9F9A63E0"/>
    <w:lvl w:ilvl="0" w:tplc="578624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847D164"/>
    <w:multiLevelType w:val="hybridMultilevel"/>
    <w:tmpl w:val="FFFFFFFF"/>
    <w:lvl w:ilvl="0" w:tplc="C2026C7A">
      <w:start w:val="1"/>
      <w:numFmt w:val="bullet"/>
      <w:lvlText w:val=""/>
      <w:lvlJc w:val="left"/>
      <w:pPr>
        <w:ind w:left="720" w:hanging="360"/>
      </w:pPr>
      <w:rPr>
        <w:rFonts w:ascii="Symbol" w:hAnsi="Symbol" w:hint="default"/>
      </w:rPr>
    </w:lvl>
    <w:lvl w:ilvl="1" w:tplc="21E017D4">
      <w:start w:val="1"/>
      <w:numFmt w:val="bullet"/>
      <w:lvlText w:val="o"/>
      <w:lvlJc w:val="left"/>
      <w:pPr>
        <w:ind w:left="1440" w:hanging="360"/>
      </w:pPr>
      <w:rPr>
        <w:rFonts w:ascii="Courier New" w:hAnsi="Courier New" w:hint="default"/>
      </w:rPr>
    </w:lvl>
    <w:lvl w:ilvl="2" w:tplc="8E54D22E">
      <w:start w:val="1"/>
      <w:numFmt w:val="bullet"/>
      <w:lvlText w:val=""/>
      <w:lvlJc w:val="left"/>
      <w:pPr>
        <w:ind w:left="2160" w:hanging="360"/>
      </w:pPr>
      <w:rPr>
        <w:rFonts w:ascii="Wingdings" w:hAnsi="Wingdings" w:hint="default"/>
      </w:rPr>
    </w:lvl>
    <w:lvl w:ilvl="3" w:tplc="AD10D6AC">
      <w:start w:val="1"/>
      <w:numFmt w:val="bullet"/>
      <w:lvlText w:val=""/>
      <w:lvlJc w:val="left"/>
      <w:pPr>
        <w:ind w:left="2880" w:hanging="360"/>
      </w:pPr>
      <w:rPr>
        <w:rFonts w:ascii="Symbol" w:hAnsi="Symbol" w:hint="default"/>
      </w:rPr>
    </w:lvl>
    <w:lvl w:ilvl="4" w:tplc="304416F4">
      <w:start w:val="1"/>
      <w:numFmt w:val="bullet"/>
      <w:lvlText w:val="o"/>
      <w:lvlJc w:val="left"/>
      <w:pPr>
        <w:ind w:left="3600" w:hanging="360"/>
      </w:pPr>
      <w:rPr>
        <w:rFonts w:ascii="Courier New" w:hAnsi="Courier New" w:hint="default"/>
      </w:rPr>
    </w:lvl>
    <w:lvl w:ilvl="5" w:tplc="E1AE917E">
      <w:start w:val="1"/>
      <w:numFmt w:val="bullet"/>
      <w:lvlText w:val=""/>
      <w:lvlJc w:val="left"/>
      <w:pPr>
        <w:ind w:left="4320" w:hanging="360"/>
      </w:pPr>
      <w:rPr>
        <w:rFonts w:ascii="Wingdings" w:hAnsi="Wingdings" w:hint="default"/>
      </w:rPr>
    </w:lvl>
    <w:lvl w:ilvl="6" w:tplc="1324CE94">
      <w:start w:val="1"/>
      <w:numFmt w:val="bullet"/>
      <w:lvlText w:val=""/>
      <w:lvlJc w:val="left"/>
      <w:pPr>
        <w:ind w:left="5040" w:hanging="360"/>
      </w:pPr>
      <w:rPr>
        <w:rFonts w:ascii="Symbol" w:hAnsi="Symbol" w:hint="default"/>
      </w:rPr>
    </w:lvl>
    <w:lvl w:ilvl="7" w:tplc="9006BC2C">
      <w:start w:val="1"/>
      <w:numFmt w:val="bullet"/>
      <w:lvlText w:val="o"/>
      <w:lvlJc w:val="left"/>
      <w:pPr>
        <w:ind w:left="5760" w:hanging="360"/>
      </w:pPr>
      <w:rPr>
        <w:rFonts w:ascii="Courier New" w:hAnsi="Courier New" w:hint="default"/>
      </w:rPr>
    </w:lvl>
    <w:lvl w:ilvl="8" w:tplc="902A4888">
      <w:start w:val="1"/>
      <w:numFmt w:val="bullet"/>
      <w:lvlText w:val=""/>
      <w:lvlJc w:val="left"/>
      <w:pPr>
        <w:ind w:left="6480" w:hanging="360"/>
      </w:pPr>
      <w:rPr>
        <w:rFonts w:ascii="Wingdings" w:hAnsi="Wingdings" w:hint="default"/>
      </w:rPr>
    </w:lvl>
  </w:abstractNum>
  <w:abstractNum w:abstractNumId="94" w15:restartNumberingAfterBreak="0">
    <w:nsid w:val="78AE032F"/>
    <w:multiLevelType w:val="hybridMultilevel"/>
    <w:tmpl w:val="BF4A017C"/>
    <w:lvl w:ilvl="0" w:tplc="5AB09D02">
      <w:start w:val="1"/>
      <w:numFmt w:val="lowerRoman"/>
      <w:lvlText w:val="%1."/>
      <w:lvlJc w:val="right"/>
      <w:pPr>
        <w:ind w:left="1020" w:hanging="360"/>
      </w:pPr>
    </w:lvl>
    <w:lvl w:ilvl="1" w:tplc="E12E62DE">
      <w:start w:val="1"/>
      <w:numFmt w:val="lowerRoman"/>
      <w:lvlText w:val="%2."/>
      <w:lvlJc w:val="right"/>
      <w:pPr>
        <w:ind w:left="1020" w:hanging="360"/>
      </w:pPr>
    </w:lvl>
    <w:lvl w:ilvl="2" w:tplc="5B9491D8">
      <w:start w:val="1"/>
      <w:numFmt w:val="lowerRoman"/>
      <w:lvlText w:val="%3."/>
      <w:lvlJc w:val="right"/>
      <w:pPr>
        <w:ind w:left="1020" w:hanging="360"/>
      </w:pPr>
    </w:lvl>
    <w:lvl w:ilvl="3" w:tplc="B7E44F5C">
      <w:start w:val="1"/>
      <w:numFmt w:val="lowerRoman"/>
      <w:lvlText w:val="%4."/>
      <w:lvlJc w:val="right"/>
      <w:pPr>
        <w:ind w:left="1020" w:hanging="360"/>
      </w:pPr>
    </w:lvl>
    <w:lvl w:ilvl="4" w:tplc="0464AB72">
      <w:start w:val="1"/>
      <w:numFmt w:val="lowerRoman"/>
      <w:lvlText w:val="%5."/>
      <w:lvlJc w:val="right"/>
      <w:pPr>
        <w:ind w:left="1020" w:hanging="360"/>
      </w:pPr>
    </w:lvl>
    <w:lvl w:ilvl="5" w:tplc="A78297EA">
      <w:start w:val="1"/>
      <w:numFmt w:val="lowerRoman"/>
      <w:lvlText w:val="%6."/>
      <w:lvlJc w:val="right"/>
      <w:pPr>
        <w:ind w:left="1020" w:hanging="360"/>
      </w:pPr>
    </w:lvl>
    <w:lvl w:ilvl="6" w:tplc="834A44AE">
      <w:start w:val="1"/>
      <w:numFmt w:val="lowerRoman"/>
      <w:lvlText w:val="%7."/>
      <w:lvlJc w:val="right"/>
      <w:pPr>
        <w:ind w:left="1020" w:hanging="360"/>
      </w:pPr>
    </w:lvl>
    <w:lvl w:ilvl="7" w:tplc="1C86C4C6">
      <w:start w:val="1"/>
      <w:numFmt w:val="lowerRoman"/>
      <w:lvlText w:val="%8."/>
      <w:lvlJc w:val="right"/>
      <w:pPr>
        <w:ind w:left="1020" w:hanging="360"/>
      </w:pPr>
    </w:lvl>
    <w:lvl w:ilvl="8" w:tplc="59B282E6">
      <w:start w:val="1"/>
      <w:numFmt w:val="lowerRoman"/>
      <w:lvlText w:val="%9."/>
      <w:lvlJc w:val="right"/>
      <w:pPr>
        <w:ind w:left="1020" w:hanging="360"/>
      </w:pPr>
    </w:lvl>
  </w:abstractNum>
  <w:abstractNum w:abstractNumId="95" w15:restartNumberingAfterBreak="0">
    <w:nsid w:val="79F87089"/>
    <w:multiLevelType w:val="hybridMultilevel"/>
    <w:tmpl w:val="508C978A"/>
    <w:lvl w:ilvl="0" w:tplc="2674AE06">
      <w:start w:val="1"/>
      <w:numFmt w:val="bullet"/>
      <w:lvlText w:val=""/>
      <w:lvlJc w:val="left"/>
      <w:pPr>
        <w:ind w:left="720" w:hanging="360"/>
      </w:pPr>
      <w:rPr>
        <w:rFonts w:ascii="Symbol" w:hAnsi="Symbol" w:hint="default"/>
      </w:rPr>
    </w:lvl>
    <w:lvl w:ilvl="1" w:tplc="BD842424">
      <w:start w:val="1"/>
      <w:numFmt w:val="bullet"/>
      <w:lvlText w:val="o"/>
      <w:lvlJc w:val="left"/>
      <w:pPr>
        <w:ind w:left="1440" w:hanging="360"/>
      </w:pPr>
      <w:rPr>
        <w:rFonts w:ascii="Courier New" w:hAnsi="Courier New" w:hint="default"/>
      </w:rPr>
    </w:lvl>
    <w:lvl w:ilvl="2" w:tplc="EB92C06A">
      <w:start w:val="1"/>
      <w:numFmt w:val="bullet"/>
      <w:lvlText w:val=""/>
      <w:lvlJc w:val="left"/>
      <w:pPr>
        <w:ind w:left="2160" w:hanging="360"/>
      </w:pPr>
      <w:rPr>
        <w:rFonts w:ascii="Wingdings" w:hAnsi="Wingdings" w:hint="default"/>
      </w:rPr>
    </w:lvl>
    <w:lvl w:ilvl="3" w:tplc="5EB8368E">
      <w:start w:val="1"/>
      <w:numFmt w:val="bullet"/>
      <w:lvlText w:val=""/>
      <w:lvlJc w:val="left"/>
      <w:pPr>
        <w:ind w:left="2880" w:hanging="360"/>
      </w:pPr>
      <w:rPr>
        <w:rFonts w:ascii="Symbol" w:hAnsi="Symbol" w:hint="default"/>
      </w:rPr>
    </w:lvl>
    <w:lvl w:ilvl="4" w:tplc="6D7CD170">
      <w:start w:val="1"/>
      <w:numFmt w:val="bullet"/>
      <w:lvlText w:val="o"/>
      <w:lvlJc w:val="left"/>
      <w:pPr>
        <w:ind w:left="3600" w:hanging="360"/>
      </w:pPr>
      <w:rPr>
        <w:rFonts w:ascii="Courier New" w:hAnsi="Courier New" w:hint="default"/>
      </w:rPr>
    </w:lvl>
    <w:lvl w:ilvl="5" w:tplc="4A68CD66">
      <w:start w:val="1"/>
      <w:numFmt w:val="bullet"/>
      <w:lvlText w:val=""/>
      <w:lvlJc w:val="left"/>
      <w:pPr>
        <w:ind w:left="4320" w:hanging="360"/>
      </w:pPr>
      <w:rPr>
        <w:rFonts w:ascii="Wingdings" w:hAnsi="Wingdings" w:hint="default"/>
      </w:rPr>
    </w:lvl>
    <w:lvl w:ilvl="6" w:tplc="619AE326">
      <w:start w:val="1"/>
      <w:numFmt w:val="bullet"/>
      <w:lvlText w:val=""/>
      <w:lvlJc w:val="left"/>
      <w:pPr>
        <w:ind w:left="5040" w:hanging="360"/>
      </w:pPr>
      <w:rPr>
        <w:rFonts w:ascii="Symbol" w:hAnsi="Symbol" w:hint="default"/>
      </w:rPr>
    </w:lvl>
    <w:lvl w:ilvl="7" w:tplc="D4707C64">
      <w:start w:val="1"/>
      <w:numFmt w:val="bullet"/>
      <w:lvlText w:val="o"/>
      <w:lvlJc w:val="left"/>
      <w:pPr>
        <w:ind w:left="5760" w:hanging="360"/>
      </w:pPr>
      <w:rPr>
        <w:rFonts w:ascii="Courier New" w:hAnsi="Courier New" w:hint="default"/>
      </w:rPr>
    </w:lvl>
    <w:lvl w:ilvl="8" w:tplc="651AFC8C">
      <w:start w:val="1"/>
      <w:numFmt w:val="bullet"/>
      <w:lvlText w:val=""/>
      <w:lvlJc w:val="left"/>
      <w:pPr>
        <w:ind w:left="6480" w:hanging="360"/>
      </w:pPr>
      <w:rPr>
        <w:rFonts w:ascii="Wingdings" w:hAnsi="Wingdings" w:hint="default"/>
      </w:rPr>
    </w:lvl>
  </w:abstractNum>
  <w:abstractNum w:abstractNumId="96" w15:restartNumberingAfterBreak="0">
    <w:nsid w:val="7AC95696"/>
    <w:multiLevelType w:val="hybridMultilevel"/>
    <w:tmpl w:val="F7621794"/>
    <w:lvl w:ilvl="0" w:tplc="7964620C">
      <w:start w:val="3"/>
      <w:numFmt w:val="bullet"/>
      <w:lvlText w:val="-"/>
      <w:lvlJc w:val="left"/>
      <w:pPr>
        <w:ind w:left="1003" w:hanging="360"/>
      </w:pPr>
      <w:rPr>
        <w:rFonts w:ascii="Times New Roman" w:eastAsia="Times New Roman" w:hAnsi="Times New Roman" w:cs="Times New Roman"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97" w15:restartNumberingAfterBreak="0">
    <w:nsid w:val="7B595F05"/>
    <w:multiLevelType w:val="hybridMultilevel"/>
    <w:tmpl w:val="0BA89098"/>
    <w:lvl w:ilvl="0" w:tplc="041F0003">
      <w:start w:val="1"/>
      <w:numFmt w:val="bullet"/>
      <w:lvlText w:val="o"/>
      <w:lvlJc w:val="left"/>
      <w:pPr>
        <w:ind w:left="1031" w:hanging="360"/>
      </w:pPr>
      <w:rPr>
        <w:rFonts w:ascii="Courier New" w:hAnsi="Courier New" w:cs="Courier New" w:hint="default"/>
      </w:rPr>
    </w:lvl>
    <w:lvl w:ilvl="1" w:tplc="7964620C">
      <w:start w:val="3"/>
      <w:numFmt w:val="bullet"/>
      <w:lvlText w:val="-"/>
      <w:lvlJc w:val="left"/>
      <w:pPr>
        <w:ind w:left="1751" w:hanging="360"/>
      </w:pPr>
      <w:rPr>
        <w:rFonts w:ascii="Times New Roman" w:eastAsia="Times New Roman" w:hAnsi="Times New Roman" w:cs="Times New Roman"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98" w15:restartNumberingAfterBreak="0">
    <w:nsid w:val="7EFA1E7F"/>
    <w:multiLevelType w:val="hybridMultilevel"/>
    <w:tmpl w:val="2904E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F0B0C22"/>
    <w:multiLevelType w:val="multilevel"/>
    <w:tmpl w:val="7016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8556608">
    <w:abstractNumId w:val="95"/>
  </w:num>
  <w:num w:numId="2" w16cid:durableId="1451168702">
    <w:abstractNumId w:val="14"/>
  </w:num>
  <w:num w:numId="3" w16cid:durableId="78413122">
    <w:abstractNumId w:val="4"/>
  </w:num>
  <w:num w:numId="4" w16cid:durableId="993022549">
    <w:abstractNumId w:val="2"/>
  </w:num>
  <w:num w:numId="5" w16cid:durableId="827672879">
    <w:abstractNumId w:val="37"/>
  </w:num>
  <w:num w:numId="6" w16cid:durableId="1079403062">
    <w:abstractNumId w:val="15"/>
  </w:num>
  <w:num w:numId="7" w16cid:durableId="1723366152">
    <w:abstractNumId w:val="68"/>
  </w:num>
  <w:num w:numId="8" w16cid:durableId="481775422">
    <w:abstractNumId w:val="93"/>
  </w:num>
  <w:num w:numId="9" w16cid:durableId="332994188">
    <w:abstractNumId w:val="22"/>
  </w:num>
  <w:num w:numId="10" w16cid:durableId="1914075466">
    <w:abstractNumId w:val="51"/>
  </w:num>
  <w:num w:numId="11" w16cid:durableId="701327579">
    <w:abstractNumId w:val="53"/>
  </w:num>
  <w:num w:numId="12" w16cid:durableId="891428850">
    <w:abstractNumId w:val="91"/>
  </w:num>
  <w:num w:numId="13" w16cid:durableId="1148747020">
    <w:abstractNumId w:val="69"/>
  </w:num>
  <w:num w:numId="14" w16cid:durableId="452479733">
    <w:abstractNumId w:val="0"/>
  </w:num>
  <w:num w:numId="15" w16cid:durableId="148524967">
    <w:abstractNumId w:val="41"/>
  </w:num>
  <w:num w:numId="16" w16cid:durableId="910697198">
    <w:abstractNumId w:val="74"/>
  </w:num>
  <w:num w:numId="17" w16cid:durableId="2070614111">
    <w:abstractNumId w:val="57"/>
  </w:num>
  <w:num w:numId="18" w16cid:durableId="681513574">
    <w:abstractNumId w:val="3"/>
  </w:num>
  <w:num w:numId="19" w16cid:durableId="2136218257">
    <w:abstractNumId w:val="3"/>
  </w:num>
  <w:num w:numId="20" w16cid:durableId="696739889">
    <w:abstractNumId w:val="8"/>
  </w:num>
  <w:num w:numId="21" w16cid:durableId="292827556">
    <w:abstractNumId w:val="47"/>
  </w:num>
  <w:num w:numId="22" w16cid:durableId="188179699">
    <w:abstractNumId w:val="73"/>
  </w:num>
  <w:num w:numId="23" w16cid:durableId="958486885">
    <w:abstractNumId w:val="82"/>
  </w:num>
  <w:num w:numId="24" w16cid:durableId="1424495748">
    <w:abstractNumId w:val="40"/>
  </w:num>
  <w:num w:numId="25" w16cid:durableId="814296440">
    <w:abstractNumId w:val="20"/>
  </w:num>
  <w:num w:numId="26" w16cid:durableId="625477313">
    <w:abstractNumId w:val="1"/>
  </w:num>
  <w:num w:numId="27" w16cid:durableId="436603715">
    <w:abstractNumId w:val="9"/>
  </w:num>
  <w:num w:numId="28" w16cid:durableId="1893614765">
    <w:abstractNumId w:val="71"/>
  </w:num>
  <w:num w:numId="29" w16cid:durableId="1386755234">
    <w:abstractNumId w:val="19"/>
  </w:num>
  <w:num w:numId="30" w16cid:durableId="729154452">
    <w:abstractNumId w:val="70"/>
  </w:num>
  <w:num w:numId="31" w16cid:durableId="1492524306">
    <w:abstractNumId w:val="66"/>
  </w:num>
  <w:num w:numId="32" w16cid:durableId="1577665328">
    <w:abstractNumId w:val="60"/>
  </w:num>
  <w:num w:numId="33" w16cid:durableId="1080565071">
    <w:abstractNumId w:val="83"/>
  </w:num>
  <w:num w:numId="34" w16cid:durableId="1400135298">
    <w:abstractNumId w:val="30"/>
  </w:num>
  <w:num w:numId="35" w16cid:durableId="1230270202">
    <w:abstractNumId w:val="38"/>
  </w:num>
  <w:num w:numId="36" w16cid:durableId="1406151934">
    <w:abstractNumId w:val="21"/>
  </w:num>
  <w:num w:numId="37" w16cid:durableId="722366152">
    <w:abstractNumId w:val="16"/>
  </w:num>
  <w:num w:numId="38" w16cid:durableId="29693744">
    <w:abstractNumId w:val="44"/>
  </w:num>
  <w:num w:numId="39" w16cid:durableId="1514607024">
    <w:abstractNumId w:val="48"/>
  </w:num>
  <w:num w:numId="40" w16cid:durableId="1537431741">
    <w:abstractNumId w:val="45"/>
  </w:num>
  <w:num w:numId="41" w16cid:durableId="962660769">
    <w:abstractNumId w:val="17"/>
  </w:num>
  <w:num w:numId="42" w16cid:durableId="670260642">
    <w:abstractNumId w:val="63"/>
  </w:num>
  <w:num w:numId="43" w16cid:durableId="354385303">
    <w:abstractNumId w:val="19"/>
  </w:num>
  <w:num w:numId="44" w16cid:durableId="665792132">
    <w:abstractNumId w:val="92"/>
  </w:num>
  <w:num w:numId="45" w16cid:durableId="1778450865">
    <w:abstractNumId w:val="35"/>
  </w:num>
  <w:num w:numId="46" w16cid:durableId="1352218632">
    <w:abstractNumId w:val="5"/>
  </w:num>
  <w:num w:numId="47" w16cid:durableId="375544130">
    <w:abstractNumId w:val="6"/>
  </w:num>
  <w:num w:numId="48" w16cid:durableId="1975479278">
    <w:abstractNumId w:val="65"/>
  </w:num>
  <w:num w:numId="49" w16cid:durableId="1314918084">
    <w:abstractNumId w:val="59"/>
  </w:num>
  <w:num w:numId="50" w16cid:durableId="947471747">
    <w:abstractNumId w:val="89"/>
  </w:num>
  <w:num w:numId="51" w16cid:durableId="874542193">
    <w:abstractNumId w:val="1"/>
  </w:num>
  <w:num w:numId="52" w16cid:durableId="1752921304">
    <w:abstractNumId w:val="32"/>
  </w:num>
  <w:num w:numId="53" w16cid:durableId="1841893250">
    <w:abstractNumId w:val="85"/>
  </w:num>
  <w:num w:numId="54" w16cid:durableId="100687426">
    <w:abstractNumId w:val="96"/>
  </w:num>
  <w:num w:numId="55" w16cid:durableId="2124573286">
    <w:abstractNumId w:val="97"/>
  </w:num>
  <w:num w:numId="56" w16cid:durableId="1008366898">
    <w:abstractNumId w:val="1"/>
  </w:num>
  <w:num w:numId="57" w16cid:durableId="1891653468">
    <w:abstractNumId w:val="1"/>
  </w:num>
  <w:num w:numId="58" w16cid:durableId="434132262">
    <w:abstractNumId w:val="61"/>
  </w:num>
  <w:num w:numId="59" w16cid:durableId="260140232">
    <w:abstractNumId w:val="54"/>
  </w:num>
  <w:num w:numId="60" w16cid:durableId="1132404391">
    <w:abstractNumId w:val="55"/>
  </w:num>
  <w:num w:numId="61" w16cid:durableId="758410379">
    <w:abstractNumId w:val="24"/>
  </w:num>
  <w:num w:numId="62" w16cid:durableId="17896673">
    <w:abstractNumId w:val="33"/>
  </w:num>
  <w:num w:numId="63" w16cid:durableId="1881622634">
    <w:abstractNumId w:val="28"/>
  </w:num>
  <w:num w:numId="64" w16cid:durableId="100803234">
    <w:abstractNumId w:val="56"/>
  </w:num>
  <w:num w:numId="65" w16cid:durableId="1531727195">
    <w:abstractNumId w:val="76"/>
  </w:num>
  <w:num w:numId="66" w16cid:durableId="328027519">
    <w:abstractNumId w:val="98"/>
  </w:num>
  <w:num w:numId="67" w16cid:durableId="1924415001">
    <w:abstractNumId w:val="49"/>
  </w:num>
  <w:num w:numId="68" w16cid:durableId="780226186">
    <w:abstractNumId w:val="80"/>
  </w:num>
  <w:num w:numId="69" w16cid:durableId="1208566568">
    <w:abstractNumId w:val="46"/>
  </w:num>
  <w:num w:numId="70" w16cid:durableId="2035034695">
    <w:abstractNumId w:val="42"/>
  </w:num>
  <w:num w:numId="71" w16cid:durableId="1770659013">
    <w:abstractNumId w:val="52"/>
  </w:num>
  <w:num w:numId="72" w16cid:durableId="795148730">
    <w:abstractNumId w:val="10"/>
  </w:num>
  <w:num w:numId="73" w16cid:durableId="1427649332">
    <w:abstractNumId w:val="78"/>
  </w:num>
  <w:num w:numId="74" w16cid:durableId="1817723021">
    <w:abstractNumId w:val="87"/>
  </w:num>
  <w:num w:numId="75" w16cid:durableId="72553737">
    <w:abstractNumId w:val="36"/>
  </w:num>
  <w:num w:numId="76" w16cid:durableId="1141655409">
    <w:abstractNumId w:val="18"/>
  </w:num>
  <w:num w:numId="77" w16cid:durableId="1004043810">
    <w:abstractNumId w:val="81"/>
  </w:num>
  <w:num w:numId="78" w16cid:durableId="600769972">
    <w:abstractNumId w:val="88"/>
  </w:num>
  <w:num w:numId="79" w16cid:durableId="1321231721">
    <w:abstractNumId w:val="43"/>
  </w:num>
  <w:num w:numId="80" w16cid:durableId="238948081">
    <w:abstractNumId w:val="25"/>
  </w:num>
  <w:num w:numId="81" w16cid:durableId="1134103907">
    <w:abstractNumId w:val="58"/>
  </w:num>
  <w:num w:numId="82" w16cid:durableId="1335572628">
    <w:abstractNumId w:val="34"/>
  </w:num>
  <w:num w:numId="83" w16cid:durableId="650714522">
    <w:abstractNumId w:val="12"/>
  </w:num>
  <w:num w:numId="84" w16cid:durableId="1097096916">
    <w:abstractNumId w:val="31"/>
  </w:num>
  <w:num w:numId="85" w16cid:durableId="132139800">
    <w:abstractNumId w:val="77"/>
  </w:num>
  <w:num w:numId="86" w16cid:durableId="569464776">
    <w:abstractNumId w:val="94"/>
  </w:num>
  <w:num w:numId="87" w16cid:durableId="664434953">
    <w:abstractNumId w:val="26"/>
  </w:num>
  <w:num w:numId="88" w16cid:durableId="1361736837">
    <w:abstractNumId w:val="72"/>
  </w:num>
  <w:num w:numId="89" w16cid:durableId="146283138">
    <w:abstractNumId w:val="29"/>
  </w:num>
  <w:num w:numId="90" w16cid:durableId="1036543855">
    <w:abstractNumId w:val="13"/>
  </w:num>
  <w:num w:numId="91" w16cid:durableId="642006984">
    <w:abstractNumId w:val="64"/>
  </w:num>
  <w:num w:numId="92" w16cid:durableId="1611012400">
    <w:abstractNumId w:val="90"/>
  </w:num>
  <w:num w:numId="93" w16cid:durableId="109667797">
    <w:abstractNumId w:val="23"/>
  </w:num>
  <w:num w:numId="94" w16cid:durableId="387264136">
    <w:abstractNumId w:val="11"/>
  </w:num>
  <w:num w:numId="95" w16cid:durableId="393554831">
    <w:abstractNumId w:val="99"/>
  </w:num>
  <w:num w:numId="96" w16cid:durableId="1986427713">
    <w:abstractNumId w:val="39"/>
  </w:num>
  <w:num w:numId="97" w16cid:durableId="885799786">
    <w:abstractNumId w:val="79"/>
  </w:num>
  <w:num w:numId="98" w16cid:durableId="1233201301">
    <w:abstractNumId w:val="27"/>
  </w:num>
  <w:num w:numId="99" w16cid:durableId="1797478801">
    <w:abstractNumId w:val="86"/>
  </w:num>
  <w:num w:numId="100" w16cid:durableId="939989788">
    <w:abstractNumId w:val="50"/>
  </w:num>
  <w:num w:numId="101" w16cid:durableId="1074736567">
    <w:abstractNumId w:val="7"/>
  </w:num>
  <w:num w:numId="102" w16cid:durableId="1398742693">
    <w:abstractNumId w:val="62"/>
  </w:num>
  <w:num w:numId="103" w16cid:durableId="1360820084">
    <w:abstractNumId w:val="67"/>
  </w:num>
  <w:num w:numId="104" w16cid:durableId="2140107404">
    <w:abstractNumId w:val="84"/>
  </w:num>
  <w:num w:numId="105" w16cid:durableId="2070765851">
    <w:abstractNumId w:val="62"/>
  </w:num>
  <w:num w:numId="106" w16cid:durableId="702486294">
    <w:abstractNumId w:val="1"/>
  </w:num>
  <w:num w:numId="107" w16cid:durableId="1045105688">
    <w:abstractNumId w:val="62"/>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sra KARAKUS">
    <w15:presenceInfo w15:providerId="None" w15:userId="Busra KARAK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tr-TR" w:vendorID="64" w:dllVersion="0" w:nlCheck="1" w:checkStyle="0"/>
  <w:activeWritingStyle w:appName="MSWord" w:lang="en-GB" w:vendorID="64" w:dllVersion="0" w:nlCheck="1" w:checkStyle="0"/>
  <w:activeWritingStyle w:appName="MSWord" w:lang="en-US" w:vendorID="64" w:dllVersion="0"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749B5"/>
    <w:rsid w:val="00000189"/>
    <w:rsid w:val="0000036E"/>
    <w:rsid w:val="00000396"/>
    <w:rsid w:val="00000630"/>
    <w:rsid w:val="00000BF9"/>
    <w:rsid w:val="00000F42"/>
    <w:rsid w:val="000010B7"/>
    <w:rsid w:val="000015FC"/>
    <w:rsid w:val="000016A5"/>
    <w:rsid w:val="00001767"/>
    <w:rsid w:val="00001908"/>
    <w:rsid w:val="00001AFB"/>
    <w:rsid w:val="00001B00"/>
    <w:rsid w:val="00001F83"/>
    <w:rsid w:val="0000279A"/>
    <w:rsid w:val="00002D12"/>
    <w:rsid w:val="00003166"/>
    <w:rsid w:val="00003724"/>
    <w:rsid w:val="0000388C"/>
    <w:rsid w:val="00003976"/>
    <w:rsid w:val="00003B7A"/>
    <w:rsid w:val="00003E5D"/>
    <w:rsid w:val="000041CE"/>
    <w:rsid w:val="0000424B"/>
    <w:rsid w:val="000043F8"/>
    <w:rsid w:val="0000483F"/>
    <w:rsid w:val="00004854"/>
    <w:rsid w:val="0000492E"/>
    <w:rsid w:val="00004A42"/>
    <w:rsid w:val="000051AF"/>
    <w:rsid w:val="000053B1"/>
    <w:rsid w:val="000054E3"/>
    <w:rsid w:val="0000587D"/>
    <w:rsid w:val="000058F4"/>
    <w:rsid w:val="00005D1E"/>
    <w:rsid w:val="000060F7"/>
    <w:rsid w:val="00006318"/>
    <w:rsid w:val="00006A68"/>
    <w:rsid w:val="00006BFD"/>
    <w:rsid w:val="00007556"/>
    <w:rsid w:val="000075A5"/>
    <w:rsid w:val="000077E2"/>
    <w:rsid w:val="00007CA9"/>
    <w:rsid w:val="00007F54"/>
    <w:rsid w:val="00010342"/>
    <w:rsid w:val="0001039E"/>
    <w:rsid w:val="000103A3"/>
    <w:rsid w:val="00010474"/>
    <w:rsid w:val="0001078A"/>
    <w:rsid w:val="00010E21"/>
    <w:rsid w:val="00010EB7"/>
    <w:rsid w:val="0001129D"/>
    <w:rsid w:val="0001146D"/>
    <w:rsid w:val="00011561"/>
    <w:rsid w:val="00011651"/>
    <w:rsid w:val="000116FA"/>
    <w:rsid w:val="00011704"/>
    <w:rsid w:val="00011765"/>
    <w:rsid w:val="00011A45"/>
    <w:rsid w:val="00011C0A"/>
    <w:rsid w:val="00011CA0"/>
    <w:rsid w:val="00012436"/>
    <w:rsid w:val="000124A1"/>
    <w:rsid w:val="0001251B"/>
    <w:rsid w:val="000126D3"/>
    <w:rsid w:val="0001279B"/>
    <w:rsid w:val="000127B4"/>
    <w:rsid w:val="00012D10"/>
    <w:rsid w:val="00012D9A"/>
    <w:rsid w:val="00012F77"/>
    <w:rsid w:val="000130DB"/>
    <w:rsid w:val="00013BEF"/>
    <w:rsid w:val="0001411D"/>
    <w:rsid w:val="00014142"/>
    <w:rsid w:val="0001438D"/>
    <w:rsid w:val="0001441F"/>
    <w:rsid w:val="00014538"/>
    <w:rsid w:val="00014564"/>
    <w:rsid w:val="0001462B"/>
    <w:rsid w:val="0001485A"/>
    <w:rsid w:val="00014D5A"/>
    <w:rsid w:val="00014E97"/>
    <w:rsid w:val="00015134"/>
    <w:rsid w:val="000153D3"/>
    <w:rsid w:val="00015986"/>
    <w:rsid w:val="000159A3"/>
    <w:rsid w:val="00015C3C"/>
    <w:rsid w:val="000162B7"/>
    <w:rsid w:val="0001636E"/>
    <w:rsid w:val="00016420"/>
    <w:rsid w:val="000164CA"/>
    <w:rsid w:val="00016794"/>
    <w:rsid w:val="00016B32"/>
    <w:rsid w:val="00016EB5"/>
    <w:rsid w:val="00016F68"/>
    <w:rsid w:val="000170A1"/>
    <w:rsid w:val="0001719F"/>
    <w:rsid w:val="0001733D"/>
    <w:rsid w:val="00017346"/>
    <w:rsid w:val="0001748D"/>
    <w:rsid w:val="0001754C"/>
    <w:rsid w:val="000176DE"/>
    <w:rsid w:val="00017D4E"/>
    <w:rsid w:val="00017DDF"/>
    <w:rsid w:val="00017EFF"/>
    <w:rsid w:val="0002017B"/>
    <w:rsid w:val="00020BE9"/>
    <w:rsid w:val="00020C81"/>
    <w:rsid w:val="00020CEF"/>
    <w:rsid w:val="00020D32"/>
    <w:rsid w:val="00020ECC"/>
    <w:rsid w:val="00021764"/>
    <w:rsid w:val="00021883"/>
    <w:rsid w:val="00021A0C"/>
    <w:rsid w:val="00021B86"/>
    <w:rsid w:val="000220E5"/>
    <w:rsid w:val="0002243A"/>
    <w:rsid w:val="000224AA"/>
    <w:rsid w:val="0002255C"/>
    <w:rsid w:val="0002281F"/>
    <w:rsid w:val="000228FC"/>
    <w:rsid w:val="00022B35"/>
    <w:rsid w:val="00022CE6"/>
    <w:rsid w:val="00022D3C"/>
    <w:rsid w:val="00023219"/>
    <w:rsid w:val="000234CF"/>
    <w:rsid w:val="00023576"/>
    <w:rsid w:val="0002374A"/>
    <w:rsid w:val="00023D8B"/>
    <w:rsid w:val="00024037"/>
    <w:rsid w:val="00024147"/>
    <w:rsid w:val="00024261"/>
    <w:rsid w:val="0002439C"/>
    <w:rsid w:val="000247E3"/>
    <w:rsid w:val="00024F31"/>
    <w:rsid w:val="0002503B"/>
    <w:rsid w:val="00025107"/>
    <w:rsid w:val="00025394"/>
    <w:rsid w:val="000254CC"/>
    <w:rsid w:val="0002559F"/>
    <w:rsid w:val="00025B65"/>
    <w:rsid w:val="00025D50"/>
    <w:rsid w:val="0002628D"/>
    <w:rsid w:val="000264BD"/>
    <w:rsid w:val="00026844"/>
    <w:rsid w:val="00026D5B"/>
    <w:rsid w:val="000276D5"/>
    <w:rsid w:val="00027747"/>
    <w:rsid w:val="0002776A"/>
    <w:rsid w:val="000277B6"/>
    <w:rsid w:val="00027881"/>
    <w:rsid w:val="00027C2D"/>
    <w:rsid w:val="00027C2F"/>
    <w:rsid w:val="00027C5A"/>
    <w:rsid w:val="00027FFD"/>
    <w:rsid w:val="00030117"/>
    <w:rsid w:val="00030362"/>
    <w:rsid w:val="000303C4"/>
    <w:rsid w:val="00030A89"/>
    <w:rsid w:val="00030C3C"/>
    <w:rsid w:val="00030D56"/>
    <w:rsid w:val="00030E42"/>
    <w:rsid w:val="00030E57"/>
    <w:rsid w:val="00030F99"/>
    <w:rsid w:val="000312D2"/>
    <w:rsid w:val="0003132D"/>
    <w:rsid w:val="00031551"/>
    <w:rsid w:val="00031C48"/>
    <w:rsid w:val="00031DFD"/>
    <w:rsid w:val="00031E41"/>
    <w:rsid w:val="00031FCF"/>
    <w:rsid w:val="000322C4"/>
    <w:rsid w:val="000323AD"/>
    <w:rsid w:val="00032C8D"/>
    <w:rsid w:val="00032EE2"/>
    <w:rsid w:val="00032FBC"/>
    <w:rsid w:val="000330AE"/>
    <w:rsid w:val="0003313D"/>
    <w:rsid w:val="000333BA"/>
    <w:rsid w:val="0003340B"/>
    <w:rsid w:val="00033474"/>
    <w:rsid w:val="0003376A"/>
    <w:rsid w:val="000337FD"/>
    <w:rsid w:val="00033A1E"/>
    <w:rsid w:val="00033A1F"/>
    <w:rsid w:val="00033FF2"/>
    <w:rsid w:val="000342FD"/>
    <w:rsid w:val="00034369"/>
    <w:rsid w:val="00034524"/>
    <w:rsid w:val="00034BC8"/>
    <w:rsid w:val="0003521E"/>
    <w:rsid w:val="000352DD"/>
    <w:rsid w:val="00035738"/>
    <w:rsid w:val="00035A93"/>
    <w:rsid w:val="00035B02"/>
    <w:rsid w:val="00035C34"/>
    <w:rsid w:val="00035E5F"/>
    <w:rsid w:val="00035E9F"/>
    <w:rsid w:val="00035FB4"/>
    <w:rsid w:val="00036007"/>
    <w:rsid w:val="00036319"/>
    <w:rsid w:val="00036618"/>
    <w:rsid w:val="000368A8"/>
    <w:rsid w:val="00036BC8"/>
    <w:rsid w:val="00036CA1"/>
    <w:rsid w:val="00036E8C"/>
    <w:rsid w:val="0003772E"/>
    <w:rsid w:val="00037B81"/>
    <w:rsid w:val="00037E4F"/>
    <w:rsid w:val="00037F19"/>
    <w:rsid w:val="00037F4B"/>
    <w:rsid w:val="000400C4"/>
    <w:rsid w:val="0004010A"/>
    <w:rsid w:val="000405C5"/>
    <w:rsid w:val="00040730"/>
    <w:rsid w:val="00040A38"/>
    <w:rsid w:val="00041422"/>
    <w:rsid w:val="00041519"/>
    <w:rsid w:val="000425D0"/>
    <w:rsid w:val="000427CD"/>
    <w:rsid w:val="00042900"/>
    <w:rsid w:val="00042967"/>
    <w:rsid w:val="00042EC5"/>
    <w:rsid w:val="000433B2"/>
    <w:rsid w:val="0004356A"/>
    <w:rsid w:val="000435DC"/>
    <w:rsid w:val="000439C7"/>
    <w:rsid w:val="00043BEB"/>
    <w:rsid w:val="00043DB3"/>
    <w:rsid w:val="000447C6"/>
    <w:rsid w:val="00044828"/>
    <w:rsid w:val="00045319"/>
    <w:rsid w:val="0004542A"/>
    <w:rsid w:val="00045821"/>
    <w:rsid w:val="000458D7"/>
    <w:rsid w:val="00045C09"/>
    <w:rsid w:val="00045CC9"/>
    <w:rsid w:val="00045E4A"/>
    <w:rsid w:val="00045E79"/>
    <w:rsid w:val="0004608C"/>
    <w:rsid w:val="000460CC"/>
    <w:rsid w:val="000460D1"/>
    <w:rsid w:val="0004652E"/>
    <w:rsid w:val="000469C8"/>
    <w:rsid w:val="00046A9E"/>
    <w:rsid w:val="00046C46"/>
    <w:rsid w:val="0004753A"/>
    <w:rsid w:val="00047549"/>
    <w:rsid w:val="000477D9"/>
    <w:rsid w:val="00047A2D"/>
    <w:rsid w:val="00047A2F"/>
    <w:rsid w:val="00047BC7"/>
    <w:rsid w:val="00047C7D"/>
    <w:rsid w:val="000500A3"/>
    <w:rsid w:val="00050274"/>
    <w:rsid w:val="000502C3"/>
    <w:rsid w:val="00050516"/>
    <w:rsid w:val="00050B50"/>
    <w:rsid w:val="00050E48"/>
    <w:rsid w:val="00050F34"/>
    <w:rsid w:val="00051061"/>
    <w:rsid w:val="0005133A"/>
    <w:rsid w:val="0005167B"/>
    <w:rsid w:val="0005169C"/>
    <w:rsid w:val="00051AC1"/>
    <w:rsid w:val="00051D58"/>
    <w:rsid w:val="00051E38"/>
    <w:rsid w:val="00051E75"/>
    <w:rsid w:val="00052915"/>
    <w:rsid w:val="000529A2"/>
    <w:rsid w:val="00053073"/>
    <w:rsid w:val="000534D3"/>
    <w:rsid w:val="0005359F"/>
    <w:rsid w:val="0005362D"/>
    <w:rsid w:val="00053DF3"/>
    <w:rsid w:val="00053FF5"/>
    <w:rsid w:val="00054040"/>
    <w:rsid w:val="0005442F"/>
    <w:rsid w:val="0005468F"/>
    <w:rsid w:val="00054AE7"/>
    <w:rsid w:val="00054B20"/>
    <w:rsid w:val="00054B49"/>
    <w:rsid w:val="00054F62"/>
    <w:rsid w:val="000552C7"/>
    <w:rsid w:val="000552E1"/>
    <w:rsid w:val="00055579"/>
    <w:rsid w:val="000556FD"/>
    <w:rsid w:val="0005588F"/>
    <w:rsid w:val="00055FED"/>
    <w:rsid w:val="000560B8"/>
    <w:rsid w:val="00056377"/>
    <w:rsid w:val="000568AB"/>
    <w:rsid w:val="000572EE"/>
    <w:rsid w:val="00057D54"/>
    <w:rsid w:val="00057E5C"/>
    <w:rsid w:val="00057FE9"/>
    <w:rsid w:val="00060184"/>
    <w:rsid w:val="000603C3"/>
    <w:rsid w:val="0006044D"/>
    <w:rsid w:val="00060579"/>
    <w:rsid w:val="0006090D"/>
    <w:rsid w:val="00060B4F"/>
    <w:rsid w:val="00060C82"/>
    <w:rsid w:val="00060D0B"/>
    <w:rsid w:val="00060E15"/>
    <w:rsid w:val="00060E73"/>
    <w:rsid w:val="00060F5B"/>
    <w:rsid w:val="00061489"/>
    <w:rsid w:val="000616CA"/>
    <w:rsid w:val="00061871"/>
    <w:rsid w:val="000618B3"/>
    <w:rsid w:val="00061A79"/>
    <w:rsid w:val="00061BCE"/>
    <w:rsid w:val="00061D51"/>
    <w:rsid w:val="00061DF6"/>
    <w:rsid w:val="00062A1F"/>
    <w:rsid w:val="00062A91"/>
    <w:rsid w:val="00063072"/>
    <w:rsid w:val="000630C1"/>
    <w:rsid w:val="000636F3"/>
    <w:rsid w:val="000638B5"/>
    <w:rsid w:val="00063A68"/>
    <w:rsid w:val="0006419A"/>
    <w:rsid w:val="00064232"/>
    <w:rsid w:val="00064577"/>
    <w:rsid w:val="0006470D"/>
    <w:rsid w:val="00064836"/>
    <w:rsid w:val="0006488E"/>
    <w:rsid w:val="000648AC"/>
    <w:rsid w:val="000648BB"/>
    <w:rsid w:val="00064D59"/>
    <w:rsid w:val="00064D77"/>
    <w:rsid w:val="0006505A"/>
    <w:rsid w:val="00065311"/>
    <w:rsid w:val="00065406"/>
    <w:rsid w:val="00065629"/>
    <w:rsid w:val="000656A2"/>
    <w:rsid w:val="00065C6A"/>
    <w:rsid w:val="00065F32"/>
    <w:rsid w:val="000661EA"/>
    <w:rsid w:val="00066732"/>
    <w:rsid w:val="00066A26"/>
    <w:rsid w:val="00066E13"/>
    <w:rsid w:val="000671B7"/>
    <w:rsid w:val="0006728E"/>
    <w:rsid w:val="00067317"/>
    <w:rsid w:val="0006746C"/>
    <w:rsid w:val="00067591"/>
    <w:rsid w:val="0006759B"/>
    <w:rsid w:val="0006766F"/>
    <w:rsid w:val="00067671"/>
    <w:rsid w:val="000678C5"/>
    <w:rsid w:val="00067A58"/>
    <w:rsid w:val="00067A85"/>
    <w:rsid w:val="00070056"/>
    <w:rsid w:val="000703D1"/>
    <w:rsid w:val="0007075F"/>
    <w:rsid w:val="00070764"/>
    <w:rsid w:val="00070AF4"/>
    <w:rsid w:val="00070DF0"/>
    <w:rsid w:val="0007134D"/>
    <w:rsid w:val="000714CC"/>
    <w:rsid w:val="0007173F"/>
    <w:rsid w:val="000719F0"/>
    <w:rsid w:val="00071ABF"/>
    <w:rsid w:val="00071B28"/>
    <w:rsid w:val="00071ECF"/>
    <w:rsid w:val="00071F08"/>
    <w:rsid w:val="0007200B"/>
    <w:rsid w:val="00072416"/>
    <w:rsid w:val="0007259E"/>
    <w:rsid w:val="00072871"/>
    <w:rsid w:val="0007288B"/>
    <w:rsid w:val="000728FC"/>
    <w:rsid w:val="00072BDF"/>
    <w:rsid w:val="00072F6C"/>
    <w:rsid w:val="000734D6"/>
    <w:rsid w:val="000734F7"/>
    <w:rsid w:val="00073517"/>
    <w:rsid w:val="000735EC"/>
    <w:rsid w:val="00073603"/>
    <w:rsid w:val="0007367E"/>
    <w:rsid w:val="00073685"/>
    <w:rsid w:val="000739C8"/>
    <w:rsid w:val="00073D39"/>
    <w:rsid w:val="0007408E"/>
    <w:rsid w:val="00074128"/>
    <w:rsid w:val="000743AC"/>
    <w:rsid w:val="000743E4"/>
    <w:rsid w:val="000745FC"/>
    <w:rsid w:val="000747AE"/>
    <w:rsid w:val="00074B59"/>
    <w:rsid w:val="00074DA0"/>
    <w:rsid w:val="000752CD"/>
    <w:rsid w:val="0007546C"/>
    <w:rsid w:val="0007593F"/>
    <w:rsid w:val="00075AAD"/>
    <w:rsid w:val="00075AFE"/>
    <w:rsid w:val="00076193"/>
    <w:rsid w:val="000768E3"/>
    <w:rsid w:val="00076BF1"/>
    <w:rsid w:val="00076C68"/>
    <w:rsid w:val="00077390"/>
    <w:rsid w:val="0007745E"/>
    <w:rsid w:val="00077715"/>
    <w:rsid w:val="00077832"/>
    <w:rsid w:val="00077BB8"/>
    <w:rsid w:val="00077E0C"/>
    <w:rsid w:val="00077E49"/>
    <w:rsid w:val="00080076"/>
    <w:rsid w:val="000800D6"/>
    <w:rsid w:val="00080370"/>
    <w:rsid w:val="00080970"/>
    <w:rsid w:val="00080D57"/>
    <w:rsid w:val="00080F0A"/>
    <w:rsid w:val="000813CE"/>
    <w:rsid w:val="000819B5"/>
    <w:rsid w:val="00081B29"/>
    <w:rsid w:val="00081B91"/>
    <w:rsid w:val="00081BEF"/>
    <w:rsid w:val="00082305"/>
    <w:rsid w:val="00082340"/>
    <w:rsid w:val="0008234D"/>
    <w:rsid w:val="0008235D"/>
    <w:rsid w:val="00082B70"/>
    <w:rsid w:val="00082C0A"/>
    <w:rsid w:val="00083A2D"/>
    <w:rsid w:val="00083AE8"/>
    <w:rsid w:val="00083B56"/>
    <w:rsid w:val="00083E20"/>
    <w:rsid w:val="000842B5"/>
    <w:rsid w:val="000842CF"/>
    <w:rsid w:val="00084553"/>
    <w:rsid w:val="00084B5B"/>
    <w:rsid w:val="00084CB5"/>
    <w:rsid w:val="00085221"/>
    <w:rsid w:val="00085270"/>
    <w:rsid w:val="000852E9"/>
    <w:rsid w:val="00085323"/>
    <w:rsid w:val="0008570E"/>
    <w:rsid w:val="00085715"/>
    <w:rsid w:val="00085916"/>
    <w:rsid w:val="00085C93"/>
    <w:rsid w:val="00085D2E"/>
    <w:rsid w:val="000863FD"/>
    <w:rsid w:val="0008640A"/>
    <w:rsid w:val="00086541"/>
    <w:rsid w:val="0008661C"/>
    <w:rsid w:val="0008672E"/>
    <w:rsid w:val="000868B1"/>
    <w:rsid w:val="00086992"/>
    <w:rsid w:val="00086C53"/>
    <w:rsid w:val="00086D22"/>
    <w:rsid w:val="000870C1"/>
    <w:rsid w:val="00087149"/>
    <w:rsid w:val="00087373"/>
    <w:rsid w:val="000875D8"/>
    <w:rsid w:val="0008793A"/>
    <w:rsid w:val="000901A6"/>
    <w:rsid w:val="000904E1"/>
    <w:rsid w:val="0009053D"/>
    <w:rsid w:val="000908C6"/>
    <w:rsid w:val="00090A34"/>
    <w:rsid w:val="00090CA7"/>
    <w:rsid w:val="00090D22"/>
    <w:rsid w:val="00090E24"/>
    <w:rsid w:val="00091046"/>
    <w:rsid w:val="000913D6"/>
    <w:rsid w:val="000916B1"/>
    <w:rsid w:val="00091923"/>
    <w:rsid w:val="000919FB"/>
    <w:rsid w:val="00091F41"/>
    <w:rsid w:val="00091FF6"/>
    <w:rsid w:val="00092168"/>
    <w:rsid w:val="00092196"/>
    <w:rsid w:val="000922B7"/>
    <w:rsid w:val="00092528"/>
    <w:rsid w:val="00092688"/>
    <w:rsid w:val="000929BE"/>
    <w:rsid w:val="000929DD"/>
    <w:rsid w:val="0009309E"/>
    <w:rsid w:val="000930F6"/>
    <w:rsid w:val="00093196"/>
    <w:rsid w:val="0009327F"/>
    <w:rsid w:val="00093604"/>
    <w:rsid w:val="00093A7A"/>
    <w:rsid w:val="00093B11"/>
    <w:rsid w:val="00093C1F"/>
    <w:rsid w:val="00093DA8"/>
    <w:rsid w:val="00093F27"/>
    <w:rsid w:val="00094534"/>
    <w:rsid w:val="000945BB"/>
    <w:rsid w:val="00094861"/>
    <w:rsid w:val="00094B82"/>
    <w:rsid w:val="00094BD8"/>
    <w:rsid w:val="00094C2F"/>
    <w:rsid w:val="0009509D"/>
    <w:rsid w:val="0009513D"/>
    <w:rsid w:val="00095408"/>
    <w:rsid w:val="00095592"/>
    <w:rsid w:val="0009588C"/>
    <w:rsid w:val="00095A4F"/>
    <w:rsid w:val="00095C5E"/>
    <w:rsid w:val="00095E7E"/>
    <w:rsid w:val="000962D4"/>
    <w:rsid w:val="00096326"/>
    <w:rsid w:val="000964CC"/>
    <w:rsid w:val="0009657A"/>
    <w:rsid w:val="000966B5"/>
    <w:rsid w:val="00096927"/>
    <w:rsid w:val="00096A93"/>
    <w:rsid w:val="00096D78"/>
    <w:rsid w:val="00096DAB"/>
    <w:rsid w:val="000971A7"/>
    <w:rsid w:val="00097401"/>
    <w:rsid w:val="00097686"/>
    <w:rsid w:val="000976CE"/>
    <w:rsid w:val="00097851"/>
    <w:rsid w:val="00097AA1"/>
    <w:rsid w:val="00097B47"/>
    <w:rsid w:val="00097E59"/>
    <w:rsid w:val="000A033C"/>
    <w:rsid w:val="000A04C2"/>
    <w:rsid w:val="000A0A94"/>
    <w:rsid w:val="000A14DE"/>
    <w:rsid w:val="000A18E0"/>
    <w:rsid w:val="000A1D44"/>
    <w:rsid w:val="000A24B0"/>
    <w:rsid w:val="000A25BC"/>
    <w:rsid w:val="000A2826"/>
    <w:rsid w:val="000A2C18"/>
    <w:rsid w:val="000A2CCA"/>
    <w:rsid w:val="000A2FFE"/>
    <w:rsid w:val="000A3153"/>
    <w:rsid w:val="000A33BB"/>
    <w:rsid w:val="000A3520"/>
    <w:rsid w:val="000A3781"/>
    <w:rsid w:val="000A3A06"/>
    <w:rsid w:val="000A3DE8"/>
    <w:rsid w:val="000A4055"/>
    <w:rsid w:val="000A44FE"/>
    <w:rsid w:val="000A494C"/>
    <w:rsid w:val="000A4999"/>
    <w:rsid w:val="000A4E88"/>
    <w:rsid w:val="000A51F3"/>
    <w:rsid w:val="000A56EC"/>
    <w:rsid w:val="000A56F6"/>
    <w:rsid w:val="000A57C8"/>
    <w:rsid w:val="000A59AC"/>
    <w:rsid w:val="000A5B50"/>
    <w:rsid w:val="000A5E77"/>
    <w:rsid w:val="000A60D9"/>
    <w:rsid w:val="000A6247"/>
    <w:rsid w:val="000A62A4"/>
    <w:rsid w:val="000A6A54"/>
    <w:rsid w:val="000A71DB"/>
    <w:rsid w:val="000A71E3"/>
    <w:rsid w:val="000A7539"/>
    <w:rsid w:val="000A7547"/>
    <w:rsid w:val="000A7DB0"/>
    <w:rsid w:val="000B000C"/>
    <w:rsid w:val="000B0116"/>
    <w:rsid w:val="000B071C"/>
    <w:rsid w:val="000B0E75"/>
    <w:rsid w:val="000B0EAD"/>
    <w:rsid w:val="000B0FF1"/>
    <w:rsid w:val="000B1032"/>
    <w:rsid w:val="000B10B8"/>
    <w:rsid w:val="000B138A"/>
    <w:rsid w:val="000B13D2"/>
    <w:rsid w:val="000B1589"/>
    <w:rsid w:val="000B15BF"/>
    <w:rsid w:val="000B1657"/>
    <w:rsid w:val="000B206F"/>
    <w:rsid w:val="000B216C"/>
    <w:rsid w:val="000B21CB"/>
    <w:rsid w:val="000B2496"/>
    <w:rsid w:val="000B24FE"/>
    <w:rsid w:val="000B270F"/>
    <w:rsid w:val="000B297A"/>
    <w:rsid w:val="000B2A3D"/>
    <w:rsid w:val="000B2E25"/>
    <w:rsid w:val="000B327F"/>
    <w:rsid w:val="000B44D0"/>
    <w:rsid w:val="000B45B5"/>
    <w:rsid w:val="000B45DC"/>
    <w:rsid w:val="000B464A"/>
    <w:rsid w:val="000B4A10"/>
    <w:rsid w:val="000B5033"/>
    <w:rsid w:val="000B50BD"/>
    <w:rsid w:val="000B52C6"/>
    <w:rsid w:val="000B5699"/>
    <w:rsid w:val="000B56D4"/>
    <w:rsid w:val="000B5AA2"/>
    <w:rsid w:val="000B5ACE"/>
    <w:rsid w:val="000B666B"/>
    <w:rsid w:val="000B66AE"/>
    <w:rsid w:val="000B6D88"/>
    <w:rsid w:val="000B6EC8"/>
    <w:rsid w:val="000B7071"/>
    <w:rsid w:val="000B71B1"/>
    <w:rsid w:val="000B7AC2"/>
    <w:rsid w:val="000B7F1C"/>
    <w:rsid w:val="000B7F3B"/>
    <w:rsid w:val="000C00BF"/>
    <w:rsid w:val="000C01D3"/>
    <w:rsid w:val="000C0224"/>
    <w:rsid w:val="000C024F"/>
    <w:rsid w:val="000C06A5"/>
    <w:rsid w:val="000C083E"/>
    <w:rsid w:val="000C09BC"/>
    <w:rsid w:val="000C0AD1"/>
    <w:rsid w:val="000C0AD6"/>
    <w:rsid w:val="000C0C78"/>
    <w:rsid w:val="000C1624"/>
    <w:rsid w:val="000C1715"/>
    <w:rsid w:val="000C17EC"/>
    <w:rsid w:val="000C183F"/>
    <w:rsid w:val="000C19CF"/>
    <w:rsid w:val="000C1CE9"/>
    <w:rsid w:val="000C1D45"/>
    <w:rsid w:val="000C1D81"/>
    <w:rsid w:val="000C21D9"/>
    <w:rsid w:val="000C244E"/>
    <w:rsid w:val="000C258C"/>
    <w:rsid w:val="000C2DF0"/>
    <w:rsid w:val="000C315D"/>
    <w:rsid w:val="000C3E25"/>
    <w:rsid w:val="000C3FF9"/>
    <w:rsid w:val="000C4252"/>
    <w:rsid w:val="000C4294"/>
    <w:rsid w:val="000C42A0"/>
    <w:rsid w:val="000C44BB"/>
    <w:rsid w:val="000C45A8"/>
    <w:rsid w:val="000C4D14"/>
    <w:rsid w:val="000C4FE4"/>
    <w:rsid w:val="000C509C"/>
    <w:rsid w:val="000C6140"/>
    <w:rsid w:val="000C6297"/>
    <w:rsid w:val="000C6448"/>
    <w:rsid w:val="000C6593"/>
    <w:rsid w:val="000C67A6"/>
    <w:rsid w:val="000C6BC2"/>
    <w:rsid w:val="000C6C20"/>
    <w:rsid w:val="000C6D60"/>
    <w:rsid w:val="000C7190"/>
    <w:rsid w:val="000C73FE"/>
    <w:rsid w:val="000C74CF"/>
    <w:rsid w:val="000C75EB"/>
    <w:rsid w:val="000C7B62"/>
    <w:rsid w:val="000D0435"/>
    <w:rsid w:val="000D05C1"/>
    <w:rsid w:val="000D07B8"/>
    <w:rsid w:val="000D07BC"/>
    <w:rsid w:val="000D0CD0"/>
    <w:rsid w:val="000D0EAB"/>
    <w:rsid w:val="000D11B9"/>
    <w:rsid w:val="000D180E"/>
    <w:rsid w:val="000D1850"/>
    <w:rsid w:val="000D188B"/>
    <w:rsid w:val="000D19E9"/>
    <w:rsid w:val="000D1BE8"/>
    <w:rsid w:val="000D228F"/>
    <w:rsid w:val="000D237D"/>
    <w:rsid w:val="000D240A"/>
    <w:rsid w:val="000D24DA"/>
    <w:rsid w:val="000D2959"/>
    <w:rsid w:val="000D2AD4"/>
    <w:rsid w:val="000D2E58"/>
    <w:rsid w:val="000D3A20"/>
    <w:rsid w:val="000D3E13"/>
    <w:rsid w:val="000D4070"/>
    <w:rsid w:val="000D40CC"/>
    <w:rsid w:val="000D42EA"/>
    <w:rsid w:val="000D45BA"/>
    <w:rsid w:val="000D4903"/>
    <w:rsid w:val="000D4A01"/>
    <w:rsid w:val="000D4B3A"/>
    <w:rsid w:val="000D4BEC"/>
    <w:rsid w:val="000D533B"/>
    <w:rsid w:val="000D5571"/>
    <w:rsid w:val="000D57FB"/>
    <w:rsid w:val="000D5F55"/>
    <w:rsid w:val="000D6179"/>
    <w:rsid w:val="000D61C6"/>
    <w:rsid w:val="000D6B6F"/>
    <w:rsid w:val="000D6C0F"/>
    <w:rsid w:val="000D6D00"/>
    <w:rsid w:val="000D7572"/>
    <w:rsid w:val="000D773C"/>
    <w:rsid w:val="000D792F"/>
    <w:rsid w:val="000D7AA5"/>
    <w:rsid w:val="000D7ACD"/>
    <w:rsid w:val="000E0059"/>
    <w:rsid w:val="000E0173"/>
    <w:rsid w:val="000E08CB"/>
    <w:rsid w:val="000E0CC3"/>
    <w:rsid w:val="000E0D53"/>
    <w:rsid w:val="000E0E0A"/>
    <w:rsid w:val="000E10BE"/>
    <w:rsid w:val="000E123D"/>
    <w:rsid w:val="000E14B7"/>
    <w:rsid w:val="000E14EA"/>
    <w:rsid w:val="000E1508"/>
    <w:rsid w:val="000E19B9"/>
    <w:rsid w:val="000E1A00"/>
    <w:rsid w:val="000E1E1E"/>
    <w:rsid w:val="000E1F6D"/>
    <w:rsid w:val="000E2053"/>
    <w:rsid w:val="000E2193"/>
    <w:rsid w:val="000E28EF"/>
    <w:rsid w:val="000E2AF6"/>
    <w:rsid w:val="000E2C26"/>
    <w:rsid w:val="000E2CE2"/>
    <w:rsid w:val="000E2D36"/>
    <w:rsid w:val="000E2E9C"/>
    <w:rsid w:val="000E2F1E"/>
    <w:rsid w:val="000E2F26"/>
    <w:rsid w:val="000E3294"/>
    <w:rsid w:val="000E32B1"/>
    <w:rsid w:val="000E3722"/>
    <w:rsid w:val="000E38CD"/>
    <w:rsid w:val="000E39A9"/>
    <w:rsid w:val="000E439A"/>
    <w:rsid w:val="000E43E4"/>
    <w:rsid w:val="000E4726"/>
    <w:rsid w:val="000E49F5"/>
    <w:rsid w:val="000E5016"/>
    <w:rsid w:val="000E59B2"/>
    <w:rsid w:val="000E5AB1"/>
    <w:rsid w:val="000E5BD3"/>
    <w:rsid w:val="000E5CD2"/>
    <w:rsid w:val="000E669A"/>
    <w:rsid w:val="000E6819"/>
    <w:rsid w:val="000E73A4"/>
    <w:rsid w:val="000E76E9"/>
    <w:rsid w:val="000E7792"/>
    <w:rsid w:val="000E7804"/>
    <w:rsid w:val="000E7927"/>
    <w:rsid w:val="000E79CF"/>
    <w:rsid w:val="000F00AF"/>
    <w:rsid w:val="000F0685"/>
    <w:rsid w:val="000F06D5"/>
    <w:rsid w:val="000F0E7E"/>
    <w:rsid w:val="000F0F06"/>
    <w:rsid w:val="000F143C"/>
    <w:rsid w:val="000F158E"/>
    <w:rsid w:val="000F197D"/>
    <w:rsid w:val="000F1C62"/>
    <w:rsid w:val="000F1CEC"/>
    <w:rsid w:val="000F209B"/>
    <w:rsid w:val="000F20BC"/>
    <w:rsid w:val="000F2165"/>
    <w:rsid w:val="000F222B"/>
    <w:rsid w:val="000F22BC"/>
    <w:rsid w:val="000F24E3"/>
    <w:rsid w:val="000F2646"/>
    <w:rsid w:val="000F2666"/>
    <w:rsid w:val="000F26F5"/>
    <w:rsid w:val="000F2886"/>
    <w:rsid w:val="000F288A"/>
    <w:rsid w:val="000F2CFC"/>
    <w:rsid w:val="000F2D00"/>
    <w:rsid w:val="000F2E0F"/>
    <w:rsid w:val="000F31AE"/>
    <w:rsid w:val="000F3289"/>
    <w:rsid w:val="000F37EF"/>
    <w:rsid w:val="000F445E"/>
    <w:rsid w:val="000F4556"/>
    <w:rsid w:val="000F466F"/>
    <w:rsid w:val="000F4726"/>
    <w:rsid w:val="000F47D9"/>
    <w:rsid w:val="000F492C"/>
    <w:rsid w:val="000F4DA5"/>
    <w:rsid w:val="000F52E2"/>
    <w:rsid w:val="000F59A0"/>
    <w:rsid w:val="000F5A93"/>
    <w:rsid w:val="000F5EAA"/>
    <w:rsid w:val="000F5EB9"/>
    <w:rsid w:val="000F611E"/>
    <w:rsid w:val="000F62AF"/>
    <w:rsid w:val="000F7389"/>
    <w:rsid w:val="000F738E"/>
    <w:rsid w:val="000F7405"/>
    <w:rsid w:val="000F7677"/>
    <w:rsid w:val="000F7726"/>
    <w:rsid w:val="000F7BAB"/>
    <w:rsid w:val="001000B9"/>
    <w:rsid w:val="001003C5"/>
    <w:rsid w:val="001007B5"/>
    <w:rsid w:val="00100A1B"/>
    <w:rsid w:val="00100C6B"/>
    <w:rsid w:val="00100E22"/>
    <w:rsid w:val="00100F61"/>
    <w:rsid w:val="00100F9C"/>
    <w:rsid w:val="00100FAC"/>
    <w:rsid w:val="0010102D"/>
    <w:rsid w:val="00101271"/>
    <w:rsid w:val="0010132F"/>
    <w:rsid w:val="001015C4"/>
    <w:rsid w:val="00101AEE"/>
    <w:rsid w:val="00101B6B"/>
    <w:rsid w:val="00101E54"/>
    <w:rsid w:val="00101EE6"/>
    <w:rsid w:val="00101FF1"/>
    <w:rsid w:val="001027A3"/>
    <w:rsid w:val="00102A5C"/>
    <w:rsid w:val="00102CBC"/>
    <w:rsid w:val="0010306A"/>
    <w:rsid w:val="001037D6"/>
    <w:rsid w:val="00103811"/>
    <w:rsid w:val="00103894"/>
    <w:rsid w:val="00103B36"/>
    <w:rsid w:val="00103E33"/>
    <w:rsid w:val="0010443D"/>
    <w:rsid w:val="00104714"/>
    <w:rsid w:val="00104938"/>
    <w:rsid w:val="00104BBB"/>
    <w:rsid w:val="00105275"/>
    <w:rsid w:val="00105405"/>
    <w:rsid w:val="00105543"/>
    <w:rsid w:val="00105621"/>
    <w:rsid w:val="0010574A"/>
    <w:rsid w:val="00105B0D"/>
    <w:rsid w:val="00105C97"/>
    <w:rsid w:val="00105D49"/>
    <w:rsid w:val="00105DC9"/>
    <w:rsid w:val="00105F76"/>
    <w:rsid w:val="0010604E"/>
    <w:rsid w:val="001068F8"/>
    <w:rsid w:val="0010691D"/>
    <w:rsid w:val="00106D09"/>
    <w:rsid w:val="00106DF0"/>
    <w:rsid w:val="00106E8A"/>
    <w:rsid w:val="00107088"/>
    <w:rsid w:val="00107C6D"/>
    <w:rsid w:val="00107F85"/>
    <w:rsid w:val="001100C2"/>
    <w:rsid w:val="001100CD"/>
    <w:rsid w:val="001100EC"/>
    <w:rsid w:val="001109D3"/>
    <w:rsid w:val="00111029"/>
    <w:rsid w:val="00111289"/>
    <w:rsid w:val="00111294"/>
    <w:rsid w:val="00111316"/>
    <w:rsid w:val="00111488"/>
    <w:rsid w:val="00111517"/>
    <w:rsid w:val="001118C7"/>
    <w:rsid w:val="001119D8"/>
    <w:rsid w:val="00111F50"/>
    <w:rsid w:val="00112045"/>
    <w:rsid w:val="00112157"/>
    <w:rsid w:val="001121D0"/>
    <w:rsid w:val="00112225"/>
    <w:rsid w:val="00112313"/>
    <w:rsid w:val="0011296D"/>
    <w:rsid w:val="00112981"/>
    <w:rsid w:val="00112A46"/>
    <w:rsid w:val="00112C52"/>
    <w:rsid w:val="00112CF7"/>
    <w:rsid w:val="00112E4F"/>
    <w:rsid w:val="00113252"/>
    <w:rsid w:val="0011339B"/>
    <w:rsid w:val="0011339C"/>
    <w:rsid w:val="00113905"/>
    <w:rsid w:val="00113E7D"/>
    <w:rsid w:val="0011455E"/>
    <w:rsid w:val="00114693"/>
    <w:rsid w:val="00114A00"/>
    <w:rsid w:val="00114D55"/>
    <w:rsid w:val="001151FE"/>
    <w:rsid w:val="0011551C"/>
    <w:rsid w:val="0011556C"/>
    <w:rsid w:val="00115684"/>
    <w:rsid w:val="001158D6"/>
    <w:rsid w:val="0011593F"/>
    <w:rsid w:val="00115A28"/>
    <w:rsid w:val="00115EBA"/>
    <w:rsid w:val="001162F0"/>
    <w:rsid w:val="0011647A"/>
    <w:rsid w:val="0011686E"/>
    <w:rsid w:val="00116BB5"/>
    <w:rsid w:val="00117017"/>
    <w:rsid w:val="001171B7"/>
    <w:rsid w:val="001178DC"/>
    <w:rsid w:val="00117A92"/>
    <w:rsid w:val="00117CEA"/>
    <w:rsid w:val="00117E36"/>
    <w:rsid w:val="00117E85"/>
    <w:rsid w:val="001201F0"/>
    <w:rsid w:val="0012020B"/>
    <w:rsid w:val="001202E3"/>
    <w:rsid w:val="0012034A"/>
    <w:rsid w:val="001209BE"/>
    <w:rsid w:val="00120A69"/>
    <w:rsid w:val="00120A8D"/>
    <w:rsid w:val="00120C0C"/>
    <w:rsid w:val="00120F71"/>
    <w:rsid w:val="001211D5"/>
    <w:rsid w:val="00121219"/>
    <w:rsid w:val="00121CA0"/>
    <w:rsid w:val="00122197"/>
    <w:rsid w:val="0012230C"/>
    <w:rsid w:val="0012266D"/>
    <w:rsid w:val="00122B03"/>
    <w:rsid w:val="001232A6"/>
    <w:rsid w:val="001232C5"/>
    <w:rsid w:val="001236BA"/>
    <w:rsid w:val="00123B63"/>
    <w:rsid w:val="00123E76"/>
    <w:rsid w:val="00124175"/>
    <w:rsid w:val="00124239"/>
    <w:rsid w:val="00124687"/>
    <w:rsid w:val="00124972"/>
    <w:rsid w:val="001249D9"/>
    <w:rsid w:val="001251F6"/>
    <w:rsid w:val="001254ED"/>
    <w:rsid w:val="00125D25"/>
    <w:rsid w:val="0012625E"/>
    <w:rsid w:val="00126371"/>
    <w:rsid w:val="0012645B"/>
    <w:rsid w:val="001265DC"/>
    <w:rsid w:val="001266EA"/>
    <w:rsid w:val="00126D09"/>
    <w:rsid w:val="00126F4B"/>
    <w:rsid w:val="00127126"/>
    <w:rsid w:val="00127131"/>
    <w:rsid w:val="00127154"/>
    <w:rsid w:val="001279CD"/>
    <w:rsid w:val="0013005C"/>
    <w:rsid w:val="0013012A"/>
    <w:rsid w:val="00130327"/>
    <w:rsid w:val="001308AE"/>
    <w:rsid w:val="001309F2"/>
    <w:rsid w:val="00130AE2"/>
    <w:rsid w:val="00130B89"/>
    <w:rsid w:val="00130BDA"/>
    <w:rsid w:val="00130FE9"/>
    <w:rsid w:val="00131347"/>
    <w:rsid w:val="00131B53"/>
    <w:rsid w:val="00131D77"/>
    <w:rsid w:val="00131FC2"/>
    <w:rsid w:val="001321DC"/>
    <w:rsid w:val="0013261C"/>
    <w:rsid w:val="00132696"/>
    <w:rsid w:val="001327CE"/>
    <w:rsid w:val="00132E55"/>
    <w:rsid w:val="00133243"/>
    <w:rsid w:val="00133730"/>
    <w:rsid w:val="001338E7"/>
    <w:rsid w:val="001339E0"/>
    <w:rsid w:val="001340D9"/>
    <w:rsid w:val="00134173"/>
    <w:rsid w:val="001341FB"/>
    <w:rsid w:val="0013435B"/>
    <w:rsid w:val="00134404"/>
    <w:rsid w:val="001346B7"/>
    <w:rsid w:val="001347D9"/>
    <w:rsid w:val="00134911"/>
    <w:rsid w:val="00134EEF"/>
    <w:rsid w:val="00135772"/>
    <w:rsid w:val="00135AD5"/>
    <w:rsid w:val="00135C01"/>
    <w:rsid w:val="00135F41"/>
    <w:rsid w:val="001362D1"/>
    <w:rsid w:val="00136AD0"/>
    <w:rsid w:val="00136B5D"/>
    <w:rsid w:val="00136CB1"/>
    <w:rsid w:val="00136EE4"/>
    <w:rsid w:val="0013713C"/>
    <w:rsid w:val="00137221"/>
    <w:rsid w:val="001372DC"/>
    <w:rsid w:val="00137681"/>
    <w:rsid w:val="001376A1"/>
    <w:rsid w:val="001379D9"/>
    <w:rsid w:val="00137BC8"/>
    <w:rsid w:val="00137C08"/>
    <w:rsid w:val="00137D64"/>
    <w:rsid w:val="00137EBE"/>
    <w:rsid w:val="001404A7"/>
    <w:rsid w:val="001404F9"/>
    <w:rsid w:val="00140654"/>
    <w:rsid w:val="00140A0D"/>
    <w:rsid w:val="00140CC3"/>
    <w:rsid w:val="00140E21"/>
    <w:rsid w:val="00140F07"/>
    <w:rsid w:val="0014113C"/>
    <w:rsid w:val="00141165"/>
    <w:rsid w:val="00141273"/>
    <w:rsid w:val="0014138A"/>
    <w:rsid w:val="00141872"/>
    <w:rsid w:val="00141998"/>
    <w:rsid w:val="001421B6"/>
    <w:rsid w:val="0014267A"/>
    <w:rsid w:val="0014278E"/>
    <w:rsid w:val="00142949"/>
    <w:rsid w:val="00142987"/>
    <w:rsid w:val="00142E06"/>
    <w:rsid w:val="001431A3"/>
    <w:rsid w:val="00143754"/>
    <w:rsid w:val="001438EE"/>
    <w:rsid w:val="00143A72"/>
    <w:rsid w:val="00143C65"/>
    <w:rsid w:val="00143E05"/>
    <w:rsid w:val="001441E2"/>
    <w:rsid w:val="0014420F"/>
    <w:rsid w:val="00144529"/>
    <w:rsid w:val="00144D53"/>
    <w:rsid w:val="00145455"/>
    <w:rsid w:val="00145B69"/>
    <w:rsid w:val="00146587"/>
    <w:rsid w:val="001466B2"/>
    <w:rsid w:val="0014692E"/>
    <w:rsid w:val="00146A20"/>
    <w:rsid w:val="00146DE1"/>
    <w:rsid w:val="00146F1C"/>
    <w:rsid w:val="00146FEA"/>
    <w:rsid w:val="00147409"/>
    <w:rsid w:val="00147534"/>
    <w:rsid w:val="00147648"/>
    <w:rsid w:val="00147931"/>
    <w:rsid w:val="00147A3A"/>
    <w:rsid w:val="00147ECE"/>
    <w:rsid w:val="00147EF8"/>
    <w:rsid w:val="0015028B"/>
    <w:rsid w:val="0015036E"/>
    <w:rsid w:val="00150566"/>
    <w:rsid w:val="00150568"/>
    <w:rsid w:val="00150606"/>
    <w:rsid w:val="0015062B"/>
    <w:rsid w:val="001507E7"/>
    <w:rsid w:val="00150E48"/>
    <w:rsid w:val="00151216"/>
    <w:rsid w:val="00151607"/>
    <w:rsid w:val="0015181E"/>
    <w:rsid w:val="0015184A"/>
    <w:rsid w:val="00151879"/>
    <w:rsid w:val="00151895"/>
    <w:rsid w:val="00151C55"/>
    <w:rsid w:val="00151E6D"/>
    <w:rsid w:val="00151EDD"/>
    <w:rsid w:val="00151EDE"/>
    <w:rsid w:val="0015243F"/>
    <w:rsid w:val="0015248E"/>
    <w:rsid w:val="001525C7"/>
    <w:rsid w:val="001529A8"/>
    <w:rsid w:val="00152C9C"/>
    <w:rsid w:val="00152D56"/>
    <w:rsid w:val="00152F84"/>
    <w:rsid w:val="00153ACE"/>
    <w:rsid w:val="00153C75"/>
    <w:rsid w:val="00153E80"/>
    <w:rsid w:val="0015403C"/>
    <w:rsid w:val="001542D5"/>
    <w:rsid w:val="00154428"/>
    <w:rsid w:val="001548AE"/>
    <w:rsid w:val="00154C34"/>
    <w:rsid w:val="00154DC4"/>
    <w:rsid w:val="00154FF7"/>
    <w:rsid w:val="00155060"/>
    <w:rsid w:val="001550C8"/>
    <w:rsid w:val="00155373"/>
    <w:rsid w:val="001554CF"/>
    <w:rsid w:val="00155677"/>
    <w:rsid w:val="00155BB8"/>
    <w:rsid w:val="00155EE3"/>
    <w:rsid w:val="001561E0"/>
    <w:rsid w:val="00156400"/>
    <w:rsid w:val="0015643C"/>
    <w:rsid w:val="001564C5"/>
    <w:rsid w:val="001566CE"/>
    <w:rsid w:val="001568CF"/>
    <w:rsid w:val="00156A75"/>
    <w:rsid w:val="00156DE6"/>
    <w:rsid w:val="00156F3C"/>
    <w:rsid w:val="00157648"/>
    <w:rsid w:val="0015788F"/>
    <w:rsid w:val="00160050"/>
    <w:rsid w:val="0016008B"/>
    <w:rsid w:val="00160781"/>
    <w:rsid w:val="00160948"/>
    <w:rsid w:val="00160B56"/>
    <w:rsid w:val="00161611"/>
    <w:rsid w:val="00161AC7"/>
    <w:rsid w:val="00161BF7"/>
    <w:rsid w:val="00161C69"/>
    <w:rsid w:val="00161D1F"/>
    <w:rsid w:val="001620C8"/>
    <w:rsid w:val="001622CB"/>
    <w:rsid w:val="00162558"/>
    <w:rsid w:val="00162702"/>
    <w:rsid w:val="00163C06"/>
    <w:rsid w:val="00163E3E"/>
    <w:rsid w:val="001640CB"/>
    <w:rsid w:val="001643D8"/>
    <w:rsid w:val="00164F9D"/>
    <w:rsid w:val="0016518F"/>
    <w:rsid w:val="00165285"/>
    <w:rsid w:val="0016535E"/>
    <w:rsid w:val="0016576D"/>
    <w:rsid w:val="0016598D"/>
    <w:rsid w:val="00165BEA"/>
    <w:rsid w:val="00165EB2"/>
    <w:rsid w:val="00166128"/>
    <w:rsid w:val="001664B1"/>
    <w:rsid w:val="0016665E"/>
    <w:rsid w:val="00166A4E"/>
    <w:rsid w:val="00166BFE"/>
    <w:rsid w:val="00167901"/>
    <w:rsid w:val="00167B9F"/>
    <w:rsid w:val="00167D1A"/>
    <w:rsid w:val="00167D43"/>
    <w:rsid w:val="00167EC6"/>
    <w:rsid w:val="001701A6"/>
    <w:rsid w:val="0017041A"/>
    <w:rsid w:val="001705BD"/>
    <w:rsid w:val="00170820"/>
    <w:rsid w:val="00170BE2"/>
    <w:rsid w:val="00171109"/>
    <w:rsid w:val="00171733"/>
    <w:rsid w:val="001717BB"/>
    <w:rsid w:val="0017188D"/>
    <w:rsid w:val="00171A65"/>
    <w:rsid w:val="00171B24"/>
    <w:rsid w:val="00171E46"/>
    <w:rsid w:val="00172062"/>
    <w:rsid w:val="00172079"/>
    <w:rsid w:val="00172449"/>
    <w:rsid w:val="001726BE"/>
    <w:rsid w:val="00172874"/>
    <w:rsid w:val="001729EF"/>
    <w:rsid w:val="00172CC0"/>
    <w:rsid w:val="00172F31"/>
    <w:rsid w:val="00173036"/>
    <w:rsid w:val="001730B6"/>
    <w:rsid w:val="0017341A"/>
    <w:rsid w:val="0017357A"/>
    <w:rsid w:val="00173C10"/>
    <w:rsid w:val="001740F0"/>
    <w:rsid w:val="001749D0"/>
    <w:rsid w:val="00174B18"/>
    <w:rsid w:val="00174C38"/>
    <w:rsid w:val="00174F78"/>
    <w:rsid w:val="0017518C"/>
    <w:rsid w:val="001752F7"/>
    <w:rsid w:val="001756B0"/>
    <w:rsid w:val="0017578F"/>
    <w:rsid w:val="0017580D"/>
    <w:rsid w:val="001758F6"/>
    <w:rsid w:val="00175DA8"/>
    <w:rsid w:val="00175DE7"/>
    <w:rsid w:val="00175F1E"/>
    <w:rsid w:val="00175F39"/>
    <w:rsid w:val="00176050"/>
    <w:rsid w:val="001760F3"/>
    <w:rsid w:val="001763C2"/>
    <w:rsid w:val="001763F9"/>
    <w:rsid w:val="00176719"/>
    <w:rsid w:val="00176901"/>
    <w:rsid w:val="00176B31"/>
    <w:rsid w:val="00176C61"/>
    <w:rsid w:val="00176DEC"/>
    <w:rsid w:val="00176FB1"/>
    <w:rsid w:val="001774EF"/>
    <w:rsid w:val="00177609"/>
    <w:rsid w:val="0017762C"/>
    <w:rsid w:val="00177AB7"/>
    <w:rsid w:val="00177C51"/>
    <w:rsid w:val="00177E35"/>
    <w:rsid w:val="00177FB0"/>
    <w:rsid w:val="0018002F"/>
    <w:rsid w:val="0018028A"/>
    <w:rsid w:val="0018028F"/>
    <w:rsid w:val="00180523"/>
    <w:rsid w:val="001805D2"/>
    <w:rsid w:val="001807CB"/>
    <w:rsid w:val="00180895"/>
    <w:rsid w:val="00180CD4"/>
    <w:rsid w:val="0018119B"/>
    <w:rsid w:val="00181390"/>
    <w:rsid w:val="00181766"/>
    <w:rsid w:val="001817FD"/>
    <w:rsid w:val="001819BF"/>
    <w:rsid w:val="00181D7A"/>
    <w:rsid w:val="00181E55"/>
    <w:rsid w:val="0018222E"/>
    <w:rsid w:val="00182537"/>
    <w:rsid w:val="0018287F"/>
    <w:rsid w:val="001828FB"/>
    <w:rsid w:val="001829D7"/>
    <w:rsid w:val="00182B24"/>
    <w:rsid w:val="00182FFC"/>
    <w:rsid w:val="00183435"/>
    <w:rsid w:val="00183508"/>
    <w:rsid w:val="00184306"/>
    <w:rsid w:val="001844EB"/>
    <w:rsid w:val="00184759"/>
    <w:rsid w:val="001848C3"/>
    <w:rsid w:val="001851C2"/>
    <w:rsid w:val="001851E2"/>
    <w:rsid w:val="0018575D"/>
    <w:rsid w:val="0018583B"/>
    <w:rsid w:val="0018596B"/>
    <w:rsid w:val="00185AFF"/>
    <w:rsid w:val="001861C7"/>
    <w:rsid w:val="0018668E"/>
    <w:rsid w:val="00186924"/>
    <w:rsid w:val="00186E73"/>
    <w:rsid w:val="001870D3"/>
    <w:rsid w:val="00187AF8"/>
    <w:rsid w:val="00187D60"/>
    <w:rsid w:val="00187EC4"/>
    <w:rsid w:val="00187F04"/>
    <w:rsid w:val="001902C0"/>
    <w:rsid w:val="001902F1"/>
    <w:rsid w:val="001904A4"/>
    <w:rsid w:val="0019051E"/>
    <w:rsid w:val="00190629"/>
    <w:rsid w:val="00190683"/>
    <w:rsid w:val="001907B6"/>
    <w:rsid w:val="00190914"/>
    <w:rsid w:val="00190A83"/>
    <w:rsid w:val="00190A9A"/>
    <w:rsid w:val="00190AEE"/>
    <w:rsid w:val="00190CF7"/>
    <w:rsid w:val="00190ECE"/>
    <w:rsid w:val="00191072"/>
    <w:rsid w:val="0019107A"/>
    <w:rsid w:val="001914A5"/>
    <w:rsid w:val="001915B6"/>
    <w:rsid w:val="00191662"/>
    <w:rsid w:val="00191F34"/>
    <w:rsid w:val="001920D3"/>
    <w:rsid w:val="0019224C"/>
    <w:rsid w:val="00192503"/>
    <w:rsid w:val="001928C4"/>
    <w:rsid w:val="00192A89"/>
    <w:rsid w:val="00192D22"/>
    <w:rsid w:val="00192D40"/>
    <w:rsid w:val="00192E04"/>
    <w:rsid w:val="00192F46"/>
    <w:rsid w:val="00192F6A"/>
    <w:rsid w:val="0019320F"/>
    <w:rsid w:val="0019366A"/>
    <w:rsid w:val="0019373F"/>
    <w:rsid w:val="00193935"/>
    <w:rsid w:val="00193979"/>
    <w:rsid w:val="00193A3B"/>
    <w:rsid w:val="00193D67"/>
    <w:rsid w:val="00194754"/>
    <w:rsid w:val="001947B9"/>
    <w:rsid w:val="00194D2C"/>
    <w:rsid w:val="00194D7B"/>
    <w:rsid w:val="00194F13"/>
    <w:rsid w:val="00194F32"/>
    <w:rsid w:val="00195347"/>
    <w:rsid w:val="00195C31"/>
    <w:rsid w:val="00195D6C"/>
    <w:rsid w:val="00195EA4"/>
    <w:rsid w:val="00195EAB"/>
    <w:rsid w:val="00195FA7"/>
    <w:rsid w:val="001960EB"/>
    <w:rsid w:val="001961DF"/>
    <w:rsid w:val="00196D92"/>
    <w:rsid w:val="00196DD4"/>
    <w:rsid w:val="00196E28"/>
    <w:rsid w:val="001974E4"/>
    <w:rsid w:val="00197634"/>
    <w:rsid w:val="0019784B"/>
    <w:rsid w:val="001979BD"/>
    <w:rsid w:val="001979E1"/>
    <w:rsid w:val="00197AA9"/>
    <w:rsid w:val="00197C2B"/>
    <w:rsid w:val="00197CE4"/>
    <w:rsid w:val="00197FF5"/>
    <w:rsid w:val="0019F12C"/>
    <w:rsid w:val="001A081C"/>
    <w:rsid w:val="001A0FEC"/>
    <w:rsid w:val="001A12E6"/>
    <w:rsid w:val="001A143D"/>
    <w:rsid w:val="001A151C"/>
    <w:rsid w:val="001A17B4"/>
    <w:rsid w:val="001A1854"/>
    <w:rsid w:val="001A1BD6"/>
    <w:rsid w:val="001A1E7A"/>
    <w:rsid w:val="001A2125"/>
    <w:rsid w:val="001A222C"/>
    <w:rsid w:val="001A266A"/>
    <w:rsid w:val="001A26E8"/>
    <w:rsid w:val="001A2734"/>
    <w:rsid w:val="001A284B"/>
    <w:rsid w:val="001A2B2C"/>
    <w:rsid w:val="001A2D31"/>
    <w:rsid w:val="001A2D3B"/>
    <w:rsid w:val="001A2E6C"/>
    <w:rsid w:val="001A31B7"/>
    <w:rsid w:val="001A3322"/>
    <w:rsid w:val="001A394F"/>
    <w:rsid w:val="001A3AB8"/>
    <w:rsid w:val="001A3B56"/>
    <w:rsid w:val="001A3FE1"/>
    <w:rsid w:val="001A4099"/>
    <w:rsid w:val="001A4246"/>
    <w:rsid w:val="001A426A"/>
    <w:rsid w:val="001A45EA"/>
    <w:rsid w:val="001A4C5B"/>
    <w:rsid w:val="001A4D38"/>
    <w:rsid w:val="001A4E54"/>
    <w:rsid w:val="001A4F8E"/>
    <w:rsid w:val="001A53F7"/>
    <w:rsid w:val="001A53F9"/>
    <w:rsid w:val="001A5476"/>
    <w:rsid w:val="001A55B6"/>
    <w:rsid w:val="001A5620"/>
    <w:rsid w:val="001A5CB9"/>
    <w:rsid w:val="001A62F8"/>
    <w:rsid w:val="001A636B"/>
    <w:rsid w:val="001A6383"/>
    <w:rsid w:val="001A6573"/>
    <w:rsid w:val="001A65F4"/>
    <w:rsid w:val="001A6807"/>
    <w:rsid w:val="001A6AC4"/>
    <w:rsid w:val="001A6BFD"/>
    <w:rsid w:val="001A7E1E"/>
    <w:rsid w:val="001B0372"/>
    <w:rsid w:val="001B03E2"/>
    <w:rsid w:val="001B0750"/>
    <w:rsid w:val="001B0A7F"/>
    <w:rsid w:val="001B0A8B"/>
    <w:rsid w:val="001B0D65"/>
    <w:rsid w:val="001B10C9"/>
    <w:rsid w:val="001B1157"/>
    <w:rsid w:val="001B14BE"/>
    <w:rsid w:val="001B157B"/>
    <w:rsid w:val="001B1592"/>
    <w:rsid w:val="001B1A75"/>
    <w:rsid w:val="001B1D55"/>
    <w:rsid w:val="001B1E0B"/>
    <w:rsid w:val="001B20EC"/>
    <w:rsid w:val="001B2392"/>
    <w:rsid w:val="001B23BB"/>
    <w:rsid w:val="001B2484"/>
    <w:rsid w:val="001B26AC"/>
    <w:rsid w:val="001B27E3"/>
    <w:rsid w:val="001B2DF1"/>
    <w:rsid w:val="001B31EB"/>
    <w:rsid w:val="001B3AB2"/>
    <w:rsid w:val="001B3FC8"/>
    <w:rsid w:val="001B476C"/>
    <w:rsid w:val="001B4BCD"/>
    <w:rsid w:val="001B4C5B"/>
    <w:rsid w:val="001B4D45"/>
    <w:rsid w:val="001B4EB8"/>
    <w:rsid w:val="001B53ED"/>
    <w:rsid w:val="001B56A4"/>
    <w:rsid w:val="001B596A"/>
    <w:rsid w:val="001B5A22"/>
    <w:rsid w:val="001B5D21"/>
    <w:rsid w:val="001B5E8C"/>
    <w:rsid w:val="001B62A7"/>
    <w:rsid w:val="001B62C6"/>
    <w:rsid w:val="001B62E9"/>
    <w:rsid w:val="001B69A5"/>
    <w:rsid w:val="001B6C3A"/>
    <w:rsid w:val="001B6DCD"/>
    <w:rsid w:val="001B6E72"/>
    <w:rsid w:val="001B6F5A"/>
    <w:rsid w:val="001B752A"/>
    <w:rsid w:val="001B7654"/>
    <w:rsid w:val="001B7EBC"/>
    <w:rsid w:val="001B7EE5"/>
    <w:rsid w:val="001C032B"/>
    <w:rsid w:val="001C0394"/>
    <w:rsid w:val="001C0895"/>
    <w:rsid w:val="001C0907"/>
    <w:rsid w:val="001C0A89"/>
    <w:rsid w:val="001C0BB4"/>
    <w:rsid w:val="001C0DA4"/>
    <w:rsid w:val="001C0EFE"/>
    <w:rsid w:val="001C0FFD"/>
    <w:rsid w:val="001C12A9"/>
    <w:rsid w:val="001C130E"/>
    <w:rsid w:val="001C19E5"/>
    <w:rsid w:val="001C1C8D"/>
    <w:rsid w:val="001C1D2C"/>
    <w:rsid w:val="001C1EB6"/>
    <w:rsid w:val="001C1F20"/>
    <w:rsid w:val="001C1F4D"/>
    <w:rsid w:val="001C1FA0"/>
    <w:rsid w:val="001C200A"/>
    <w:rsid w:val="001C20A7"/>
    <w:rsid w:val="001C21A5"/>
    <w:rsid w:val="001C2518"/>
    <w:rsid w:val="001C2F29"/>
    <w:rsid w:val="001C3558"/>
    <w:rsid w:val="001C3625"/>
    <w:rsid w:val="001C3A51"/>
    <w:rsid w:val="001C3D73"/>
    <w:rsid w:val="001C453E"/>
    <w:rsid w:val="001C474A"/>
    <w:rsid w:val="001C483A"/>
    <w:rsid w:val="001C489E"/>
    <w:rsid w:val="001C4BFD"/>
    <w:rsid w:val="001C4D3A"/>
    <w:rsid w:val="001C4EEE"/>
    <w:rsid w:val="001C5045"/>
    <w:rsid w:val="001C5197"/>
    <w:rsid w:val="001C5470"/>
    <w:rsid w:val="001C56C1"/>
    <w:rsid w:val="001C57BE"/>
    <w:rsid w:val="001C5D7E"/>
    <w:rsid w:val="001C6492"/>
    <w:rsid w:val="001C651B"/>
    <w:rsid w:val="001C66DA"/>
    <w:rsid w:val="001C6806"/>
    <w:rsid w:val="001C71BC"/>
    <w:rsid w:val="001C71E4"/>
    <w:rsid w:val="001C71F8"/>
    <w:rsid w:val="001C7220"/>
    <w:rsid w:val="001C7266"/>
    <w:rsid w:val="001C7527"/>
    <w:rsid w:val="001C7679"/>
    <w:rsid w:val="001C7705"/>
    <w:rsid w:val="001C77AB"/>
    <w:rsid w:val="001C7816"/>
    <w:rsid w:val="001C78FA"/>
    <w:rsid w:val="001C7B85"/>
    <w:rsid w:val="001C7DA0"/>
    <w:rsid w:val="001C7EE2"/>
    <w:rsid w:val="001D0073"/>
    <w:rsid w:val="001D0104"/>
    <w:rsid w:val="001D0223"/>
    <w:rsid w:val="001D02C1"/>
    <w:rsid w:val="001D059E"/>
    <w:rsid w:val="001D0647"/>
    <w:rsid w:val="001D07C0"/>
    <w:rsid w:val="001D07CB"/>
    <w:rsid w:val="001D07EF"/>
    <w:rsid w:val="001D094E"/>
    <w:rsid w:val="001D0C7B"/>
    <w:rsid w:val="001D0D72"/>
    <w:rsid w:val="001D0E36"/>
    <w:rsid w:val="001D0E7C"/>
    <w:rsid w:val="001D0F9C"/>
    <w:rsid w:val="001D13E3"/>
    <w:rsid w:val="001D15E6"/>
    <w:rsid w:val="001D16A3"/>
    <w:rsid w:val="001D1832"/>
    <w:rsid w:val="001D199F"/>
    <w:rsid w:val="001D20BB"/>
    <w:rsid w:val="001D2180"/>
    <w:rsid w:val="001D21F8"/>
    <w:rsid w:val="001D24C1"/>
    <w:rsid w:val="001D256D"/>
    <w:rsid w:val="001D2765"/>
    <w:rsid w:val="001D2826"/>
    <w:rsid w:val="001D2EE4"/>
    <w:rsid w:val="001D30BC"/>
    <w:rsid w:val="001D32BA"/>
    <w:rsid w:val="001D33B5"/>
    <w:rsid w:val="001D33E5"/>
    <w:rsid w:val="001D3671"/>
    <w:rsid w:val="001D3A82"/>
    <w:rsid w:val="001D3C19"/>
    <w:rsid w:val="001D4730"/>
    <w:rsid w:val="001D4949"/>
    <w:rsid w:val="001D4A67"/>
    <w:rsid w:val="001D4B22"/>
    <w:rsid w:val="001D4BA5"/>
    <w:rsid w:val="001D4FAA"/>
    <w:rsid w:val="001D503C"/>
    <w:rsid w:val="001D5168"/>
    <w:rsid w:val="001D5647"/>
    <w:rsid w:val="001D5B79"/>
    <w:rsid w:val="001D5D58"/>
    <w:rsid w:val="001D601F"/>
    <w:rsid w:val="001D60D8"/>
    <w:rsid w:val="001D6362"/>
    <w:rsid w:val="001D6917"/>
    <w:rsid w:val="001D6E99"/>
    <w:rsid w:val="001D6EA7"/>
    <w:rsid w:val="001D7107"/>
    <w:rsid w:val="001D7118"/>
    <w:rsid w:val="001D72E0"/>
    <w:rsid w:val="001D7427"/>
    <w:rsid w:val="001D76E6"/>
    <w:rsid w:val="001D79FC"/>
    <w:rsid w:val="001D7B14"/>
    <w:rsid w:val="001D7FFB"/>
    <w:rsid w:val="001E0435"/>
    <w:rsid w:val="001E0FA8"/>
    <w:rsid w:val="001E0FC3"/>
    <w:rsid w:val="001E105B"/>
    <w:rsid w:val="001E10AA"/>
    <w:rsid w:val="001E10DA"/>
    <w:rsid w:val="001E1BBA"/>
    <w:rsid w:val="001E1CC9"/>
    <w:rsid w:val="001E22CF"/>
    <w:rsid w:val="001E2490"/>
    <w:rsid w:val="001E24A4"/>
    <w:rsid w:val="001E24C0"/>
    <w:rsid w:val="001E25B3"/>
    <w:rsid w:val="001E274C"/>
    <w:rsid w:val="001E27A0"/>
    <w:rsid w:val="001E2863"/>
    <w:rsid w:val="001E2E0D"/>
    <w:rsid w:val="001E2E6E"/>
    <w:rsid w:val="001E3041"/>
    <w:rsid w:val="001E3364"/>
    <w:rsid w:val="001E3479"/>
    <w:rsid w:val="001E3BA7"/>
    <w:rsid w:val="001E3DF9"/>
    <w:rsid w:val="001E4088"/>
    <w:rsid w:val="001E460B"/>
    <w:rsid w:val="001E468B"/>
    <w:rsid w:val="001E4880"/>
    <w:rsid w:val="001E4891"/>
    <w:rsid w:val="001E4A72"/>
    <w:rsid w:val="001E514E"/>
    <w:rsid w:val="001E545C"/>
    <w:rsid w:val="001E5734"/>
    <w:rsid w:val="001E5A4A"/>
    <w:rsid w:val="001E608A"/>
    <w:rsid w:val="001E60B3"/>
    <w:rsid w:val="001E60D9"/>
    <w:rsid w:val="001E633D"/>
    <w:rsid w:val="001E63CF"/>
    <w:rsid w:val="001E6568"/>
    <w:rsid w:val="001E68C5"/>
    <w:rsid w:val="001E6D18"/>
    <w:rsid w:val="001E6E36"/>
    <w:rsid w:val="001E73C9"/>
    <w:rsid w:val="001E7601"/>
    <w:rsid w:val="001E79AB"/>
    <w:rsid w:val="001E7B6D"/>
    <w:rsid w:val="001E7C41"/>
    <w:rsid w:val="001E7F63"/>
    <w:rsid w:val="001F0105"/>
    <w:rsid w:val="001F0474"/>
    <w:rsid w:val="001F0873"/>
    <w:rsid w:val="001F0BB6"/>
    <w:rsid w:val="001F0C60"/>
    <w:rsid w:val="001F1841"/>
    <w:rsid w:val="001F18EA"/>
    <w:rsid w:val="001F1CCC"/>
    <w:rsid w:val="001F2275"/>
    <w:rsid w:val="001F26BC"/>
    <w:rsid w:val="001F28B5"/>
    <w:rsid w:val="001F2B5C"/>
    <w:rsid w:val="001F2DAB"/>
    <w:rsid w:val="001F36DC"/>
    <w:rsid w:val="001F38E0"/>
    <w:rsid w:val="001F3B3E"/>
    <w:rsid w:val="001F3CBB"/>
    <w:rsid w:val="001F4014"/>
    <w:rsid w:val="001F473D"/>
    <w:rsid w:val="001F47DB"/>
    <w:rsid w:val="001F4BA6"/>
    <w:rsid w:val="001F5326"/>
    <w:rsid w:val="001F53A5"/>
    <w:rsid w:val="001F565B"/>
    <w:rsid w:val="001F56FD"/>
    <w:rsid w:val="001F59CD"/>
    <w:rsid w:val="001F5A20"/>
    <w:rsid w:val="001F6434"/>
    <w:rsid w:val="001F6949"/>
    <w:rsid w:val="001F6AF7"/>
    <w:rsid w:val="001F6E1F"/>
    <w:rsid w:val="001F6F6E"/>
    <w:rsid w:val="001F7139"/>
    <w:rsid w:val="001F7BB6"/>
    <w:rsid w:val="001F7DFC"/>
    <w:rsid w:val="00200071"/>
    <w:rsid w:val="002004B0"/>
    <w:rsid w:val="00200506"/>
    <w:rsid w:val="002010E3"/>
    <w:rsid w:val="00201342"/>
    <w:rsid w:val="002015A7"/>
    <w:rsid w:val="00201761"/>
    <w:rsid w:val="00201E89"/>
    <w:rsid w:val="00201FBB"/>
    <w:rsid w:val="00201FBC"/>
    <w:rsid w:val="00201FDE"/>
    <w:rsid w:val="002021ED"/>
    <w:rsid w:val="002023D8"/>
    <w:rsid w:val="00202AD7"/>
    <w:rsid w:val="00202F9A"/>
    <w:rsid w:val="00202FEF"/>
    <w:rsid w:val="00203ABF"/>
    <w:rsid w:val="00203BFA"/>
    <w:rsid w:val="00203E88"/>
    <w:rsid w:val="0020401B"/>
    <w:rsid w:val="002040AB"/>
    <w:rsid w:val="00204396"/>
    <w:rsid w:val="002045C6"/>
    <w:rsid w:val="00204F4C"/>
    <w:rsid w:val="00204F9F"/>
    <w:rsid w:val="002051CF"/>
    <w:rsid w:val="00205515"/>
    <w:rsid w:val="002058F8"/>
    <w:rsid w:val="002059E9"/>
    <w:rsid w:val="00205D6F"/>
    <w:rsid w:val="00205E37"/>
    <w:rsid w:val="002060C2"/>
    <w:rsid w:val="00206267"/>
    <w:rsid w:val="00206513"/>
    <w:rsid w:val="0020653E"/>
    <w:rsid w:val="00206849"/>
    <w:rsid w:val="00207017"/>
    <w:rsid w:val="002079CF"/>
    <w:rsid w:val="00207B81"/>
    <w:rsid w:val="00207EB5"/>
    <w:rsid w:val="00210159"/>
    <w:rsid w:val="00210320"/>
    <w:rsid w:val="00210359"/>
    <w:rsid w:val="00210638"/>
    <w:rsid w:val="002109B9"/>
    <w:rsid w:val="00210A2A"/>
    <w:rsid w:val="00210C30"/>
    <w:rsid w:val="00210EBF"/>
    <w:rsid w:val="00211766"/>
    <w:rsid w:val="002119AC"/>
    <w:rsid w:val="00211B17"/>
    <w:rsid w:val="00211B8D"/>
    <w:rsid w:val="00211BEE"/>
    <w:rsid w:val="00211E37"/>
    <w:rsid w:val="00211F2D"/>
    <w:rsid w:val="00212049"/>
    <w:rsid w:val="0021207E"/>
    <w:rsid w:val="002124CF"/>
    <w:rsid w:val="00212526"/>
    <w:rsid w:val="00212615"/>
    <w:rsid w:val="00212659"/>
    <w:rsid w:val="002128D0"/>
    <w:rsid w:val="00212AD0"/>
    <w:rsid w:val="002134D6"/>
    <w:rsid w:val="0021362B"/>
    <w:rsid w:val="002138A4"/>
    <w:rsid w:val="00213B21"/>
    <w:rsid w:val="00214252"/>
    <w:rsid w:val="00214268"/>
    <w:rsid w:val="00214697"/>
    <w:rsid w:val="00214C7C"/>
    <w:rsid w:val="00214D0E"/>
    <w:rsid w:val="00214E38"/>
    <w:rsid w:val="00214F0A"/>
    <w:rsid w:val="00214F75"/>
    <w:rsid w:val="002150CE"/>
    <w:rsid w:val="002159CF"/>
    <w:rsid w:val="00215CD7"/>
    <w:rsid w:val="0021667B"/>
    <w:rsid w:val="0021699F"/>
    <w:rsid w:val="00216A6B"/>
    <w:rsid w:val="00217355"/>
    <w:rsid w:val="002202CC"/>
    <w:rsid w:val="00220359"/>
    <w:rsid w:val="002205A2"/>
    <w:rsid w:val="0022068A"/>
    <w:rsid w:val="00220749"/>
    <w:rsid w:val="0022076A"/>
    <w:rsid w:val="00220999"/>
    <w:rsid w:val="0022115B"/>
    <w:rsid w:val="00221163"/>
    <w:rsid w:val="002211C1"/>
    <w:rsid w:val="0022120B"/>
    <w:rsid w:val="0022128C"/>
    <w:rsid w:val="002212F1"/>
    <w:rsid w:val="00221350"/>
    <w:rsid w:val="002214AF"/>
    <w:rsid w:val="002216B6"/>
    <w:rsid w:val="00221AAF"/>
    <w:rsid w:val="00221C1B"/>
    <w:rsid w:val="00221D6F"/>
    <w:rsid w:val="00221EF3"/>
    <w:rsid w:val="00222007"/>
    <w:rsid w:val="00222427"/>
    <w:rsid w:val="002224C0"/>
    <w:rsid w:val="0022283B"/>
    <w:rsid w:val="00222886"/>
    <w:rsid w:val="00222903"/>
    <w:rsid w:val="0022294C"/>
    <w:rsid w:val="00222AE2"/>
    <w:rsid w:val="00222D71"/>
    <w:rsid w:val="00222E48"/>
    <w:rsid w:val="00222E61"/>
    <w:rsid w:val="00223161"/>
    <w:rsid w:val="0022324E"/>
    <w:rsid w:val="00223658"/>
    <w:rsid w:val="00223769"/>
    <w:rsid w:val="00223812"/>
    <w:rsid w:val="00223BBD"/>
    <w:rsid w:val="00223C40"/>
    <w:rsid w:val="00224237"/>
    <w:rsid w:val="00224852"/>
    <w:rsid w:val="002253E8"/>
    <w:rsid w:val="002254C4"/>
    <w:rsid w:val="002258ED"/>
    <w:rsid w:val="00225A62"/>
    <w:rsid w:val="00225C3A"/>
    <w:rsid w:val="00225C69"/>
    <w:rsid w:val="00225FD0"/>
    <w:rsid w:val="00226100"/>
    <w:rsid w:val="00226148"/>
    <w:rsid w:val="00226291"/>
    <w:rsid w:val="0022654B"/>
    <w:rsid w:val="002265BB"/>
    <w:rsid w:val="002265E1"/>
    <w:rsid w:val="00226813"/>
    <w:rsid w:val="00226EBC"/>
    <w:rsid w:val="00226F1C"/>
    <w:rsid w:val="00227148"/>
    <w:rsid w:val="00227400"/>
    <w:rsid w:val="002277AC"/>
    <w:rsid w:val="00227AD6"/>
    <w:rsid w:val="00230046"/>
    <w:rsid w:val="0023018A"/>
    <w:rsid w:val="00230278"/>
    <w:rsid w:val="002305E6"/>
    <w:rsid w:val="00230AFE"/>
    <w:rsid w:val="00230CB5"/>
    <w:rsid w:val="002311AE"/>
    <w:rsid w:val="00231524"/>
    <w:rsid w:val="00231A7A"/>
    <w:rsid w:val="00231AC4"/>
    <w:rsid w:val="00231C23"/>
    <w:rsid w:val="00231D40"/>
    <w:rsid w:val="00231DE6"/>
    <w:rsid w:val="00231F49"/>
    <w:rsid w:val="0023217B"/>
    <w:rsid w:val="002322AD"/>
    <w:rsid w:val="00232633"/>
    <w:rsid w:val="00232A6D"/>
    <w:rsid w:val="00232FF9"/>
    <w:rsid w:val="002332AF"/>
    <w:rsid w:val="00233450"/>
    <w:rsid w:val="00233466"/>
    <w:rsid w:val="00233BB6"/>
    <w:rsid w:val="00233BCA"/>
    <w:rsid w:val="00233E06"/>
    <w:rsid w:val="00233E57"/>
    <w:rsid w:val="00234312"/>
    <w:rsid w:val="00234335"/>
    <w:rsid w:val="002343FD"/>
    <w:rsid w:val="002346D0"/>
    <w:rsid w:val="00234971"/>
    <w:rsid w:val="00234F49"/>
    <w:rsid w:val="0023542F"/>
    <w:rsid w:val="002355D2"/>
    <w:rsid w:val="00235C98"/>
    <w:rsid w:val="00236333"/>
    <w:rsid w:val="00236618"/>
    <w:rsid w:val="002366C0"/>
    <w:rsid w:val="00236984"/>
    <w:rsid w:val="00236ABE"/>
    <w:rsid w:val="00236DAB"/>
    <w:rsid w:val="00237884"/>
    <w:rsid w:val="00237938"/>
    <w:rsid w:val="002379BB"/>
    <w:rsid w:val="00237AC3"/>
    <w:rsid w:val="00237B61"/>
    <w:rsid w:val="00237BB9"/>
    <w:rsid w:val="002403EF"/>
    <w:rsid w:val="0024055A"/>
    <w:rsid w:val="002410BF"/>
    <w:rsid w:val="00241446"/>
    <w:rsid w:val="0024146B"/>
    <w:rsid w:val="00241F43"/>
    <w:rsid w:val="002423DF"/>
    <w:rsid w:val="002425D2"/>
    <w:rsid w:val="002430CA"/>
    <w:rsid w:val="0024336B"/>
    <w:rsid w:val="00243726"/>
    <w:rsid w:val="00243F1D"/>
    <w:rsid w:val="00244098"/>
    <w:rsid w:val="00244202"/>
    <w:rsid w:val="00244845"/>
    <w:rsid w:val="002448C4"/>
    <w:rsid w:val="00244A3F"/>
    <w:rsid w:val="00244AFA"/>
    <w:rsid w:val="00244BC4"/>
    <w:rsid w:val="00244BEC"/>
    <w:rsid w:val="00244D10"/>
    <w:rsid w:val="00244D12"/>
    <w:rsid w:val="00244E41"/>
    <w:rsid w:val="00245478"/>
    <w:rsid w:val="00245AF7"/>
    <w:rsid w:val="00245D84"/>
    <w:rsid w:val="0024600D"/>
    <w:rsid w:val="00246156"/>
    <w:rsid w:val="0024623A"/>
    <w:rsid w:val="00246270"/>
    <w:rsid w:val="0024647B"/>
    <w:rsid w:val="00246545"/>
    <w:rsid w:val="002465D1"/>
    <w:rsid w:val="002465E0"/>
    <w:rsid w:val="0024694E"/>
    <w:rsid w:val="00247201"/>
    <w:rsid w:val="0024748C"/>
    <w:rsid w:val="00247532"/>
    <w:rsid w:val="002476BD"/>
    <w:rsid w:val="00247941"/>
    <w:rsid w:val="00247BD2"/>
    <w:rsid w:val="00247C5E"/>
    <w:rsid w:val="00247E4D"/>
    <w:rsid w:val="00247E51"/>
    <w:rsid w:val="002501BE"/>
    <w:rsid w:val="0025040D"/>
    <w:rsid w:val="00250E94"/>
    <w:rsid w:val="00250F03"/>
    <w:rsid w:val="00251324"/>
    <w:rsid w:val="00251414"/>
    <w:rsid w:val="00251A01"/>
    <w:rsid w:val="00251C5A"/>
    <w:rsid w:val="00251D1C"/>
    <w:rsid w:val="00251DCC"/>
    <w:rsid w:val="002521A6"/>
    <w:rsid w:val="0025222E"/>
    <w:rsid w:val="00252646"/>
    <w:rsid w:val="002527D0"/>
    <w:rsid w:val="00252EA7"/>
    <w:rsid w:val="00252EB3"/>
    <w:rsid w:val="0025322C"/>
    <w:rsid w:val="0025370A"/>
    <w:rsid w:val="00253980"/>
    <w:rsid w:val="00253FE2"/>
    <w:rsid w:val="00254232"/>
    <w:rsid w:val="002542C2"/>
    <w:rsid w:val="0025435C"/>
    <w:rsid w:val="00254371"/>
    <w:rsid w:val="0025466D"/>
    <w:rsid w:val="00254910"/>
    <w:rsid w:val="00254E99"/>
    <w:rsid w:val="0025565F"/>
    <w:rsid w:val="0025585A"/>
    <w:rsid w:val="00255D50"/>
    <w:rsid w:val="00255F1C"/>
    <w:rsid w:val="0025612A"/>
    <w:rsid w:val="00256233"/>
    <w:rsid w:val="00256437"/>
    <w:rsid w:val="0025652A"/>
    <w:rsid w:val="002565AA"/>
    <w:rsid w:val="002565F4"/>
    <w:rsid w:val="00256691"/>
    <w:rsid w:val="00256C0D"/>
    <w:rsid w:val="00257061"/>
    <w:rsid w:val="0025737C"/>
    <w:rsid w:val="002573AC"/>
    <w:rsid w:val="0025754A"/>
    <w:rsid w:val="002577AA"/>
    <w:rsid w:val="00257A34"/>
    <w:rsid w:val="00257A86"/>
    <w:rsid w:val="00257E3C"/>
    <w:rsid w:val="002601AB"/>
    <w:rsid w:val="002602D9"/>
    <w:rsid w:val="00260351"/>
    <w:rsid w:val="00260548"/>
    <w:rsid w:val="00260560"/>
    <w:rsid w:val="00260567"/>
    <w:rsid w:val="00260640"/>
    <w:rsid w:val="0026123F"/>
    <w:rsid w:val="0026140A"/>
    <w:rsid w:val="00261860"/>
    <w:rsid w:val="0026197A"/>
    <w:rsid w:val="002619C9"/>
    <w:rsid w:val="00262717"/>
    <w:rsid w:val="002629D8"/>
    <w:rsid w:val="002629E7"/>
    <w:rsid w:val="00262B62"/>
    <w:rsid w:val="00262EEA"/>
    <w:rsid w:val="00263218"/>
    <w:rsid w:val="002634DD"/>
    <w:rsid w:val="00263934"/>
    <w:rsid w:val="002639E6"/>
    <w:rsid w:val="00263C42"/>
    <w:rsid w:val="00263C62"/>
    <w:rsid w:val="0026406C"/>
    <w:rsid w:val="00264486"/>
    <w:rsid w:val="002644FD"/>
    <w:rsid w:val="00264866"/>
    <w:rsid w:val="00264B8B"/>
    <w:rsid w:val="00264C31"/>
    <w:rsid w:val="00264C8E"/>
    <w:rsid w:val="00265280"/>
    <w:rsid w:val="002654BA"/>
    <w:rsid w:val="002654D5"/>
    <w:rsid w:val="00265633"/>
    <w:rsid w:val="0026569A"/>
    <w:rsid w:val="002657D8"/>
    <w:rsid w:val="00265A33"/>
    <w:rsid w:val="00265BF4"/>
    <w:rsid w:val="0026609F"/>
    <w:rsid w:val="002661BC"/>
    <w:rsid w:val="00266241"/>
    <w:rsid w:val="002665E5"/>
    <w:rsid w:val="00266741"/>
    <w:rsid w:val="00266751"/>
    <w:rsid w:val="00266801"/>
    <w:rsid w:val="00266BD4"/>
    <w:rsid w:val="00266FED"/>
    <w:rsid w:val="002676D3"/>
    <w:rsid w:val="00267AD8"/>
    <w:rsid w:val="00267BD6"/>
    <w:rsid w:val="00267D7F"/>
    <w:rsid w:val="00267E4F"/>
    <w:rsid w:val="00267E88"/>
    <w:rsid w:val="00267FD8"/>
    <w:rsid w:val="002700EE"/>
    <w:rsid w:val="00270A4A"/>
    <w:rsid w:val="00270A4F"/>
    <w:rsid w:val="00270B3D"/>
    <w:rsid w:val="00270BEC"/>
    <w:rsid w:val="00271341"/>
    <w:rsid w:val="00271FDC"/>
    <w:rsid w:val="002720EB"/>
    <w:rsid w:val="002724F8"/>
    <w:rsid w:val="002729BF"/>
    <w:rsid w:val="00272C3A"/>
    <w:rsid w:val="0027304A"/>
    <w:rsid w:val="0027305A"/>
    <w:rsid w:val="00273299"/>
    <w:rsid w:val="0027397A"/>
    <w:rsid w:val="00273ACE"/>
    <w:rsid w:val="00273BB8"/>
    <w:rsid w:val="00273FF2"/>
    <w:rsid w:val="00274294"/>
    <w:rsid w:val="0027438C"/>
    <w:rsid w:val="0027452B"/>
    <w:rsid w:val="002748C7"/>
    <w:rsid w:val="00274B4F"/>
    <w:rsid w:val="00274B59"/>
    <w:rsid w:val="00275515"/>
    <w:rsid w:val="00275C7D"/>
    <w:rsid w:val="00275E0A"/>
    <w:rsid w:val="00275E59"/>
    <w:rsid w:val="002760FF"/>
    <w:rsid w:val="00276788"/>
    <w:rsid w:val="00276853"/>
    <w:rsid w:val="002769C1"/>
    <w:rsid w:val="00276FBC"/>
    <w:rsid w:val="002771D4"/>
    <w:rsid w:val="00277357"/>
    <w:rsid w:val="00277761"/>
    <w:rsid w:val="002777BB"/>
    <w:rsid w:val="0027780E"/>
    <w:rsid w:val="002779FE"/>
    <w:rsid w:val="00277B28"/>
    <w:rsid w:val="00277F8D"/>
    <w:rsid w:val="00280097"/>
    <w:rsid w:val="00280161"/>
    <w:rsid w:val="00280186"/>
    <w:rsid w:val="00280439"/>
    <w:rsid w:val="002804E8"/>
    <w:rsid w:val="002805A9"/>
    <w:rsid w:val="002809D4"/>
    <w:rsid w:val="00280A6C"/>
    <w:rsid w:val="00280C8B"/>
    <w:rsid w:val="00281295"/>
    <w:rsid w:val="002814F1"/>
    <w:rsid w:val="0028172D"/>
    <w:rsid w:val="00281DE2"/>
    <w:rsid w:val="0028231E"/>
    <w:rsid w:val="00282677"/>
    <w:rsid w:val="0028268B"/>
    <w:rsid w:val="00282832"/>
    <w:rsid w:val="0028283D"/>
    <w:rsid w:val="00282B66"/>
    <w:rsid w:val="00282C4B"/>
    <w:rsid w:val="00282C7A"/>
    <w:rsid w:val="00282D2A"/>
    <w:rsid w:val="00282E3F"/>
    <w:rsid w:val="00282FB5"/>
    <w:rsid w:val="002834B3"/>
    <w:rsid w:val="00283E9F"/>
    <w:rsid w:val="002842BE"/>
    <w:rsid w:val="002842F5"/>
    <w:rsid w:val="00284763"/>
    <w:rsid w:val="002852CE"/>
    <w:rsid w:val="00285551"/>
    <w:rsid w:val="0028557B"/>
    <w:rsid w:val="002860F9"/>
    <w:rsid w:val="0028615F"/>
    <w:rsid w:val="00286419"/>
    <w:rsid w:val="00286739"/>
    <w:rsid w:val="002867BC"/>
    <w:rsid w:val="00286A3D"/>
    <w:rsid w:val="00286C63"/>
    <w:rsid w:val="00287545"/>
    <w:rsid w:val="002875B2"/>
    <w:rsid w:val="0028764F"/>
    <w:rsid w:val="002876C5"/>
    <w:rsid w:val="00287B52"/>
    <w:rsid w:val="00287BDB"/>
    <w:rsid w:val="00287F73"/>
    <w:rsid w:val="0028CFB7"/>
    <w:rsid w:val="002901C9"/>
    <w:rsid w:val="0029088E"/>
    <w:rsid w:val="00290D2C"/>
    <w:rsid w:val="00290D5D"/>
    <w:rsid w:val="00290FC7"/>
    <w:rsid w:val="0029143C"/>
    <w:rsid w:val="0029175E"/>
    <w:rsid w:val="002918B4"/>
    <w:rsid w:val="0029193C"/>
    <w:rsid w:val="00291A36"/>
    <w:rsid w:val="00291AF3"/>
    <w:rsid w:val="00291B8C"/>
    <w:rsid w:val="00292552"/>
    <w:rsid w:val="00292A38"/>
    <w:rsid w:val="00292E73"/>
    <w:rsid w:val="002930A9"/>
    <w:rsid w:val="00293231"/>
    <w:rsid w:val="002932B4"/>
    <w:rsid w:val="002934D0"/>
    <w:rsid w:val="002935D2"/>
    <w:rsid w:val="002936CD"/>
    <w:rsid w:val="00293A81"/>
    <w:rsid w:val="00293EF1"/>
    <w:rsid w:val="00293F4F"/>
    <w:rsid w:val="00294171"/>
    <w:rsid w:val="00294236"/>
    <w:rsid w:val="0029426A"/>
    <w:rsid w:val="00294330"/>
    <w:rsid w:val="00294423"/>
    <w:rsid w:val="00295591"/>
    <w:rsid w:val="002955E9"/>
    <w:rsid w:val="00295778"/>
    <w:rsid w:val="00295B2D"/>
    <w:rsid w:val="00295CA1"/>
    <w:rsid w:val="0029640F"/>
    <w:rsid w:val="0029668D"/>
    <w:rsid w:val="00296A25"/>
    <w:rsid w:val="00296BDF"/>
    <w:rsid w:val="00296CF3"/>
    <w:rsid w:val="00296E11"/>
    <w:rsid w:val="00296EE4"/>
    <w:rsid w:val="00297054"/>
    <w:rsid w:val="00297102"/>
    <w:rsid w:val="002972C2"/>
    <w:rsid w:val="002972FC"/>
    <w:rsid w:val="002979E4"/>
    <w:rsid w:val="002979FA"/>
    <w:rsid w:val="00297A1B"/>
    <w:rsid w:val="00297CF7"/>
    <w:rsid w:val="00297DCC"/>
    <w:rsid w:val="002A0156"/>
    <w:rsid w:val="002A0542"/>
    <w:rsid w:val="002A0B29"/>
    <w:rsid w:val="002A0BA0"/>
    <w:rsid w:val="002A0EA4"/>
    <w:rsid w:val="002A1763"/>
    <w:rsid w:val="002A189E"/>
    <w:rsid w:val="002A1C68"/>
    <w:rsid w:val="002A1D7C"/>
    <w:rsid w:val="002A216B"/>
    <w:rsid w:val="002A227B"/>
    <w:rsid w:val="002A249F"/>
    <w:rsid w:val="002A303C"/>
    <w:rsid w:val="002A37B7"/>
    <w:rsid w:val="002A388B"/>
    <w:rsid w:val="002A3972"/>
    <w:rsid w:val="002A3BC2"/>
    <w:rsid w:val="002A3CFE"/>
    <w:rsid w:val="002A42AE"/>
    <w:rsid w:val="002A4363"/>
    <w:rsid w:val="002A4866"/>
    <w:rsid w:val="002A4A5A"/>
    <w:rsid w:val="002A4B82"/>
    <w:rsid w:val="002A52A6"/>
    <w:rsid w:val="002A53E4"/>
    <w:rsid w:val="002A5482"/>
    <w:rsid w:val="002A60DB"/>
    <w:rsid w:val="002A61EE"/>
    <w:rsid w:val="002A6328"/>
    <w:rsid w:val="002A66CB"/>
    <w:rsid w:val="002A680D"/>
    <w:rsid w:val="002A6DF3"/>
    <w:rsid w:val="002A730B"/>
    <w:rsid w:val="002A7642"/>
    <w:rsid w:val="002A78D4"/>
    <w:rsid w:val="002A7924"/>
    <w:rsid w:val="002AC2B2"/>
    <w:rsid w:val="002B0207"/>
    <w:rsid w:val="002B04FE"/>
    <w:rsid w:val="002B0545"/>
    <w:rsid w:val="002B0DF5"/>
    <w:rsid w:val="002B127A"/>
    <w:rsid w:val="002B1419"/>
    <w:rsid w:val="002B15ED"/>
    <w:rsid w:val="002B164D"/>
    <w:rsid w:val="002B1671"/>
    <w:rsid w:val="002B244F"/>
    <w:rsid w:val="002B2921"/>
    <w:rsid w:val="002B2BAB"/>
    <w:rsid w:val="002B2ED7"/>
    <w:rsid w:val="002B3016"/>
    <w:rsid w:val="002B3218"/>
    <w:rsid w:val="002B332D"/>
    <w:rsid w:val="002B35A4"/>
    <w:rsid w:val="002B36AF"/>
    <w:rsid w:val="002B36B1"/>
    <w:rsid w:val="002B37E0"/>
    <w:rsid w:val="002B394B"/>
    <w:rsid w:val="002B3B54"/>
    <w:rsid w:val="002B3B60"/>
    <w:rsid w:val="002B3F6B"/>
    <w:rsid w:val="002B45E5"/>
    <w:rsid w:val="002B4D8B"/>
    <w:rsid w:val="002B4E52"/>
    <w:rsid w:val="002B4EDE"/>
    <w:rsid w:val="002B4F3D"/>
    <w:rsid w:val="002B53F1"/>
    <w:rsid w:val="002B541A"/>
    <w:rsid w:val="002B60F3"/>
    <w:rsid w:val="002B62F4"/>
    <w:rsid w:val="002B6407"/>
    <w:rsid w:val="002B6869"/>
    <w:rsid w:val="002B68A5"/>
    <w:rsid w:val="002B6957"/>
    <w:rsid w:val="002B6A85"/>
    <w:rsid w:val="002B6C3D"/>
    <w:rsid w:val="002B6D9E"/>
    <w:rsid w:val="002B7056"/>
    <w:rsid w:val="002B70E3"/>
    <w:rsid w:val="002B7141"/>
    <w:rsid w:val="002B742E"/>
    <w:rsid w:val="002B78DD"/>
    <w:rsid w:val="002B7A28"/>
    <w:rsid w:val="002B7E10"/>
    <w:rsid w:val="002B7FE2"/>
    <w:rsid w:val="002C01EA"/>
    <w:rsid w:val="002C0482"/>
    <w:rsid w:val="002C04F1"/>
    <w:rsid w:val="002C0630"/>
    <w:rsid w:val="002C0889"/>
    <w:rsid w:val="002C0C74"/>
    <w:rsid w:val="002C1016"/>
    <w:rsid w:val="002C1C59"/>
    <w:rsid w:val="002C1C86"/>
    <w:rsid w:val="002C2568"/>
    <w:rsid w:val="002C2790"/>
    <w:rsid w:val="002C2A4A"/>
    <w:rsid w:val="002C2AF1"/>
    <w:rsid w:val="002C2BF1"/>
    <w:rsid w:val="002C3350"/>
    <w:rsid w:val="002C3587"/>
    <w:rsid w:val="002C362E"/>
    <w:rsid w:val="002C36B4"/>
    <w:rsid w:val="002C389F"/>
    <w:rsid w:val="002C3C6C"/>
    <w:rsid w:val="002C40CA"/>
    <w:rsid w:val="002C413D"/>
    <w:rsid w:val="002C4142"/>
    <w:rsid w:val="002C4176"/>
    <w:rsid w:val="002C44EC"/>
    <w:rsid w:val="002C4A23"/>
    <w:rsid w:val="002C4B11"/>
    <w:rsid w:val="002C4BBF"/>
    <w:rsid w:val="002C4C54"/>
    <w:rsid w:val="002C4CAF"/>
    <w:rsid w:val="002C4FB3"/>
    <w:rsid w:val="002C525C"/>
    <w:rsid w:val="002C52B2"/>
    <w:rsid w:val="002C531C"/>
    <w:rsid w:val="002C54DB"/>
    <w:rsid w:val="002C5506"/>
    <w:rsid w:val="002C55B4"/>
    <w:rsid w:val="002C5D6A"/>
    <w:rsid w:val="002C5D9D"/>
    <w:rsid w:val="002C62E5"/>
    <w:rsid w:val="002C660D"/>
    <w:rsid w:val="002C677C"/>
    <w:rsid w:val="002C696A"/>
    <w:rsid w:val="002C6A64"/>
    <w:rsid w:val="002C6B78"/>
    <w:rsid w:val="002C6F3C"/>
    <w:rsid w:val="002C706C"/>
    <w:rsid w:val="002C729D"/>
    <w:rsid w:val="002C7318"/>
    <w:rsid w:val="002C7381"/>
    <w:rsid w:val="002C750E"/>
    <w:rsid w:val="002C788C"/>
    <w:rsid w:val="002C78CC"/>
    <w:rsid w:val="002C7E6A"/>
    <w:rsid w:val="002CB6CC"/>
    <w:rsid w:val="002D0003"/>
    <w:rsid w:val="002D00FB"/>
    <w:rsid w:val="002D0127"/>
    <w:rsid w:val="002D031F"/>
    <w:rsid w:val="002D055E"/>
    <w:rsid w:val="002D05C2"/>
    <w:rsid w:val="002D0607"/>
    <w:rsid w:val="002D0B7B"/>
    <w:rsid w:val="002D0ED4"/>
    <w:rsid w:val="002D0EEF"/>
    <w:rsid w:val="002D18E2"/>
    <w:rsid w:val="002D1AF3"/>
    <w:rsid w:val="002D1BFD"/>
    <w:rsid w:val="002D1C65"/>
    <w:rsid w:val="002D1CDE"/>
    <w:rsid w:val="002D1E17"/>
    <w:rsid w:val="002D1E1A"/>
    <w:rsid w:val="002D1F2E"/>
    <w:rsid w:val="002D2148"/>
    <w:rsid w:val="002D21E2"/>
    <w:rsid w:val="002D259B"/>
    <w:rsid w:val="002D278E"/>
    <w:rsid w:val="002D29D1"/>
    <w:rsid w:val="002D2C92"/>
    <w:rsid w:val="002D2CF1"/>
    <w:rsid w:val="002D34A5"/>
    <w:rsid w:val="002D39F5"/>
    <w:rsid w:val="002D3AAB"/>
    <w:rsid w:val="002D3B01"/>
    <w:rsid w:val="002D3E2C"/>
    <w:rsid w:val="002D3F10"/>
    <w:rsid w:val="002D43EC"/>
    <w:rsid w:val="002D45D1"/>
    <w:rsid w:val="002D4709"/>
    <w:rsid w:val="002D4755"/>
    <w:rsid w:val="002D4A00"/>
    <w:rsid w:val="002D4ACD"/>
    <w:rsid w:val="002D4DD8"/>
    <w:rsid w:val="002D4F91"/>
    <w:rsid w:val="002D51B8"/>
    <w:rsid w:val="002D5318"/>
    <w:rsid w:val="002D5567"/>
    <w:rsid w:val="002D566A"/>
    <w:rsid w:val="002D56CB"/>
    <w:rsid w:val="002D5745"/>
    <w:rsid w:val="002D5C26"/>
    <w:rsid w:val="002D5E43"/>
    <w:rsid w:val="002D62CA"/>
    <w:rsid w:val="002D62FC"/>
    <w:rsid w:val="002D65F6"/>
    <w:rsid w:val="002D6625"/>
    <w:rsid w:val="002D6894"/>
    <w:rsid w:val="002D6913"/>
    <w:rsid w:val="002D6A16"/>
    <w:rsid w:val="002D7018"/>
    <w:rsid w:val="002D73AE"/>
    <w:rsid w:val="002D74B8"/>
    <w:rsid w:val="002D7533"/>
    <w:rsid w:val="002D7815"/>
    <w:rsid w:val="002D7875"/>
    <w:rsid w:val="002D7ADE"/>
    <w:rsid w:val="002D7CE7"/>
    <w:rsid w:val="002D7E8A"/>
    <w:rsid w:val="002D7F4A"/>
    <w:rsid w:val="002D7F8C"/>
    <w:rsid w:val="002E02E8"/>
    <w:rsid w:val="002E0652"/>
    <w:rsid w:val="002E0801"/>
    <w:rsid w:val="002E0A05"/>
    <w:rsid w:val="002E0C3A"/>
    <w:rsid w:val="002E0CBD"/>
    <w:rsid w:val="002E169E"/>
    <w:rsid w:val="002E18C5"/>
    <w:rsid w:val="002E1D07"/>
    <w:rsid w:val="002E1D0A"/>
    <w:rsid w:val="002E2237"/>
    <w:rsid w:val="002E22CF"/>
    <w:rsid w:val="002E23A6"/>
    <w:rsid w:val="002E2508"/>
    <w:rsid w:val="002E2A31"/>
    <w:rsid w:val="002E2B6A"/>
    <w:rsid w:val="002E2DA5"/>
    <w:rsid w:val="002E33A0"/>
    <w:rsid w:val="002E356F"/>
    <w:rsid w:val="002E38E4"/>
    <w:rsid w:val="002E3986"/>
    <w:rsid w:val="002E3992"/>
    <w:rsid w:val="002E3A05"/>
    <w:rsid w:val="002E3BB2"/>
    <w:rsid w:val="002E3C4D"/>
    <w:rsid w:val="002E3D58"/>
    <w:rsid w:val="002E3E2D"/>
    <w:rsid w:val="002E3E3E"/>
    <w:rsid w:val="002E4196"/>
    <w:rsid w:val="002E4261"/>
    <w:rsid w:val="002E4455"/>
    <w:rsid w:val="002E4ED0"/>
    <w:rsid w:val="002E4F23"/>
    <w:rsid w:val="002E536D"/>
    <w:rsid w:val="002E56AF"/>
    <w:rsid w:val="002E57E3"/>
    <w:rsid w:val="002E5828"/>
    <w:rsid w:val="002E5BB0"/>
    <w:rsid w:val="002E5D69"/>
    <w:rsid w:val="002E5D8D"/>
    <w:rsid w:val="002E5E3F"/>
    <w:rsid w:val="002E5E79"/>
    <w:rsid w:val="002E605C"/>
    <w:rsid w:val="002E662C"/>
    <w:rsid w:val="002E674B"/>
    <w:rsid w:val="002E689A"/>
    <w:rsid w:val="002E6A3B"/>
    <w:rsid w:val="002E6C57"/>
    <w:rsid w:val="002E6C93"/>
    <w:rsid w:val="002E6CDC"/>
    <w:rsid w:val="002E6EBA"/>
    <w:rsid w:val="002E71CB"/>
    <w:rsid w:val="002E749C"/>
    <w:rsid w:val="002E74CF"/>
    <w:rsid w:val="002E76D9"/>
    <w:rsid w:val="002E798D"/>
    <w:rsid w:val="002E7EFD"/>
    <w:rsid w:val="002F0168"/>
    <w:rsid w:val="002F0274"/>
    <w:rsid w:val="002F0314"/>
    <w:rsid w:val="002F0575"/>
    <w:rsid w:val="002F0A5F"/>
    <w:rsid w:val="002F0CB4"/>
    <w:rsid w:val="002F0D07"/>
    <w:rsid w:val="002F0DA2"/>
    <w:rsid w:val="002F0E0F"/>
    <w:rsid w:val="002F1278"/>
    <w:rsid w:val="002F13DC"/>
    <w:rsid w:val="002F1465"/>
    <w:rsid w:val="002F1908"/>
    <w:rsid w:val="002F1918"/>
    <w:rsid w:val="002F22A9"/>
    <w:rsid w:val="002F23D0"/>
    <w:rsid w:val="002F259B"/>
    <w:rsid w:val="002F285E"/>
    <w:rsid w:val="002F29EB"/>
    <w:rsid w:val="002F34AC"/>
    <w:rsid w:val="002F3529"/>
    <w:rsid w:val="002F3AAD"/>
    <w:rsid w:val="002F3F27"/>
    <w:rsid w:val="002F4094"/>
    <w:rsid w:val="002F4325"/>
    <w:rsid w:val="002F435A"/>
    <w:rsid w:val="002F477D"/>
    <w:rsid w:val="002F48DC"/>
    <w:rsid w:val="002F4BF4"/>
    <w:rsid w:val="002F4D25"/>
    <w:rsid w:val="002F4D63"/>
    <w:rsid w:val="002F4E8E"/>
    <w:rsid w:val="002F53C2"/>
    <w:rsid w:val="002F5787"/>
    <w:rsid w:val="002F57D4"/>
    <w:rsid w:val="002F5B23"/>
    <w:rsid w:val="002F5DAD"/>
    <w:rsid w:val="002F5EA4"/>
    <w:rsid w:val="002F6319"/>
    <w:rsid w:val="002F63AD"/>
    <w:rsid w:val="002F653D"/>
    <w:rsid w:val="002F713E"/>
    <w:rsid w:val="002F736C"/>
    <w:rsid w:val="002F76EA"/>
    <w:rsid w:val="002F771E"/>
    <w:rsid w:val="002F7E6D"/>
    <w:rsid w:val="002F7F14"/>
    <w:rsid w:val="002F7F52"/>
    <w:rsid w:val="003005C5"/>
    <w:rsid w:val="00300F29"/>
    <w:rsid w:val="003015B6"/>
    <w:rsid w:val="003015C7"/>
    <w:rsid w:val="00301B04"/>
    <w:rsid w:val="00301B95"/>
    <w:rsid w:val="00301E1E"/>
    <w:rsid w:val="00301E5E"/>
    <w:rsid w:val="0030204E"/>
    <w:rsid w:val="00302284"/>
    <w:rsid w:val="0030239C"/>
    <w:rsid w:val="00302651"/>
    <w:rsid w:val="00302B04"/>
    <w:rsid w:val="00302E84"/>
    <w:rsid w:val="003033A7"/>
    <w:rsid w:val="003034EA"/>
    <w:rsid w:val="00303691"/>
    <w:rsid w:val="003037ED"/>
    <w:rsid w:val="00303918"/>
    <w:rsid w:val="00303B4F"/>
    <w:rsid w:val="0030476E"/>
    <w:rsid w:val="0030484A"/>
    <w:rsid w:val="00304D49"/>
    <w:rsid w:val="00304D83"/>
    <w:rsid w:val="00304E7C"/>
    <w:rsid w:val="0030541F"/>
    <w:rsid w:val="003056D8"/>
    <w:rsid w:val="00305709"/>
    <w:rsid w:val="003058C4"/>
    <w:rsid w:val="00305902"/>
    <w:rsid w:val="00305D05"/>
    <w:rsid w:val="00305E29"/>
    <w:rsid w:val="00306078"/>
    <w:rsid w:val="0030615F"/>
    <w:rsid w:val="00306540"/>
    <w:rsid w:val="00306857"/>
    <w:rsid w:val="00306EBD"/>
    <w:rsid w:val="003070E8"/>
    <w:rsid w:val="00307176"/>
    <w:rsid w:val="003074F2"/>
    <w:rsid w:val="00307521"/>
    <w:rsid w:val="00307DE6"/>
    <w:rsid w:val="00307F3F"/>
    <w:rsid w:val="00307F48"/>
    <w:rsid w:val="00310E27"/>
    <w:rsid w:val="00310EBC"/>
    <w:rsid w:val="00310EBD"/>
    <w:rsid w:val="0031159A"/>
    <w:rsid w:val="00311AAE"/>
    <w:rsid w:val="00311B7B"/>
    <w:rsid w:val="00311C6A"/>
    <w:rsid w:val="00311D7F"/>
    <w:rsid w:val="00312159"/>
    <w:rsid w:val="00312A05"/>
    <w:rsid w:val="00312C98"/>
    <w:rsid w:val="00312F2D"/>
    <w:rsid w:val="003137C0"/>
    <w:rsid w:val="003137E2"/>
    <w:rsid w:val="003139E4"/>
    <w:rsid w:val="00313BAB"/>
    <w:rsid w:val="00313C5B"/>
    <w:rsid w:val="00313DA9"/>
    <w:rsid w:val="00313DCF"/>
    <w:rsid w:val="00313E6C"/>
    <w:rsid w:val="00314078"/>
    <w:rsid w:val="00314277"/>
    <w:rsid w:val="0031428A"/>
    <w:rsid w:val="00314734"/>
    <w:rsid w:val="00314763"/>
    <w:rsid w:val="00314A32"/>
    <w:rsid w:val="00314C0C"/>
    <w:rsid w:val="00314D93"/>
    <w:rsid w:val="00314E94"/>
    <w:rsid w:val="0031589E"/>
    <w:rsid w:val="00315EF3"/>
    <w:rsid w:val="0031641E"/>
    <w:rsid w:val="0031666A"/>
    <w:rsid w:val="00316C59"/>
    <w:rsid w:val="00316E6E"/>
    <w:rsid w:val="00316F9A"/>
    <w:rsid w:val="003172E5"/>
    <w:rsid w:val="003172F8"/>
    <w:rsid w:val="0031758B"/>
    <w:rsid w:val="0031769D"/>
    <w:rsid w:val="003176F5"/>
    <w:rsid w:val="0031770B"/>
    <w:rsid w:val="00317E43"/>
    <w:rsid w:val="00317F68"/>
    <w:rsid w:val="00320003"/>
    <w:rsid w:val="00320139"/>
    <w:rsid w:val="003201B6"/>
    <w:rsid w:val="003202F9"/>
    <w:rsid w:val="0032039C"/>
    <w:rsid w:val="003207C4"/>
    <w:rsid w:val="00320995"/>
    <w:rsid w:val="00320C1F"/>
    <w:rsid w:val="00320E7C"/>
    <w:rsid w:val="00321088"/>
    <w:rsid w:val="0032139A"/>
    <w:rsid w:val="0032188F"/>
    <w:rsid w:val="00321B24"/>
    <w:rsid w:val="00321FD0"/>
    <w:rsid w:val="00322322"/>
    <w:rsid w:val="00322D1B"/>
    <w:rsid w:val="00322F1C"/>
    <w:rsid w:val="00323010"/>
    <w:rsid w:val="00323100"/>
    <w:rsid w:val="00323112"/>
    <w:rsid w:val="003231D3"/>
    <w:rsid w:val="003233A2"/>
    <w:rsid w:val="00323524"/>
    <w:rsid w:val="003241DF"/>
    <w:rsid w:val="003242E7"/>
    <w:rsid w:val="00324475"/>
    <w:rsid w:val="003244CD"/>
    <w:rsid w:val="003248FB"/>
    <w:rsid w:val="0032493D"/>
    <w:rsid w:val="00324B06"/>
    <w:rsid w:val="00324F81"/>
    <w:rsid w:val="003251D5"/>
    <w:rsid w:val="00325345"/>
    <w:rsid w:val="003253E4"/>
    <w:rsid w:val="0032549B"/>
    <w:rsid w:val="003254A1"/>
    <w:rsid w:val="00325D8C"/>
    <w:rsid w:val="003266A3"/>
    <w:rsid w:val="003266D4"/>
    <w:rsid w:val="0032697F"/>
    <w:rsid w:val="00326C90"/>
    <w:rsid w:val="00326E96"/>
    <w:rsid w:val="0032709C"/>
    <w:rsid w:val="0032711C"/>
    <w:rsid w:val="003271BD"/>
    <w:rsid w:val="003271C9"/>
    <w:rsid w:val="0032734C"/>
    <w:rsid w:val="0032737F"/>
    <w:rsid w:val="003273E1"/>
    <w:rsid w:val="00327739"/>
    <w:rsid w:val="00327926"/>
    <w:rsid w:val="003279AF"/>
    <w:rsid w:val="00327A91"/>
    <w:rsid w:val="00327BB2"/>
    <w:rsid w:val="00327FB7"/>
    <w:rsid w:val="00330134"/>
    <w:rsid w:val="0033030E"/>
    <w:rsid w:val="0033060C"/>
    <w:rsid w:val="00330827"/>
    <w:rsid w:val="00330C22"/>
    <w:rsid w:val="00330CE0"/>
    <w:rsid w:val="00330E00"/>
    <w:rsid w:val="0033119E"/>
    <w:rsid w:val="0033147C"/>
    <w:rsid w:val="00331633"/>
    <w:rsid w:val="003316F3"/>
    <w:rsid w:val="00331795"/>
    <w:rsid w:val="003319BB"/>
    <w:rsid w:val="00331E06"/>
    <w:rsid w:val="0033213A"/>
    <w:rsid w:val="0033250E"/>
    <w:rsid w:val="003325A3"/>
    <w:rsid w:val="00332780"/>
    <w:rsid w:val="00332908"/>
    <w:rsid w:val="0033341F"/>
    <w:rsid w:val="0033353F"/>
    <w:rsid w:val="00333A7B"/>
    <w:rsid w:val="00333A7F"/>
    <w:rsid w:val="00333D04"/>
    <w:rsid w:val="00333E48"/>
    <w:rsid w:val="00334342"/>
    <w:rsid w:val="00334508"/>
    <w:rsid w:val="003345F3"/>
    <w:rsid w:val="003347B2"/>
    <w:rsid w:val="003347C5"/>
    <w:rsid w:val="00334997"/>
    <w:rsid w:val="00334A7D"/>
    <w:rsid w:val="00334C45"/>
    <w:rsid w:val="00335991"/>
    <w:rsid w:val="00335ACA"/>
    <w:rsid w:val="00335BB5"/>
    <w:rsid w:val="00335CCF"/>
    <w:rsid w:val="00335E86"/>
    <w:rsid w:val="0033606A"/>
    <w:rsid w:val="00336176"/>
    <w:rsid w:val="0033633E"/>
    <w:rsid w:val="00336E35"/>
    <w:rsid w:val="00337036"/>
    <w:rsid w:val="00337066"/>
    <w:rsid w:val="0033771D"/>
    <w:rsid w:val="003377C8"/>
    <w:rsid w:val="0033794D"/>
    <w:rsid w:val="00337A59"/>
    <w:rsid w:val="00337C61"/>
    <w:rsid w:val="00340416"/>
    <w:rsid w:val="00340A36"/>
    <w:rsid w:val="00340B9E"/>
    <w:rsid w:val="00340BE7"/>
    <w:rsid w:val="00340C01"/>
    <w:rsid w:val="00340C39"/>
    <w:rsid w:val="00341BD4"/>
    <w:rsid w:val="00341C39"/>
    <w:rsid w:val="003429C6"/>
    <w:rsid w:val="00342A73"/>
    <w:rsid w:val="00342B09"/>
    <w:rsid w:val="00342B64"/>
    <w:rsid w:val="00342BAF"/>
    <w:rsid w:val="00342D41"/>
    <w:rsid w:val="0034319B"/>
    <w:rsid w:val="003431C4"/>
    <w:rsid w:val="00343472"/>
    <w:rsid w:val="00343744"/>
    <w:rsid w:val="00343777"/>
    <w:rsid w:val="0034377A"/>
    <w:rsid w:val="00343AAF"/>
    <w:rsid w:val="00343F73"/>
    <w:rsid w:val="003442CB"/>
    <w:rsid w:val="0034440F"/>
    <w:rsid w:val="003444C7"/>
    <w:rsid w:val="00344509"/>
    <w:rsid w:val="003446A5"/>
    <w:rsid w:val="0034471E"/>
    <w:rsid w:val="00344A54"/>
    <w:rsid w:val="00344ABE"/>
    <w:rsid w:val="00345514"/>
    <w:rsid w:val="00345520"/>
    <w:rsid w:val="003457FB"/>
    <w:rsid w:val="00345A0D"/>
    <w:rsid w:val="00345BF0"/>
    <w:rsid w:val="00345DC5"/>
    <w:rsid w:val="00345F9F"/>
    <w:rsid w:val="00346742"/>
    <w:rsid w:val="003469B7"/>
    <w:rsid w:val="00346AA0"/>
    <w:rsid w:val="00346BF3"/>
    <w:rsid w:val="00346D39"/>
    <w:rsid w:val="0034708F"/>
    <w:rsid w:val="003470C5"/>
    <w:rsid w:val="003477DE"/>
    <w:rsid w:val="0034796D"/>
    <w:rsid w:val="00347CB0"/>
    <w:rsid w:val="00347E2A"/>
    <w:rsid w:val="00350145"/>
    <w:rsid w:val="0035038F"/>
    <w:rsid w:val="00350B15"/>
    <w:rsid w:val="00350BAD"/>
    <w:rsid w:val="0035143A"/>
    <w:rsid w:val="00351490"/>
    <w:rsid w:val="003516EF"/>
    <w:rsid w:val="003517AF"/>
    <w:rsid w:val="003517D2"/>
    <w:rsid w:val="003518F6"/>
    <w:rsid w:val="00351BE0"/>
    <w:rsid w:val="00351CE1"/>
    <w:rsid w:val="00351F48"/>
    <w:rsid w:val="0035205A"/>
    <w:rsid w:val="0035206C"/>
    <w:rsid w:val="003520C9"/>
    <w:rsid w:val="0035299E"/>
    <w:rsid w:val="00352A92"/>
    <w:rsid w:val="00352F06"/>
    <w:rsid w:val="00352F54"/>
    <w:rsid w:val="003530A5"/>
    <w:rsid w:val="0035334D"/>
    <w:rsid w:val="0035378F"/>
    <w:rsid w:val="00353868"/>
    <w:rsid w:val="00353BB1"/>
    <w:rsid w:val="00353E3A"/>
    <w:rsid w:val="00354082"/>
    <w:rsid w:val="003541AF"/>
    <w:rsid w:val="00354267"/>
    <w:rsid w:val="00354484"/>
    <w:rsid w:val="00354E8B"/>
    <w:rsid w:val="00354FD5"/>
    <w:rsid w:val="003551FF"/>
    <w:rsid w:val="003558FE"/>
    <w:rsid w:val="00355A09"/>
    <w:rsid w:val="00355AD3"/>
    <w:rsid w:val="00355E58"/>
    <w:rsid w:val="00355E65"/>
    <w:rsid w:val="00356001"/>
    <w:rsid w:val="00356178"/>
    <w:rsid w:val="003562D7"/>
    <w:rsid w:val="003565E6"/>
    <w:rsid w:val="003566A4"/>
    <w:rsid w:val="00356A05"/>
    <w:rsid w:val="00356ABC"/>
    <w:rsid w:val="00356DFC"/>
    <w:rsid w:val="00356F8B"/>
    <w:rsid w:val="003572C5"/>
    <w:rsid w:val="003573AE"/>
    <w:rsid w:val="003577E6"/>
    <w:rsid w:val="00357AA6"/>
    <w:rsid w:val="00357CC0"/>
    <w:rsid w:val="00357DDA"/>
    <w:rsid w:val="0036013E"/>
    <w:rsid w:val="0036052D"/>
    <w:rsid w:val="003605F6"/>
    <w:rsid w:val="00360972"/>
    <w:rsid w:val="00361E64"/>
    <w:rsid w:val="003620C8"/>
    <w:rsid w:val="00362362"/>
    <w:rsid w:val="00362578"/>
    <w:rsid w:val="00362A3E"/>
    <w:rsid w:val="00362A64"/>
    <w:rsid w:val="0036310A"/>
    <w:rsid w:val="00363379"/>
    <w:rsid w:val="00363429"/>
    <w:rsid w:val="0036395E"/>
    <w:rsid w:val="003639B6"/>
    <w:rsid w:val="00363A94"/>
    <w:rsid w:val="00364118"/>
    <w:rsid w:val="0036423B"/>
    <w:rsid w:val="0036430C"/>
    <w:rsid w:val="0036443D"/>
    <w:rsid w:val="00364F72"/>
    <w:rsid w:val="00364FF4"/>
    <w:rsid w:val="00365641"/>
    <w:rsid w:val="003658FB"/>
    <w:rsid w:val="00365EC0"/>
    <w:rsid w:val="00365F6A"/>
    <w:rsid w:val="00366475"/>
    <w:rsid w:val="003664DD"/>
    <w:rsid w:val="00366B78"/>
    <w:rsid w:val="00367035"/>
    <w:rsid w:val="003674AD"/>
    <w:rsid w:val="00367CCC"/>
    <w:rsid w:val="00367EA5"/>
    <w:rsid w:val="00367F10"/>
    <w:rsid w:val="00370173"/>
    <w:rsid w:val="0037099B"/>
    <w:rsid w:val="00370A81"/>
    <w:rsid w:val="00370AB0"/>
    <w:rsid w:val="00370CF5"/>
    <w:rsid w:val="00370FB1"/>
    <w:rsid w:val="00371072"/>
    <w:rsid w:val="00371364"/>
    <w:rsid w:val="00371492"/>
    <w:rsid w:val="003717C3"/>
    <w:rsid w:val="00371E62"/>
    <w:rsid w:val="00372090"/>
    <w:rsid w:val="003721A9"/>
    <w:rsid w:val="003721B5"/>
    <w:rsid w:val="0037231E"/>
    <w:rsid w:val="0037241D"/>
    <w:rsid w:val="003725C3"/>
    <w:rsid w:val="0037263E"/>
    <w:rsid w:val="0037266A"/>
    <w:rsid w:val="0037284F"/>
    <w:rsid w:val="00372AD0"/>
    <w:rsid w:val="00372C2E"/>
    <w:rsid w:val="00372CE8"/>
    <w:rsid w:val="00372D23"/>
    <w:rsid w:val="00372DB5"/>
    <w:rsid w:val="00373019"/>
    <w:rsid w:val="0037301F"/>
    <w:rsid w:val="00373440"/>
    <w:rsid w:val="003734DC"/>
    <w:rsid w:val="0037369C"/>
    <w:rsid w:val="003736E1"/>
    <w:rsid w:val="003737C8"/>
    <w:rsid w:val="00374185"/>
    <w:rsid w:val="003743EA"/>
    <w:rsid w:val="003743F9"/>
    <w:rsid w:val="00374702"/>
    <w:rsid w:val="003749B5"/>
    <w:rsid w:val="00374C9F"/>
    <w:rsid w:val="00374D60"/>
    <w:rsid w:val="00374E8E"/>
    <w:rsid w:val="00374F56"/>
    <w:rsid w:val="00374FE3"/>
    <w:rsid w:val="00375047"/>
    <w:rsid w:val="0037546E"/>
    <w:rsid w:val="003758D4"/>
    <w:rsid w:val="003759F2"/>
    <w:rsid w:val="00375C93"/>
    <w:rsid w:val="00375FA1"/>
    <w:rsid w:val="0037696E"/>
    <w:rsid w:val="00376C3C"/>
    <w:rsid w:val="00376E92"/>
    <w:rsid w:val="003771B2"/>
    <w:rsid w:val="003774EB"/>
    <w:rsid w:val="0037755B"/>
    <w:rsid w:val="003776B9"/>
    <w:rsid w:val="003776ED"/>
    <w:rsid w:val="003778D6"/>
    <w:rsid w:val="00377AD0"/>
    <w:rsid w:val="00377AF2"/>
    <w:rsid w:val="00377CF9"/>
    <w:rsid w:val="00377DF6"/>
    <w:rsid w:val="00377E5E"/>
    <w:rsid w:val="00377F7F"/>
    <w:rsid w:val="00380144"/>
    <w:rsid w:val="003802E6"/>
    <w:rsid w:val="003804E7"/>
    <w:rsid w:val="00380723"/>
    <w:rsid w:val="00380C43"/>
    <w:rsid w:val="00380CF9"/>
    <w:rsid w:val="00380DE0"/>
    <w:rsid w:val="003817F3"/>
    <w:rsid w:val="00381CB7"/>
    <w:rsid w:val="00382428"/>
    <w:rsid w:val="00382704"/>
    <w:rsid w:val="00382861"/>
    <w:rsid w:val="00382F6F"/>
    <w:rsid w:val="003832E5"/>
    <w:rsid w:val="003832F6"/>
    <w:rsid w:val="0038334B"/>
    <w:rsid w:val="00383549"/>
    <w:rsid w:val="0038366D"/>
    <w:rsid w:val="0038367B"/>
    <w:rsid w:val="0038373D"/>
    <w:rsid w:val="00383B24"/>
    <w:rsid w:val="00383CE4"/>
    <w:rsid w:val="00383E57"/>
    <w:rsid w:val="003842EF"/>
    <w:rsid w:val="0038439A"/>
    <w:rsid w:val="003844D2"/>
    <w:rsid w:val="00384AC0"/>
    <w:rsid w:val="00384EA6"/>
    <w:rsid w:val="003850A4"/>
    <w:rsid w:val="003850C6"/>
    <w:rsid w:val="00385227"/>
    <w:rsid w:val="0038545C"/>
    <w:rsid w:val="00385473"/>
    <w:rsid w:val="0038550D"/>
    <w:rsid w:val="003858CD"/>
    <w:rsid w:val="00385AAD"/>
    <w:rsid w:val="00385B3E"/>
    <w:rsid w:val="00385C1A"/>
    <w:rsid w:val="00386104"/>
    <w:rsid w:val="00386315"/>
    <w:rsid w:val="00386331"/>
    <w:rsid w:val="003864CE"/>
    <w:rsid w:val="0038671A"/>
    <w:rsid w:val="00386914"/>
    <w:rsid w:val="0038698E"/>
    <w:rsid w:val="00386CB1"/>
    <w:rsid w:val="00386D0F"/>
    <w:rsid w:val="00386FB2"/>
    <w:rsid w:val="00387AB3"/>
    <w:rsid w:val="00387B18"/>
    <w:rsid w:val="00387B8C"/>
    <w:rsid w:val="00387CEE"/>
    <w:rsid w:val="00390005"/>
    <w:rsid w:val="00390167"/>
    <w:rsid w:val="003905D7"/>
    <w:rsid w:val="0039065F"/>
    <w:rsid w:val="003908C7"/>
    <w:rsid w:val="00390FF3"/>
    <w:rsid w:val="00391344"/>
    <w:rsid w:val="003914A9"/>
    <w:rsid w:val="00391C3F"/>
    <w:rsid w:val="00391CAC"/>
    <w:rsid w:val="00391EC3"/>
    <w:rsid w:val="00392099"/>
    <w:rsid w:val="0039245C"/>
    <w:rsid w:val="003927A2"/>
    <w:rsid w:val="00392B2D"/>
    <w:rsid w:val="00392DA1"/>
    <w:rsid w:val="00392F94"/>
    <w:rsid w:val="00393162"/>
    <w:rsid w:val="00393203"/>
    <w:rsid w:val="00393662"/>
    <w:rsid w:val="00393ADB"/>
    <w:rsid w:val="00393B10"/>
    <w:rsid w:val="00393C4A"/>
    <w:rsid w:val="00393FFD"/>
    <w:rsid w:val="0039405A"/>
    <w:rsid w:val="003942A2"/>
    <w:rsid w:val="00394391"/>
    <w:rsid w:val="0039449B"/>
    <w:rsid w:val="0039471F"/>
    <w:rsid w:val="003948CF"/>
    <w:rsid w:val="00394918"/>
    <w:rsid w:val="00394B15"/>
    <w:rsid w:val="00394FFC"/>
    <w:rsid w:val="003951C2"/>
    <w:rsid w:val="00395301"/>
    <w:rsid w:val="0039536C"/>
    <w:rsid w:val="0039544F"/>
    <w:rsid w:val="003956CE"/>
    <w:rsid w:val="003956DF"/>
    <w:rsid w:val="00395A14"/>
    <w:rsid w:val="00395D3C"/>
    <w:rsid w:val="00396B85"/>
    <w:rsid w:val="00396C9F"/>
    <w:rsid w:val="003973F9"/>
    <w:rsid w:val="0039744D"/>
    <w:rsid w:val="0039749A"/>
    <w:rsid w:val="003974D6"/>
    <w:rsid w:val="00397654"/>
    <w:rsid w:val="003977D9"/>
    <w:rsid w:val="003977DC"/>
    <w:rsid w:val="00397DF9"/>
    <w:rsid w:val="00397E6C"/>
    <w:rsid w:val="00397FA1"/>
    <w:rsid w:val="003A07B4"/>
    <w:rsid w:val="003A0944"/>
    <w:rsid w:val="003A096A"/>
    <w:rsid w:val="003A0EBB"/>
    <w:rsid w:val="003A0FD0"/>
    <w:rsid w:val="003A12D7"/>
    <w:rsid w:val="003A13B4"/>
    <w:rsid w:val="003A1492"/>
    <w:rsid w:val="003A14C7"/>
    <w:rsid w:val="003A17C1"/>
    <w:rsid w:val="003A17EF"/>
    <w:rsid w:val="003A1A4F"/>
    <w:rsid w:val="003A1B0E"/>
    <w:rsid w:val="003A1C81"/>
    <w:rsid w:val="003A20F3"/>
    <w:rsid w:val="003A2107"/>
    <w:rsid w:val="003A2142"/>
    <w:rsid w:val="003A23FE"/>
    <w:rsid w:val="003A26D4"/>
    <w:rsid w:val="003A26DC"/>
    <w:rsid w:val="003A2A1C"/>
    <w:rsid w:val="003A2A60"/>
    <w:rsid w:val="003A3060"/>
    <w:rsid w:val="003A3F78"/>
    <w:rsid w:val="003A4063"/>
    <w:rsid w:val="003A459A"/>
    <w:rsid w:val="003A473A"/>
    <w:rsid w:val="003A5136"/>
    <w:rsid w:val="003A54E0"/>
    <w:rsid w:val="003A58D1"/>
    <w:rsid w:val="003A5945"/>
    <w:rsid w:val="003A5A68"/>
    <w:rsid w:val="003A5BB5"/>
    <w:rsid w:val="003A5FD3"/>
    <w:rsid w:val="003A6004"/>
    <w:rsid w:val="003A636A"/>
    <w:rsid w:val="003A65B2"/>
    <w:rsid w:val="003A65D1"/>
    <w:rsid w:val="003A69F2"/>
    <w:rsid w:val="003A6C87"/>
    <w:rsid w:val="003A6D5B"/>
    <w:rsid w:val="003A6E35"/>
    <w:rsid w:val="003A7176"/>
    <w:rsid w:val="003A7309"/>
    <w:rsid w:val="003A7683"/>
    <w:rsid w:val="003A7A09"/>
    <w:rsid w:val="003A7D8E"/>
    <w:rsid w:val="003A7F3C"/>
    <w:rsid w:val="003A7FD7"/>
    <w:rsid w:val="003B1073"/>
    <w:rsid w:val="003B11A0"/>
    <w:rsid w:val="003B124B"/>
    <w:rsid w:val="003B1583"/>
    <w:rsid w:val="003B172D"/>
    <w:rsid w:val="003B176B"/>
    <w:rsid w:val="003B1AB9"/>
    <w:rsid w:val="003B1DBA"/>
    <w:rsid w:val="003B1FA9"/>
    <w:rsid w:val="003B254C"/>
    <w:rsid w:val="003B26F2"/>
    <w:rsid w:val="003B2B78"/>
    <w:rsid w:val="003B33EE"/>
    <w:rsid w:val="003B385E"/>
    <w:rsid w:val="003B3B1F"/>
    <w:rsid w:val="003B3EB6"/>
    <w:rsid w:val="003B4074"/>
    <w:rsid w:val="003B4081"/>
    <w:rsid w:val="003B4265"/>
    <w:rsid w:val="003B454E"/>
    <w:rsid w:val="003B4663"/>
    <w:rsid w:val="003B53C8"/>
    <w:rsid w:val="003B53D7"/>
    <w:rsid w:val="003B58BB"/>
    <w:rsid w:val="003B5ADC"/>
    <w:rsid w:val="003B5FE1"/>
    <w:rsid w:val="003B63B9"/>
    <w:rsid w:val="003B65A0"/>
    <w:rsid w:val="003B6708"/>
    <w:rsid w:val="003B6808"/>
    <w:rsid w:val="003B6842"/>
    <w:rsid w:val="003B6872"/>
    <w:rsid w:val="003B68BC"/>
    <w:rsid w:val="003B7080"/>
    <w:rsid w:val="003B73BB"/>
    <w:rsid w:val="003B7444"/>
    <w:rsid w:val="003B750F"/>
    <w:rsid w:val="003B75C5"/>
    <w:rsid w:val="003B7A41"/>
    <w:rsid w:val="003B7EF6"/>
    <w:rsid w:val="003C0256"/>
    <w:rsid w:val="003C0A2F"/>
    <w:rsid w:val="003C0A70"/>
    <w:rsid w:val="003C1632"/>
    <w:rsid w:val="003C19F7"/>
    <w:rsid w:val="003C1CCF"/>
    <w:rsid w:val="003C1E47"/>
    <w:rsid w:val="003C2467"/>
    <w:rsid w:val="003C29DC"/>
    <w:rsid w:val="003C2A18"/>
    <w:rsid w:val="003C2E94"/>
    <w:rsid w:val="003C2FD0"/>
    <w:rsid w:val="003C334C"/>
    <w:rsid w:val="003C36A4"/>
    <w:rsid w:val="003C3A46"/>
    <w:rsid w:val="003C3F11"/>
    <w:rsid w:val="003C445D"/>
    <w:rsid w:val="003C4A94"/>
    <w:rsid w:val="003C4B85"/>
    <w:rsid w:val="003C4BBA"/>
    <w:rsid w:val="003C4D5C"/>
    <w:rsid w:val="003C50C5"/>
    <w:rsid w:val="003C5572"/>
    <w:rsid w:val="003C559B"/>
    <w:rsid w:val="003C571F"/>
    <w:rsid w:val="003C5762"/>
    <w:rsid w:val="003C5EB0"/>
    <w:rsid w:val="003C682B"/>
    <w:rsid w:val="003C6902"/>
    <w:rsid w:val="003C6CC6"/>
    <w:rsid w:val="003C6E64"/>
    <w:rsid w:val="003C6FFD"/>
    <w:rsid w:val="003C7042"/>
    <w:rsid w:val="003C74AA"/>
    <w:rsid w:val="003C756F"/>
    <w:rsid w:val="003C76F4"/>
    <w:rsid w:val="003C7801"/>
    <w:rsid w:val="003C79FB"/>
    <w:rsid w:val="003C7EF8"/>
    <w:rsid w:val="003D0329"/>
    <w:rsid w:val="003D03C9"/>
    <w:rsid w:val="003D04E2"/>
    <w:rsid w:val="003D0706"/>
    <w:rsid w:val="003D09EB"/>
    <w:rsid w:val="003D0BE3"/>
    <w:rsid w:val="003D0C0F"/>
    <w:rsid w:val="003D10CF"/>
    <w:rsid w:val="003D1141"/>
    <w:rsid w:val="003D1188"/>
    <w:rsid w:val="003D1344"/>
    <w:rsid w:val="003D13FD"/>
    <w:rsid w:val="003D1519"/>
    <w:rsid w:val="003D168A"/>
    <w:rsid w:val="003D1718"/>
    <w:rsid w:val="003D1CF6"/>
    <w:rsid w:val="003D1E09"/>
    <w:rsid w:val="003D1FC5"/>
    <w:rsid w:val="003D25E8"/>
    <w:rsid w:val="003D28A1"/>
    <w:rsid w:val="003D28F1"/>
    <w:rsid w:val="003D2DBC"/>
    <w:rsid w:val="003D30A4"/>
    <w:rsid w:val="003D313B"/>
    <w:rsid w:val="003D3168"/>
    <w:rsid w:val="003D3AC4"/>
    <w:rsid w:val="003D4386"/>
    <w:rsid w:val="003D43B3"/>
    <w:rsid w:val="003D4667"/>
    <w:rsid w:val="003D4782"/>
    <w:rsid w:val="003D482E"/>
    <w:rsid w:val="003D4A4A"/>
    <w:rsid w:val="003D4A4D"/>
    <w:rsid w:val="003D4C26"/>
    <w:rsid w:val="003D51AB"/>
    <w:rsid w:val="003D5213"/>
    <w:rsid w:val="003D5237"/>
    <w:rsid w:val="003D586F"/>
    <w:rsid w:val="003D5899"/>
    <w:rsid w:val="003D5B2F"/>
    <w:rsid w:val="003D5D79"/>
    <w:rsid w:val="003D5E22"/>
    <w:rsid w:val="003D5E2E"/>
    <w:rsid w:val="003D60FE"/>
    <w:rsid w:val="003D6917"/>
    <w:rsid w:val="003D69B5"/>
    <w:rsid w:val="003D6B9C"/>
    <w:rsid w:val="003D6BEB"/>
    <w:rsid w:val="003D6C43"/>
    <w:rsid w:val="003D75E4"/>
    <w:rsid w:val="003D7959"/>
    <w:rsid w:val="003D7AE7"/>
    <w:rsid w:val="003D7AEE"/>
    <w:rsid w:val="003D7AF5"/>
    <w:rsid w:val="003E00F0"/>
    <w:rsid w:val="003E09CF"/>
    <w:rsid w:val="003E0B61"/>
    <w:rsid w:val="003E0F76"/>
    <w:rsid w:val="003E0FFF"/>
    <w:rsid w:val="003E106D"/>
    <w:rsid w:val="003E11A5"/>
    <w:rsid w:val="003E12AB"/>
    <w:rsid w:val="003E15EC"/>
    <w:rsid w:val="003E1809"/>
    <w:rsid w:val="003E1994"/>
    <w:rsid w:val="003E1AB2"/>
    <w:rsid w:val="003E1B84"/>
    <w:rsid w:val="003E2253"/>
    <w:rsid w:val="003E2369"/>
    <w:rsid w:val="003E239B"/>
    <w:rsid w:val="003E24DA"/>
    <w:rsid w:val="003E2688"/>
    <w:rsid w:val="003E2690"/>
    <w:rsid w:val="003E2752"/>
    <w:rsid w:val="003E2AE0"/>
    <w:rsid w:val="003E2E0B"/>
    <w:rsid w:val="003E2F4B"/>
    <w:rsid w:val="003E3362"/>
    <w:rsid w:val="003E3413"/>
    <w:rsid w:val="003E369C"/>
    <w:rsid w:val="003E3BD6"/>
    <w:rsid w:val="003E3CAC"/>
    <w:rsid w:val="003E40FE"/>
    <w:rsid w:val="003E4907"/>
    <w:rsid w:val="003E4912"/>
    <w:rsid w:val="003E532D"/>
    <w:rsid w:val="003E5578"/>
    <w:rsid w:val="003E56EB"/>
    <w:rsid w:val="003E5AE2"/>
    <w:rsid w:val="003E5BB4"/>
    <w:rsid w:val="003E5ECD"/>
    <w:rsid w:val="003E64C4"/>
    <w:rsid w:val="003E671E"/>
    <w:rsid w:val="003E6C9D"/>
    <w:rsid w:val="003E6CAB"/>
    <w:rsid w:val="003E6D5C"/>
    <w:rsid w:val="003E6E2A"/>
    <w:rsid w:val="003E6EC8"/>
    <w:rsid w:val="003E6FAE"/>
    <w:rsid w:val="003E706A"/>
    <w:rsid w:val="003E7546"/>
    <w:rsid w:val="003E77E0"/>
    <w:rsid w:val="003E7944"/>
    <w:rsid w:val="003E7C4D"/>
    <w:rsid w:val="003F02CE"/>
    <w:rsid w:val="003F02D1"/>
    <w:rsid w:val="003F04E9"/>
    <w:rsid w:val="003F1790"/>
    <w:rsid w:val="003F17C3"/>
    <w:rsid w:val="003F19B6"/>
    <w:rsid w:val="003F1D55"/>
    <w:rsid w:val="003F2019"/>
    <w:rsid w:val="003F2250"/>
    <w:rsid w:val="003F22E5"/>
    <w:rsid w:val="003F2325"/>
    <w:rsid w:val="003F238E"/>
    <w:rsid w:val="003F26AF"/>
    <w:rsid w:val="003F2886"/>
    <w:rsid w:val="003F2CD4"/>
    <w:rsid w:val="003F2F2F"/>
    <w:rsid w:val="003F31D6"/>
    <w:rsid w:val="003F357D"/>
    <w:rsid w:val="003F39E6"/>
    <w:rsid w:val="003F3AAA"/>
    <w:rsid w:val="003F3E06"/>
    <w:rsid w:val="003F3EF4"/>
    <w:rsid w:val="003F3F53"/>
    <w:rsid w:val="003F426E"/>
    <w:rsid w:val="003F427B"/>
    <w:rsid w:val="003F44F2"/>
    <w:rsid w:val="003F4BF6"/>
    <w:rsid w:val="003F5036"/>
    <w:rsid w:val="003F5C8D"/>
    <w:rsid w:val="003F6037"/>
    <w:rsid w:val="003F606E"/>
    <w:rsid w:val="003F6154"/>
    <w:rsid w:val="003F6572"/>
    <w:rsid w:val="003F695B"/>
    <w:rsid w:val="003F7619"/>
    <w:rsid w:val="00400099"/>
    <w:rsid w:val="0040097D"/>
    <w:rsid w:val="00400B42"/>
    <w:rsid w:val="00400C66"/>
    <w:rsid w:val="00400C92"/>
    <w:rsid w:val="00401132"/>
    <w:rsid w:val="004011E6"/>
    <w:rsid w:val="00401260"/>
    <w:rsid w:val="00401381"/>
    <w:rsid w:val="00401886"/>
    <w:rsid w:val="00401C73"/>
    <w:rsid w:val="00401DFB"/>
    <w:rsid w:val="00401EDD"/>
    <w:rsid w:val="00401F4E"/>
    <w:rsid w:val="00401FF6"/>
    <w:rsid w:val="00402104"/>
    <w:rsid w:val="00402208"/>
    <w:rsid w:val="0040220C"/>
    <w:rsid w:val="00402419"/>
    <w:rsid w:val="00402488"/>
    <w:rsid w:val="004024FC"/>
    <w:rsid w:val="00402502"/>
    <w:rsid w:val="0040256B"/>
    <w:rsid w:val="00402677"/>
    <w:rsid w:val="0040293B"/>
    <w:rsid w:val="00402BB5"/>
    <w:rsid w:val="00402F2A"/>
    <w:rsid w:val="0040318B"/>
    <w:rsid w:val="00403400"/>
    <w:rsid w:val="0040344B"/>
    <w:rsid w:val="0040358C"/>
    <w:rsid w:val="00403A5C"/>
    <w:rsid w:val="00403DBD"/>
    <w:rsid w:val="004040FE"/>
    <w:rsid w:val="00404113"/>
    <w:rsid w:val="0040418B"/>
    <w:rsid w:val="00404194"/>
    <w:rsid w:val="004041DC"/>
    <w:rsid w:val="004044E0"/>
    <w:rsid w:val="0040484C"/>
    <w:rsid w:val="004048C5"/>
    <w:rsid w:val="0040498B"/>
    <w:rsid w:val="00404FFA"/>
    <w:rsid w:val="00405057"/>
    <w:rsid w:val="00405510"/>
    <w:rsid w:val="00405739"/>
    <w:rsid w:val="00405CCD"/>
    <w:rsid w:val="00405D0C"/>
    <w:rsid w:val="00405E6A"/>
    <w:rsid w:val="0040609F"/>
    <w:rsid w:val="004060BE"/>
    <w:rsid w:val="004066FA"/>
    <w:rsid w:val="00406983"/>
    <w:rsid w:val="004069BF"/>
    <w:rsid w:val="00406A99"/>
    <w:rsid w:val="00406CFE"/>
    <w:rsid w:val="00406F5C"/>
    <w:rsid w:val="00406FE9"/>
    <w:rsid w:val="00407BC8"/>
    <w:rsid w:val="00407D7F"/>
    <w:rsid w:val="004102EA"/>
    <w:rsid w:val="004110ED"/>
    <w:rsid w:val="00411350"/>
    <w:rsid w:val="004113FC"/>
    <w:rsid w:val="00411406"/>
    <w:rsid w:val="0041161F"/>
    <w:rsid w:val="0041164C"/>
    <w:rsid w:val="004116C6"/>
    <w:rsid w:val="00411780"/>
    <w:rsid w:val="00411F34"/>
    <w:rsid w:val="00412156"/>
    <w:rsid w:val="004121CE"/>
    <w:rsid w:val="004121FD"/>
    <w:rsid w:val="004122CF"/>
    <w:rsid w:val="004125D3"/>
    <w:rsid w:val="004126E9"/>
    <w:rsid w:val="004127BD"/>
    <w:rsid w:val="004129A8"/>
    <w:rsid w:val="00412AEB"/>
    <w:rsid w:val="00412CBE"/>
    <w:rsid w:val="00413C16"/>
    <w:rsid w:val="00413E5A"/>
    <w:rsid w:val="00413F03"/>
    <w:rsid w:val="0041416A"/>
    <w:rsid w:val="004144BB"/>
    <w:rsid w:val="004145B4"/>
    <w:rsid w:val="00414AAF"/>
    <w:rsid w:val="00415069"/>
    <w:rsid w:val="00415187"/>
    <w:rsid w:val="00415248"/>
    <w:rsid w:val="004154CD"/>
    <w:rsid w:val="00415766"/>
    <w:rsid w:val="00415A26"/>
    <w:rsid w:val="00415EC0"/>
    <w:rsid w:val="00415FC3"/>
    <w:rsid w:val="0041708A"/>
    <w:rsid w:val="004170EA"/>
    <w:rsid w:val="0041758A"/>
    <w:rsid w:val="00417619"/>
    <w:rsid w:val="00417F28"/>
    <w:rsid w:val="0042003B"/>
    <w:rsid w:val="004201ED"/>
    <w:rsid w:val="0042038F"/>
    <w:rsid w:val="00420A95"/>
    <w:rsid w:val="00420C95"/>
    <w:rsid w:val="00420D26"/>
    <w:rsid w:val="00421353"/>
    <w:rsid w:val="0042146C"/>
    <w:rsid w:val="0042161D"/>
    <w:rsid w:val="0042164E"/>
    <w:rsid w:val="00421824"/>
    <w:rsid w:val="0042182E"/>
    <w:rsid w:val="00421D2A"/>
    <w:rsid w:val="00421DD0"/>
    <w:rsid w:val="00421E9A"/>
    <w:rsid w:val="00422170"/>
    <w:rsid w:val="004225B6"/>
    <w:rsid w:val="00422E29"/>
    <w:rsid w:val="00422FBD"/>
    <w:rsid w:val="004237CF"/>
    <w:rsid w:val="00423AC4"/>
    <w:rsid w:val="004241B3"/>
    <w:rsid w:val="0042462E"/>
    <w:rsid w:val="00424CF8"/>
    <w:rsid w:val="00424E58"/>
    <w:rsid w:val="00424EAC"/>
    <w:rsid w:val="00424F5E"/>
    <w:rsid w:val="00425073"/>
    <w:rsid w:val="0042542E"/>
    <w:rsid w:val="004255A3"/>
    <w:rsid w:val="0042579B"/>
    <w:rsid w:val="0042590B"/>
    <w:rsid w:val="00425AB8"/>
    <w:rsid w:val="00425F69"/>
    <w:rsid w:val="00426333"/>
    <w:rsid w:val="004264D7"/>
    <w:rsid w:val="004266C5"/>
    <w:rsid w:val="00426C34"/>
    <w:rsid w:val="00426D31"/>
    <w:rsid w:val="00426D53"/>
    <w:rsid w:val="00426F77"/>
    <w:rsid w:val="004270CC"/>
    <w:rsid w:val="0042716E"/>
    <w:rsid w:val="004272F1"/>
    <w:rsid w:val="0042745F"/>
    <w:rsid w:val="00427832"/>
    <w:rsid w:val="00427B30"/>
    <w:rsid w:val="00427EB1"/>
    <w:rsid w:val="004301E6"/>
    <w:rsid w:val="004305E4"/>
    <w:rsid w:val="00430960"/>
    <w:rsid w:val="00430F5F"/>
    <w:rsid w:val="00431009"/>
    <w:rsid w:val="004311A8"/>
    <w:rsid w:val="0043140D"/>
    <w:rsid w:val="00431E58"/>
    <w:rsid w:val="004325F0"/>
    <w:rsid w:val="00432643"/>
    <w:rsid w:val="0043284E"/>
    <w:rsid w:val="00432A62"/>
    <w:rsid w:val="00433627"/>
    <w:rsid w:val="00433898"/>
    <w:rsid w:val="0043412B"/>
    <w:rsid w:val="0043417F"/>
    <w:rsid w:val="0043438E"/>
    <w:rsid w:val="00434453"/>
    <w:rsid w:val="00434599"/>
    <w:rsid w:val="0043468C"/>
    <w:rsid w:val="004346F0"/>
    <w:rsid w:val="00434A04"/>
    <w:rsid w:val="00434AEC"/>
    <w:rsid w:val="00434BCE"/>
    <w:rsid w:val="00434C00"/>
    <w:rsid w:val="00434E64"/>
    <w:rsid w:val="0043579A"/>
    <w:rsid w:val="00435B5D"/>
    <w:rsid w:val="00435B63"/>
    <w:rsid w:val="00435D2E"/>
    <w:rsid w:val="00435D75"/>
    <w:rsid w:val="0043616F"/>
    <w:rsid w:val="004361F1"/>
    <w:rsid w:val="00436435"/>
    <w:rsid w:val="004369CD"/>
    <w:rsid w:val="00437006"/>
    <w:rsid w:val="00437098"/>
    <w:rsid w:val="004371B0"/>
    <w:rsid w:val="00437752"/>
    <w:rsid w:val="00437783"/>
    <w:rsid w:val="004378FA"/>
    <w:rsid w:val="00437970"/>
    <w:rsid w:val="00437B84"/>
    <w:rsid w:val="00437BB5"/>
    <w:rsid w:val="00437C1F"/>
    <w:rsid w:val="00437DA4"/>
    <w:rsid w:val="00437E0D"/>
    <w:rsid w:val="004400C1"/>
    <w:rsid w:val="004401AD"/>
    <w:rsid w:val="004404DD"/>
    <w:rsid w:val="004405A8"/>
    <w:rsid w:val="00440621"/>
    <w:rsid w:val="004406D3"/>
    <w:rsid w:val="0044073A"/>
    <w:rsid w:val="004407CC"/>
    <w:rsid w:val="00440800"/>
    <w:rsid w:val="00440904"/>
    <w:rsid w:val="00440FB2"/>
    <w:rsid w:val="0044216B"/>
    <w:rsid w:val="00442572"/>
    <w:rsid w:val="004426B4"/>
    <w:rsid w:val="0044270D"/>
    <w:rsid w:val="00442791"/>
    <w:rsid w:val="00442A7F"/>
    <w:rsid w:val="00442B6D"/>
    <w:rsid w:val="00442DBE"/>
    <w:rsid w:val="00442FE9"/>
    <w:rsid w:val="00443133"/>
    <w:rsid w:val="0044358B"/>
    <w:rsid w:val="004435E0"/>
    <w:rsid w:val="00443924"/>
    <w:rsid w:val="00443C7C"/>
    <w:rsid w:val="00443D35"/>
    <w:rsid w:val="00443E5A"/>
    <w:rsid w:val="004443EC"/>
    <w:rsid w:val="0044463D"/>
    <w:rsid w:val="004447CE"/>
    <w:rsid w:val="004447E5"/>
    <w:rsid w:val="004451F8"/>
    <w:rsid w:val="00445215"/>
    <w:rsid w:val="00445219"/>
    <w:rsid w:val="00445C75"/>
    <w:rsid w:val="00445F3C"/>
    <w:rsid w:val="004463E9"/>
    <w:rsid w:val="00446483"/>
    <w:rsid w:val="004464E0"/>
    <w:rsid w:val="00446B63"/>
    <w:rsid w:val="00446C56"/>
    <w:rsid w:val="00446CDF"/>
    <w:rsid w:val="00446D7F"/>
    <w:rsid w:val="00446F4C"/>
    <w:rsid w:val="00446FA2"/>
    <w:rsid w:val="00447409"/>
    <w:rsid w:val="0044741C"/>
    <w:rsid w:val="00447B9A"/>
    <w:rsid w:val="004501AF"/>
    <w:rsid w:val="00450281"/>
    <w:rsid w:val="00450369"/>
    <w:rsid w:val="0045095B"/>
    <w:rsid w:val="00450E97"/>
    <w:rsid w:val="00450F05"/>
    <w:rsid w:val="0045166A"/>
    <w:rsid w:val="00451986"/>
    <w:rsid w:val="00451FC2"/>
    <w:rsid w:val="004523D5"/>
    <w:rsid w:val="00452579"/>
    <w:rsid w:val="00452710"/>
    <w:rsid w:val="00452786"/>
    <w:rsid w:val="00452AC7"/>
    <w:rsid w:val="00452B34"/>
    <w:rsid w:val="00452CFD"/>
    <w:rsid w:val="00452D1D"/>
    <w:rsid w:val="00452E79"/>
    <w:rsid w:val="004536B8"/>
    <w:rsid w:val="004537C2"/>
    <w:rsid w:val="00453CBF"/>
    <w:rsid w:val="0045405E"/>
    <w:rsid w:val="00454454"/>
    <w:rsid w:val="00454907"/>
    <w:rsid w:val="00454B8F"/>
    <w:rsid w:val="00454FD2"/>
    <w:rsid w:val="00455202"/>
    <w:rsid w:val="00455729"/>
    <w:rsid w:val="00455ABC"/>
    <w:rsid w:val="00455CA4"/>
    <w:rsid w:val="00455E29"/>
    <w:rsid w:val="00455E59"/>
    <w:rsid w:val="00456192"/>
    <w:rsid w:val="00456222"/>
    <w:rsid w:val="00456430"/>
    <w:rsid w:val="00456612"/>
    <w:rsid w:val="00456B14"/>
    <w:rsid w:val="00456D68"/>
    <w:rsid w:val="00456E52"/>
    <w:rsid w:val="00457330"/>
    <w:rsid w:val="00457392"/>
    <w:rsid w:val="004574BB"/>
    <w:rsid w:val="00457553"/>
    <w:rsid w:val="004578B5"/>
    <w:rsid w:val="00457B2F"/>
    <w:rsid w:val="00457C20"/>
    <w:rsid w:val="00457D15"/>
    <w:rsid w:val="00457D8B"/>
    <w:rsid w:val="00457F79"/>
    <w:rsid w:val="0046025D"/>
    <w:rsid w:val="00460261"/>
    <w:rsid w:val="004603D0"/>
    <w:rsid w:val="00460729"/>
    <w:rsid w:val="0046081F"/>
    <w:rsid w:val="00460988"/>
    <w:rsid w:val="00460A7B"/>
    <w:rsid w:val="00460A87"/>
    <w:rsid w:val="00460B99"/>
    <w:rsid w:val="00461126"/>
    <w:rsid w:val="004614E0"/>
    <w:rsid w:val="00461725"/>
    <w:rsid w:val="00461838"/>
    <w:rsid w:val="0046208A"/>
    <w:rsid w:val="00462252"/>
    <w:rsid w:val="0046241D"/>
    <w:rsid w:val="00463413"/>
    <w:rsid w:val="00463973"/>
    <w:rsid w:val="00463DEF"/>
    <w:rsid w:val="00463EA4"/>
    <w:rsid w:val="004641F4"/>
    <w:rsid w:val="0046465C"/>
    <w:rsid w:val="00464832"/>
    <w:rsid w:val="004648AC"/>
    <w:rsid w:val="00464C38"/>
    <w:rsid w:val="00464EA5"/>
    <w:rsid w:val="00465313"/>
    <w:rsid w:val="00465F1A"/>
    <w:rsid w:val="00465F47"/>
    <w:rsid w:val="00466037"/>
    <w:rsid w:val="00466510"/>
    <w:rsid w:val="00466768"/>
    <w:rsid w:val="00466774"/>
    <w:rsid w:val="00466C25"/>
    <w:rsid w:val="00466F99"/>
    <w:rsid w:val="0046728E"/>
    <w:rsid w:val="0046737D"/>
    <w:rsid w:val="004675C2"/>
    <w:rsid w:val="00467692"/>
    <w:rsid w:val="00467832"/>
    <w:rsid w:val="00467AA0"/>
    <w:rsid w:val="00467AA3"/>
    <w:rsid w:val="00467AA9"/>
    <w:rsid w:val="00467D63"/>
    <w:rsid w:val="00467F47"/>
    <w:rsid w:val="0047012A"/>
    <w:rsid w:val="004702E1"/>
    <w:rsid w:val="00470340"/>
    <w:rsid w:val="004703AD"/>
    <w:rsid w:val="004705BC"/>
    <w:rsid w:val="00470768"/>
    <w:rsid w:val="00470AE8"/>
    <w:rsid w:val="00471064"/>
    <w:rsid w:val="00471222"/>
    <w:rsid w:val="004715E0"/>
    <w:rsid w:val="004715F8"/>
    <w:rsid w:val="00471610"/>
    <w:rsid w:val="00471636"/>
    <w:rsid w:val="00471640"/>
    <w:rsid w:val="00471863"/>
    <w:rsid w:val="004718BC"/>
    <w:rsid w:val="00471D7D"/>
    <w:rsid w:val="004720FB"/>
    <w:rsid w:val="0047210D"/>
    <w:rsid w:val="004725B7"/>
    <w:rsid w:val="00472D68"/>
    <w:rsid w:val="00472F70"/>
    <w:rsid w:val="00473253"/>
    <w:rsid w:val="004734D9"/>
    <w:rsid w:val="004739C0"/>
    <w:rsid w:val="00473D53"/>
    <w:rsid w:val="004741A1"/>
    <w:rsid w:val="00474248"/>
    <w:rsid w:val="00474401"/>
    <w:rsid w:val="004744DB"/>
    <w:rsid w:val="00474997"/>
    <w:rsid w:val="004749AE"/>
    <w:rsid w:val="004749BD"/>
    <w:rsid w:val="00474AFF"/>
    <w:rsid w:val="00474D13"/>
    <w:rsid w:val="00474DC7"/>
    <w:rsid w:val="00474F2C"/>
    <w:rsid w:val="0047511D"/>
    <w:rsid w:val="0047529E"/>
    <w:rsid w:val="004752A7"/>
    <w:rsid w:val="004756EE"/>
    <w:rsid w:val="00475793"/>
    <w:rsid w:val="004757FA"/>
    <w:rsid w:val="00475839"/>
    <w:rsid w:val="00475E83"/>
    <w:rsid w:val="00475EF7"/>
    <w:rsid w:val="00476054"/>
    <w:rsid w:val="004760CD"/>
    <w:rsid w:val="0047634D"/>
    <w:rsid w:val="00476398"/>
    <w:rsid w:val="004763B5"/>
    <w:rsid w:val="004763E6"/>
    <w:rsid w:val="0047692D"/>
    <w:rsid w:val="004769AB"/>
    <w:rsid w:val="00476F3E"/>
    <w:rsid w:val="004773C2"/>
    <w:rsid w:val="00477676"/>
    <w:rsid w:val="004778FD"/>
    <w:rsid w:val="0047793F"/>
    <w:rsid w:val="00477B45"/>
    <w:rsid w:val="00477BE2"/>
    <w:rsid w:val="00480040"/>
    <w:rsid w:val="0048064F"/>
    <w:rsid w:val="004806E7"/>
    <w:rsid w:val="00480839"/>
    <w:rsid w:val="00480AC5"/>
    <w:rsid w:val="00480B73"/>
    <w:rsid w:val="004812B3"/>
    <w:rsid w:val="00481803"/>
    <w:rsid w:val="00481D32"/>
    <w:rsid w:val="00481DA7"/>
    <w:rsid w:val="00481EE2"/>
    <w:rsid w:val="0048227B"/>
    <w:rsid w:val="004822E7"/>
    <w:rsid w:val="00482A66"/>
    <w:rsid w:val="00482F70"/>
    <w:rsid w:val="004830E2"/>
    <w:rsid w:val="0048369D"/>
    <w:rsid w:val="004837F2"/>
    <w:rsid w:val="004838AE"/>
    <w:rsid w:val="00483A60"/>
    <w:rsid w:val="00483C60"/>
    <w:rsid w:val="00483D1F"/>
    <w:rsid w:val="004840D2"/>
    <w:rsid w:val="004841AA"/>
    <w:rsid w:val="0048422A"/>
    <w:rsid w:val="00484298"/>
    <w:rsid w:val="004842FB"/>
    <w:rsid w:val="0048447B"/>
    <w:rsid w:val="00484681"/>
    <w:rsid w:val="00484814"/>
    <w:rsid w:val="0048499F"/>
    <w:rsid w:val="00484B72"/>
    <w:rsid w:val="00484BE2"/>
    <w:rsid w:val="00485214"/>
    <w:rsid w:val="00485268"/>
    <w:rsid w:val="004853D5"/>
    <w:rsid w:val="0048575B"/>
    <w:rsid w:val="0048590E"/>
    <w:rsid w:val="00485A46"/>
    <w:rsid w:val="00485BD7"/>
    <w:rsid w:val="00485E39"/>
    <w:rsid w:val="00485E9D"/>
    <w:rsid w:val="00486419"/>
    <w:rsid w:val="004865B4"/>
    <w:rsid w:val="00486609"/>
    <w:rsid w:val="0048667C"/>
    <w:rsid w:val="00486865"/>
    <w:rsid w:val="00486DF3"/>
    <w:rsid w:val="004870FD"/>
    <w:rsid w:val="00487446"/>
    <w:rsid w:val="00487574"/>
    <w:rsid w:val="004876A2"/>
    <w:rsid w:val="00487826"/>
    <w:rsid w:val="004878EC"/>
    <w:rsid w:val="00487BC1"/>
    <w:rsid w:val="0049001D"/>
    <w:rsid w:val="0049025B"/>
    <w:rsid w:val="00490327"/>
    <w:rsid w:val="004907C4"/>
    <w:rsid w:val="00490991"/>
    <w:rsid w:val="00490A7E"/>
    <w:rsid w:val="00490BFA"/>
    <w:rsid w:val="00490DF9"/>
    <w:rsid w:val="0049158C"/>
    <w:rsid w:val="0049165E"/>
    <w:rsid w:val="00491902"/>
    <w:rsid w:val="0049197C"/>
    <w:rsid w:val="00491B0F"/>
    <w:rsid w:val="00491BE9"/>
    <w:rsid w:val="00491CB1"/>
    <w:rsid w:val="00491F8A"/>
    <w:rsid w:val="00491FA7"/>
    <w:rsid w:val="00492330"/>
    <w:rsid w:val="004925BC"/>
    <w:rsid w:val="004926D7"/>
    <w:rsid w:val="004927B0"/>
    <w:rsid w:val="00492AF1"/>
    <w:rsid w:val="00492B2D"/>
    <w:rsid w:val="00492C7F"/>
    <w:rsid w:val="00492E88"/>
    <w:rsid w:val="0049360D"/>
    <w:rsid w:val="00493918"/>
    <w:rsid w:val="004939A7"/>
    <w:rsid w:val="004939D0"/>
    <w:rsid w:val="00493A67"/>
    <w:rsid w:val="00493DC7"/>
    <w:rsid w:val="004940B1"/>
    <w:rsid w:val="00494591"/>
    <w:rsid w:val="004946B1"/>
    <w:rsid w:val="00494B51"/>
    <w:rsid w:val="00494CBC"/>
    <w:rsid w:val="00494CE6"/>
    <w:rsid w:val="00494F04"/>
    <w:rsid w:val="00495690"/>
    <w:rsid w:val="00495711"/>
    <w:rsid w:val="004957EA"/>
    <w:rsid w:val="00495849"/>
    <w:rsid w:val="004958F7"/>
    <w:rsid w:val="00495BF4"/>
    <w:rsid w:val="00495FEA"/>
    <w:rsid w:val="00496156"/>
    <w:rsid w:val="0049624A"/>
    <w:rsid w:val="0049630B"/>
    <w:rsid w:val="004964A6"/>
    <w:rsid w:val="004965D9"/>
    <w:rsid w:val="004971F5"/>
    <w:rsid w:val="0049735C"/>
    <w:rsid w:val="004974B4"/>
    <w:rsid w:val="004974C0"/>
    <w:rsid w:val="0049771D"/>
    <w:rsid w:val="004977D3"/>
    <w:rsid w:val="00497AFB"/>
    <w:rsid w:val="00497E91"/>
    <w:rsid w:val="00497F3A"/>
    <w:rsid w:val="004A0180"/>
    <w:rsid w:val="004A07AC"/>
    <w:rsid w:val="004A07C2"/>
    <w:rsid w:val="004A07CE"/>
    <w:rsid w:val="004A0901"/>
    <w:rsid w:val="004A0BB7"/>
    <w:rsid w:val="004A1147"/>
    <w:rsid w:val="004A1623"/>
    <w:rsid w:val="004A16A8"/>
    <w:rsid w:val="004A1C39"/>
    <w:rsid w:val="004A1DEF"/>
    <w:rsid w:val="004A2819"/>
    <w:rsid w:val="004A2913"/>
    <w:rsid w:val="004A2A8E"/>
    <w:rsid w:val="004A2B0C"/>
    <w:rsid w:val="004A2B72"/>
    <w:rsid w:val="004A2BFC"/>
    <w:rsid w:val="004A303A"/>
    <w:rsid w:val="004A3163"/>
    <w:rsid w:val="004A3955"/>
    <w:rsid w:val="004A3971"/>
    <w:rsid w:val="004A3A38"/>
    <w:rsid w:val="004A3AB5"/>
    <w:rsid w:val="004A3B0F"/>
    <w:rsid w:val="004A3F51"/>
    <w:rsid w:val="004A4869"/>
    <w:rsid w:val="004A4EC5"/>
    <w:rsid w:val="004A5179"/>
    <w:rsid w:val="004A51C4"/>
    <w:rsid w:val="004A51E9"/>
    <w:rsid w:val="004A5344"/>
    <w:rsid w:val="004A5C61"/>
    <w:rsid w:val="004A5CF2"/>
    <w:rsid w:val="004A5D41"/>
    <w:rsid w:val="004A5D97"/>
    <w:rsid w:val="004A64D7"/>
    <w:rsid w:val="004A65CA"/>
    <w:rsid w:val="004A675E"/>
    <w:rsid w:val="004A6781"/>
    <w:rsid w:val="004A687A"/>
    <w:rsid w:val="004A69FB"/>
    <w:rsid w:val="004A6BFC"/>
    <w:rsid w:val="004A742A"/>
    <w:rsid w:val="004A797D"/>
    <w:rsid w:val="004A7A0D"/>
    <w:rsid w:val="004A7CBA"/>
    <w:rsid w:val="004A7CFD"/>
    <w:rsid w:val="004B0440"/>
    <w:rsid w:val="004B0A67"/>
    <w:rsid w:val="004B0A96"/>
    <w:rsid w:val="004B0C42"/>
    <w:rsid w:val="004B0D08"/>
    <w:rsid w:val="004B0D14"/>
    <w:rsid w:val="004B0D72"/>
    <w:rsid w:val="004B11EF"/>
    <w:rsid w:val="004B13A1"/>
    <w:rsid w:val="004B163A"/>
    <w:rsid w:val="004B1738"/>
    <w:rsid w:val="004B1B80"/>
    <w:rsid w:val="004B2328"/>
    <w:rsid w:val="004B244E"/>
    <w:rsid w:val="004B2899"/>
    <w:rsid w:val="004B291C"/>
    <w:rsid w:val="004B298A"/>
    <w:rsid w:val="004B2BFC"/>
    <w:rsid w:val="004B2E36"/>
    <w:rsid w:val="004B2E52"/>
    <w:rsid w:val="004B31F0"/>
    <w:rsid w:val="004B31FE"/>
    <w:rsid w:val="004B3576"/>
    <w:rsid w:val="004B3629"/>
    <w:rsid w:val="004B3788"/>
    <w:rsid w:val="004B37B7"/>
    <w:rsid w:val="004B4447"/>
    <w:rsid w:val="004B4628"/>
    <w:rsid w:val="004B49D3"/>
    <w:rsid w:val="004B4BA4"/>
    <w:rsid w:val="004B4D80"/>
    <w:rsid w:val="004B506E"/>
    <w:rsid w:val="004B50D9"/>
    <w:rsid w:val="004B5545"/>
    <w:rsid w:val="004B55B4"/>
    <w:rsid w:val="004B573E"/>
    <w:rsid w:val="004B5819"/>
    <w:rsid w:val="004B5888"/>
    <w:rsid w:val="004B5A1B"/>
    <w:rsid w:val="004B5E4D"/>
    <w:rsid w:val="004B5E6C"/>
    <w:rsid w:val="004B613B"/>
    <w:rsid w:val="004B6306"/>
    <w:rsid w:val="004B6825"/>
    <w:rsid w:val="004B6923"/>
    <w:rsid w:val="004B6AB4"/>
    <w:rsid w:val="004B6B13"/>
    <w:rsid w:val="004B6BE8"/>
    <w:rsid w:val="004B6C12"/>
    <w:rsid w:val="004B6CFF"/>
    <w:rsid w:val="004B6DC6"/>
    <w:rsid w:val="004B70E0"/>
    <w:rsid w:val="004B726C"/>
    <w:rsid w:val="004B7635"/>
    <w:rsid w:val="004B7836"/>
    <w:rsid w:val="004B7956"/>
    <w:rsid w:val="004B7A84"/>
    <w:rsid w:val="004B7BC2"/>
    <w:rsid w:val="004B7C0D"/>
    <w:rsid w:val="004C0053"/>
    <w:rsid w:val="004C07F6"/>
    <w:rsid w:val="004C0923"/>
    <w:rsid w:val="004C0B96"/>
    <w:rsid w:val="004C1139"/>
    <w:rsid w:val="004C116D"/>
    <w:rsid w:val="004C1416"/>
    <w:rsid w:val="004C1C2D"/>
    <w:rsid w:val="004C1E7B"/>
    <w:rsid w:val="004C2497"/>
    <w:rsid w:val="004C25AC"/>
    <w:rsid w:val="004C26CB"/>
    <w:rsid w:val="004C2775"/>
    <w:rsid w:val="004C28D3"/>
    <w:rsid w:val="004C2942"/>
    <w:rsid w:val="004C2B2C"/>
    <w:rsid w:val="004C2D88"/>
    <w:rsid w:val="004C3169"/>
    <w:rsid w:val="004C31E2"/>
    <w:rsid w:val="004C3243"/>
    <w:rsid w:val="004C32CD"/>
    <w:rsid w:val="004C34D3"/>
    <w:rsid w:val="004C370A"/>
    <w:rsid w:val="004C39E9"/>
    <w:rsid w:val="004C39F2"/>
    <w:rsid w:val="004C3A01"/>
    <w:rsid w:val="004C3E54"/>
    <w:rsid w:val="004C401D"/>
    <w:rsid w:val="004C443D"/>
    <w:rsid w:val="004C44FA"/>
    <w:rsid w:val="004C469C"/>
    <w:rsid w:val="004C4A22"/>
    <w:rsid w:val="004C4D74"/>
    <w:rsid w:val="004C5010"/>
    <w:rsid w:val="004C50B9"/>
    <w:rsid w:val="004C510B"/>
    <w:rsid w:val="004C5136"/>
    <w:rsid w:val="004C51C8"/>
    <w:rsid w:val="004C5586"/>
    <w:rsid w:val="004C57BA"/>
    <w:rsid w:val="004C58BD"/>
    <w:rsid w:val="004C5AD8"/>
    <w:rsid w:val="004C5C20"/>
    <w:rsid w:val="004C5DF6"/>
    <w:rsid w:val="004C5F7D"/>
    <w:rsid w:val="004C60CB"/>
    <w:rsid w:val="004C6239"/>
    <w:rsid w:val="004C62F1"/>
    <w:rsid w:val="004C6510"/>
    <w:rsid w:val="004C67FD"/>
    <w:rsid w:val="004C6941"/>
    <w:rsid w:val="004C69C6"/>
    <w:rsid w:val="004C6AEC"/>
    <w:rsid w:val="004C7295"/>
    <w:rsid w:val="004C77A2"/>
    <w:rsid w:val="004C78DE"/>
    <w:rsid w:val="004C79AE"/>
    <w:rsid w:val="004C79E4"/>
    <w:rsid w:val="004D04B4"/>
    <w:rsid w:val="004D0545"/>
    <w:rsid w:val="004D0B22"/>
    <w:rsid w:val="004D0CD7"/>
    <w:rsid w:val="004D0FF7"/>
    <w:rsid w:val="004D1256"/>
    <w:rsid w:val="004D156D"/>
    <w:rsid w:val="004D1678"/>
    <w:rsid w:val="004D18E3"/>
    <w:rsid w:val="004D19DB"/>
    <w:rsid w:val="004D1AB0"/>
    <w:rsid w:val="004D1B60"/>
    <w:rsid w:val="004D21CF"/>
    <w:rsid w:val="004D21F5"/>
    <w:rsid w:val="004D240F"/>
    <w:rsid w:val="004D24F5"/>
    <w:rsid w:val="004D26F4"/>
    <w:rsid w:val="004D2784"/>
    <w:rsid w:val="004D2C7D"/>
    <w:rsid w:val="004D2E7E"/>
    <w:rsid w:val="004D357E"/>
    <w:rsid w:val="004D35EF"/>
    <w:rsid w:val="004D376D"/>
    <w:rsid w:val="004D3D9C"/>
    <w:rsid w:val="004D40F9"/>
    <w:rsid w:val="004D43EF"/>
    <w:rsid w:val="004D4ECE"/>
    <w:rsid w:val="004D5000"/>
    <w:rsid w:val="004D51A5"/>
    <w:rsid w:val="004D5415"/>
    <w:rsid w:val="004D57CD"/>
    <w:rsid w:val="004D606E"/>
    <w:rsid w:val="004D65EC"/>
    <w:rsid w:val="004D668E"/>
    <w:rsid w:val="004D67AB"/>
    <w:rsid w:val="004D6C9C"/>
    <w:rsid w:val="004D6CA2"/>
    <w:rsid w:val="004D7047"/>
    <w:rsid w:val="004D7250"/>
    <w:rsid w:val="004D76D4"/>
    <w:rsid w:val="004D785A"/>
    <w:rsid w:val="004D78FC"/>
    <w:rsid w:val="004D7AEB"/>
    <w:rsid w:val="004D7B57"/>
    <w:rsid w:val="004E0174"/>
    <w:rsid w:val="004E04F2"/>
    <w:rsid w:val="004E08A1"/>
    <w:rsid w:val="004E125D"/>
    <w:rsid w:val="004E1633"/>
    <w:rsid w:val="004E17F2"/>
    <w:rsid w:val="004E1D48"/>
    <w:rsid w:val="004E1EA7"/>
    <w:rsid w:val="004E1EE1"/>
    <w:rsid w:val="004E1F99"/>
    <w:rsid w:val="004E219E"/>
    <w:rsid w:val="004E2364"/>
    <w:rsid w:val="004E2385"/>
    <w:rsid w:val="004E27B3"/>
    <w:rsid w:val="004E2AFA"/>
    <w:rsid w:val="004E2E33"/>
    <w:rsid w:val="004E2FD8"/>
    <w:rsid w:val="004E3290"/>
    <w:rsid w:val="004E345C"/>
    <w:rsid w:val="004E3875"/>
    <w:rsid w:val="004E3A0C"/>
    <w:rsid w:val="004E3B8A"/>
    <w:rsid w:val="004E3DF4"/>
    <w:rsid w:val="004E4143"/>
    <w:rsid w:val="004E47E5"/>
    <w:rsid w:val="004E4BCB"/>
    <w:rsid w:val="004E5388"/>
    <w:rsid w:val="004E553E"/>
    <w:rsid w:val="004E57FB"/>
    <w:rsid w:val="004E5BA4"/>
    <w:rsid w:val="004E6195"/>
    <w:rsid w:val="004E6477"/>
    <w:rsid w:val="004E64D2"/>
    <w:rsid w:val="004E6654"/>
    <w:rsid w:val="004E6687"/>
    <w:rsid w:val="004E6BB0"/>
    <w:rsid w:val="004E6C6B"/>
    <w:rsid w:val="004E6C9D"/>
    <w:rsid w:val="004E6E4E"/>
    <w:rsid w:val="004E70A0"/>
    <w:rsid w:val="004E765C"/>
    <w:rsid w:val="004E7694"/>
    <w:rsid w:val="004E7813"/>
    <w:rsid w:val="004E78DB"/>
    <w:rsid w:val="004F0152"/>
    <w:rsid w:val="004F067B"/>
    <w:rsid w:val="004F0B6E"/>
    <w:rsid w:val="004F0C62"/>
    <w:rsid w:val="004F0D4A"/>
    <w:rsid w:val="004F0F92"/>
    <w:rsid w:val="004F11FF"/>
    <w:rsid w:val="004F12B7"/>
    <w:rsid w:val="004F1385"/>
    <w:rsid w:val="004F149F"/>
    <w:rsid w:val="004F165E"/>
    <w:rsid w:val="004F16E1"/>
    <w:rsid w:val="004F1870"/>
    <w:rsid w:val="004F1A52"/>
    <w:rsid w:val="004F1CD3"/>
    <w:rsid w:val="004F1CF2"/>
    <w:rsid w:val="004F1D3E"/>
    <w:rsid w:val="004F2057"/>
    <w:rsid w:val="004F24A1"/>
    <w:rsid w:val="004F2A9F"/>
    <w:rsid w:val="004F2E73"/>
    <w:rsid w:val="004F2F3F"/>
    <w:rsid w:val="004F31D8"/>
    <w:rsid w:val="004F3AA2"/>
    <w:rsid w:val="004F3DC5"/>
    <w:rsid w:val="004F3FB9"/>
    <w:rsid w:val="004F46DA"/>
    <w:rsid w:val="004F4881"/>
    <w:rsid w:val="004F544E"/>
    <w:rsid w:val="004F6678"/>
    <w:rsid w:val="004F670D"/>
    <w:rsid w:val="004F6754"/>
    <w:rsid w:val="004F67CE"/>
    <w:rsid w:val="004F6857"/>
    <w:rsid w:val="004F6BC8"/>
    <w:rsid w:val="004F6D83"/>
    <w:rsid w:val="004F6E7A"/>
    <w:rsid w:val="004F707B"/>
    <w:rsid w:val="004F7094"/>
    <w:rsid w:val="004F71D9"/>
    <w:rsid w:val="004F72AC"/>
    <w:rsid w:val="004F72CD"/>
    <w:rsid w:val="004F72D1"/>
    <w:rsid w:val="004F743D"/>
    <w:rsid w:val="004F7497"/>
    <w:rsid w:val="004F7814"/>
    <w:rsid w:val="004F7BAB"/>
    <w:rsid w:val="004F7D2A"/>
    <w:rsid w:val="004F7FAF"/>
    <w:rsid w:val="004F7FB2"/>
    <w:rsid w:val="00500296"/>
    <w:rsid w:val="00500761"/>
    <w:rsid w:val="00500827"/>
    <w:rsid w:val="00500898"/>
    <w:rsid w:val="00500B4F"/>
    <w:rsid w:val="00500E47"/>
    <w:rsid w:val="005016C4"/>
    <w:rsid w:val="00501825"/>
    <w:rsid w:val="005021BD"/>
    <w:rsid w:val="0050262E"/>
    <w:rsid w:val="00502A15"/>
    <w:rsid w:val="00502C2F"/>
    <w:rsid w:val="00502EFD"/>
    <w:rsid w:val="0050319B"/>
    <w:rsid w:val="00503674"/>
    <w:rsid w:val="0050375D"/>
    <w:rsid w:val="00503878"/>
    <w:rsid w:val="00503968"/>
    <w:rsid w:val="00503A8C"/>
    <w:rsid w:val="00503EA4"/>
    <w:rsid w:val="005040E7"/>
    <w:rsid w:val="0050447C"/>
    <w:rsid w:val="005044D5"/>
    <w:rsid w:val="005047FC"/>
    <w:rsid w:val="0050493D"/>
    <w:rsid w:val="00504963"/>
    <w:rsid w:val="0050519D"/>
    <w:rsid w:val="005051C2"/>
    <w:rsid w:val="005053BB"/>
    <w:rsid w:val="0050557C"/>
    <w:rsid w:val="005059B4"/>
    <w:rsid w:val="00506159"/>
    <w:rsid w:val="005062B4"/>
    <w:rsid w:val="0050642F"/>
    <w:rsid w:val="005064B5"/>
    <w:rsid w:val="00506706"/>
    <w:rsid w:val="00506739"/>
    <w:rsid w:val="00506B9A"/>
    <w:rsid w:val="00506C6E"/>
    <w:rsid w:val="00506D9F"/>
    <w:rsid w:val="00506FDD"/>
    <w:rsid w:val="0050751C"/>
    <w:rsid w:val="005076C2"/>
    <w:rsid w:val="00507701"/>
    <w:rsid w:val="0050790D"/>
    <w:rsid w:val="00507ABF"/>
    <w:rsid w:val="005104E8"/>
    <w:rsid w:val="00510606"/>
    <w:rsid w:val="0051068A"/>
    <w:rsid w:val="005106C5"/>
    <w:rsid w:val="00511112"/>
    <w:rsid w:val="005111A6"/>
    <w:rsid w:val="0051159F"/>
    <w:rsid w:val="00511837"/>
    <w:rsid w:val="00511ED4"/>
    <w:rsid w:val="00511FEE"/>
    <w:rsid w:val="005125F0"/>
    <w:rsid w:val="00512729"/>
    <w:rsid w:val="00512B0E"/>
    <w:rsid w:val="00512B53"/>
    <w:rsid w:val="00512C43"/>
    <w:rsid w:val="00512C46"/>
    <w:rsid w:val="00513083"/>
    <w:rsid w:val="00513225"/>
    <w:rsid w:val="0051337A"/>
    <w:rsid w:val="005133BF"/>
    <w:rsid w:val="00513A2D"/>
    <w:rsid w:val="0051431A"/>
    <w:rsid w:val="005143A9"/>
    <w:rsid w:val="00515704"/>
    <w:rsid w:val="00515AB0"/>
    <w:rsid w:val="00515B3E"/>
    <w:rsid w:val="00515C43"/>
    <w:rsid w:val="0051606E"/>
    <w:rsid w:val="00516299"/>
    <w:rsid w:val="0051668B"/>
    <w:rsid w:val="00516D39"/>
    <w:rsid w:val="00516FC2"/>
    <w:rsid w:val="005171E0"/>
    <w:rsid w:val="00517318"/>
    <w:rsid w:val="0051738E"/>
    <w:rsid w:val="0051747C"/>
    <w:rsid w:val="005175B3"/>
    <w:rsid w:val="00517694"/>
    <w:rsid w:val="0051773D"/>
    <w:rsid w:val="00517A51"/>
    <w:rsid w:val="00517DE9"/>
    <w:rsid w:val="00517ECD"/>
    <w:rsid w:val="005203CB"/>
    <w:rsid w:val="00520486"/>
    <w:rsid w:val="00520968"/>
    <w:rsid w:val="00520EA8"/>
    <w:rsid w:val="005214EF"/>
    <w:rsid w:val="0052168B"/>
    <w:rsid w:val="005216E1"/>
    <w:rsid w:val="00521BAF"/>
    <w:rsid w:val="00521C6A"/>
    <w:rsid w:val="00521D29"/>
    <w:rsid w:val="00522121"/>
    <w:rsid w:val="00522E84"/>
    <w:rsid w:val="0052303C"/>
    <w:rsid w:val="00523223"/>
    <w:rsid w:val="00523A01"/>
    <w:rsid w:val="00523C93"/>
    <w:rsid w:val="005240D9"/>
    <w:rsid w:val="005242FC"/>
    <w:rsid w:val="00524552"/>
    <w:rsid w:val="005247E1"/>
    <w:rsid w:val="00524856"/>
    <w:rsid w:val="0052492E"/>
    <w:rsid w:val="00524ADC"/>
    <w:rsid w:val="00524EC8"/>
    <w:rsid w:val="00524FCD"/>
    <w:rsid w:val="0052546D"/>
    <w:rsid w:val="005254CA"/>
    <w:rsid w:val="005257C1"/>
    <w:rsid w:val="005257D2"/>
    <w:rsid w:val="00526053"/>
    <w:rsid w:val="005260B9"/>
    <w:rsid w:val="00526312"/>
    <w:rsid w:val="00526452"/>
    <w:rsid w:val="005264DE"/>
    <w:rsid w:val="00526730"/>
    <w:rsid w:val="00526D68"/>
    <w:rsid w:val="00526FF1"/>
    <w:rsid w:val="00527124"/>
    <w:rsid w:val="005272DF"/>
    <w:rsid w:val="0052733A"/>
    <w:rsid w:val="00527393"/>
    <w:rsid w:val="0052740B"/>
    <w:rsid w:val="005274AB"/>
    <w:rsid w:val="0052776C"/>
    <w:rsid w:val="00527849"/>
    <w:rsid w:val="0052786F"/>
    <w:rsid w:val="00527A58"/>
    <w:rsid w:val="00530122"/>
    <w:rsid w:val="00530242"/>
    <w:rsid w:val="0053033E"/>
    <w:rsid w:val="00530706"/>
    <w:rsid w:val="005307B4"/>
    <w:rsid w:val="005308D4"/>
    <w:rsid w:val="00530D41"/>
    <w:rsid w:val="00530E9C"/>
    <w:rsid w:val="00530F15"/>
    <w:rsid w:val="00530F21"/>
    <w:rsid w:val="005316C4"/>
    <w:rsid w:val="00531768"/>
    <w:rsid w:val="00531891"/>
    <w:rsid w:val="00531C16"/>
    <w:rsid w:val="00531DF1"/>
    <w:rsid w:val="00531E49"/>
    <w:rsid w:val="005320CF"/>
    <w:rsid w:val="005323F1"/>
    <w:rsid w:val="0053244B"/>
    <w:rsid w:val="00532592"/>
    <w:rsid w:val="005325CC"/>
    <w:rsid w:val="00532B61"/>
    <w:rsid w:val="00532DA0"/>
    <w:rsid w:val="00532E7B"/>
    <w:rsid w:val="00533238"/>
    <w:rsid w:val="005334D2"/>
    <w:rsid w:val="00533791"/>
    <w:rsid w:val="00534396"/>
    <w:rsid w:val="0053450E"/>
    <w:rsid w:val="00534588"/>
    <w:rsid w:val="00534674"/>
    <w:rsid w:val="005347F9"/>
    <w:rsid w:val="00534865"/>
    <w:rsid w:val="00534BC9"/>
    <w:rsid w:val="005356F4"/>
    <w:rsid w:val="00535734"/>
    <w:rsid w:val="00535932"/>
    <w:rsid w:val="00535B95"/>
    <w:rsid w:val="00535C4C"/>
    <w:rsid w:val="00535E84"/>
    <w:rsid w:val="00535F59"/>
    <w:rsid w:val="00535FA9"/>
    <w:rsid w:val="00535FED"/>
    <w:rsid w:val="005360DB"/>
    <w:rsid w:val="00536354"/>
    <w:rsid w:val="00536447"/>
    <w:rsid w:val="00536A49"/>
    <w:rsid w:val="00536AE4"/>
    <w:rsid w:val="00536AE5"/>
    <w:rsid w:val="00536BAC"/>
    <w:rsid w:val="00536D2E"/>
    <w:rsid w:val="00536EE9"/>
    <w:rsid w:val="00536F75"/>
    <w:rsid w:val="0053718A"/>
    <w:rsid w:val="005379DF"/>
    <w:rsid w:val="00537C0F"/>
    <w:rsid w:val="00537C94"/>
    <w:rsid w:val="00537CD5"/>
    <w:rsid w:val="00537FAD"/>
    <w:rsid w:val="00540011"/>
    <w:rsid w:val="00540258"/>
    <w:rsid w:val="00540309"/>
    <w:rsid w:val="00540362"/>
    <w:rsid w:val="005408CF"/>
    <w:rsid w:val="00540A05"/>
    <w:rsid w:val="0054105C"/>
    <w:rsid w:val="00541083"/>
    <w:rsid w:val="00541090"/>
    <w:rsid w:val="00541186"/>
    <w:rsid w:val="0054129D"/>
    <w:rsid w:val="00541325"/>
    <w:rsid w:val="0054152D"/>
    <w:rsid w:val="0054170E"/>
    <w:rsid w:val="005417BA"/>
    <w:rsid w:val="00541993"/>
    <w:rsid w:val="00541B50"/>
    <w:rsid w:val="00541CB1"/>
    <w:rsid w:val="00541F57"/>
    <w:rsid w:val="00541FA9"/>
    <w:rsid w:val="00542540"/>
    <w:rsid w:val="005429FC"/>
    <w:rsid w:val="00542F55"/>
    <w:rsid w:val="00543106"/>
    <w:rsid w:val="00543361"/>
    <w:rsid w:val="005433BF"/>
    <w:rsid w:val="005438D0"/>
    <w:rsid w:val="00543B44"/>
    <w:rsid w:val="00543CC9"/>
    <w:rsid w:val="00543DC1"/>
    <w:rsid w:val="00543FAD"/>
    <w:rsid w:val="00543FC0"/>
    <w:rsid w:val="00544000"/>
    <w:rsid w:val="00544129"/>
    <w:rsid w:val="0054426C"/>
    <w:rsid w:val="0054478C"/>
    <w:rsid w:val="00544C4C"/>
    <w:rsid w:val="00544E5D"/>
    <w:rsid w:val="00545007"/>
    <w:rsid w:val="0054522B"/>
    <w:rsid w:val="005453C3"/>
    <w:rsid w:val="00545BF9"/>
    <w:rsid w:val="00545C2F"/>
    <w:rsid w:val="00545C6D"/>
    <w:rsid w:val="0054624C"/>
    <w:rsid w:val="00546330"/>
    <w:rsid w:val="0054658A"/>
    <w:rsid w:val="00546686"/>
    <w:rsid w:val="005467F5"/>
    <w:rsid w:val="00546830"/>
    <w:rsid w:val="005468A9"/>
    <w:rsid w:val="00546B80"/>
    <w:rsid w:val="00546FE0"/>
    <w:rsid w:val="00547083"/>
    <w:rsid w:val="0054720F"/>
    <w:rsid w:val="0054760A"/>
    <w:rsid w:val="00547B54"/>
    <w:rsid w:val="00547BEC"/>
    <w:rsid w:val="00550818"/>
    <w:rsid w:val="00550DC6"/>
    <w:rsid w:val="00551561"/>
    <w:rsid w:val="00551886"/>
    <w:rsid w:val="00551962"/>
    <w:rsid w:val="00551A3B"/>
    <w:rsid w:val="00551DBC"/>
    <w:rsid w:val="0055206C"/>
    <w:rsid w:val="00552165"/>
    <w:rsid w:val="00552230"/>
    <w:rsid w:val="0055238D"/>
    <w:rsid w:val="00552465"/>
    <w:rsid w:val="0055269C"/>
    <w:rsid w:val="0055295D"/>
    <w:rsid w:val="0055298E"/>
    <w:rsid w:val="00552B46"/>
    <w:rsid w:val="00553263"/>
    <w:rsid w:val="00553278"/>
    <w:rsid w:val="0055340F"/>
    <w:rsid w:val="005535FE"/>
    <w:rsid w:val="00553C3B"/>
    <w:rsid w:val="00553DFF"/>
    <w:rsid w:val="00554150"/>
    <w:rsid w:val="0055426C"/>
    <w:rsid w:val="00554304"/>
    <w:rsid w:val="005543F7"/>
    <w:rsid w:val="0055467D"/>
    <w:rsid w:val="0055479E"/>
    <w:rsid w:val="00554F55"/>
    <w:rsid w:val="005550E4"/>
    <w:rsid w:val="00555216"/>
    <w:rsid w:val="00555223"/>
    <w:rsid w:val="005557FF"/>
    <w:rsid w:val="00555897"/>
    <w:rsid w:val="005558CA"/>
    <w:rsid w:val="00555A07"/>
    <w:rsid w:val="005560C9"/>
    <w:rsid w:val="00556201"/>
    <w:rsid w:val="0055648F"/>
    <w:rsid w:val="005568E3"/>
    <w:rsid w:val="0055698A"/>
    <w:rsid w:val="00556A42"/>
    <w:rsid w:val="005570CD"/>
    <w:rsid w:val="00557355"/>
    <w:rsid w:val="005573EB"/>
    <w:rsid w:val="005579AE"/>
    <w:rsid w:val="005579B4"/>
    <w:rsid w:val="00557AD2"/>
    <w:rsid w:val="00557BF1"/>
    <w:rsid w:val="00557C3A"/>
    <w:rsid w:val="005605E8"/>
    <w:rsid w:val="0056067D"/>
    <w:rsid w:val="00560CCB"/>
    <w:rsid w:val="00560CE1"/>
    <w:rsid w:val="00560DA9"/>
    <w:rsid w:val="00560EBA"/>
    <w:rsid w:val="00560FA5"/>
    <w:rsid w:val="0056113B"/>
    <w:rsid w:val="005611AD"/>
    <w:rsid w:val="005611BA"/>
    <w:rsid w:val="0056134A"/>
    <w:rsid w:val="005614BC"/>
    <w:rsid w:val="00561957"/>
    <w:rsid w:val="00561D9B"/>
    <w:rsid w:val="00562760"/>
    <w:rsid w:val="005627EF"/>
    <w:rsid w:val="00562A54"/>
    <w:rsid w:val="00562C10"/>
    <w:rsid w:val="00562C4D"/>
    <w:rsid w:val="00563FE1"/>
    <w:rsid w:val="00564486"/>
    <w:rsid w:val="0056454A"/>
    <w:rsid w:val="00564653"/>
    <w:rsid w:val="005647C2"/>
    <w:rsid w:val="005649CD"/>
    <w:rsid w:val="00564B1C"/>
    <w:rsid w:val="005653EA"/>
    <w:rsid w:val="005659B7"/>
    <w:rsid w:val="00565B37"/>
    <w:rsid w:val="00565CBC"/>
    <w:rsid w:val="00567068"/>
    <w:rsid w:val="00567380"/>
    <w:rsid w:val="00567423"/>
    <w:rsid w:val="00567715"/>
    <w:rsid w:val="00567780"/>
    <w:rsid w:val="005677E7"/>
    <w:rsid w:val="00567D8B"/>
    <w:rsid w:val="005700D5"/>
    <w:rsid w:val="005703A7"/>
    <w:rsid w:val="005709E8"/>
    <w:rsid w:val="00570BD4"/>
    <w:rsid w:val="00570CB5"/>
    <w:rsid w:val="00570D2B"/>
    <w:rsid w:val="00570E91"/>
    <w:rsid w:val="00570F44"/>
    <w:rsid w:val="0057127B"/>
    <w:rsid w:val="00571363"/>
    <w:rsid w:val="0057177A"/>
    <w:rsid w:val="005717C4"/>
    <w:rsid w:val="005717C8"/>
    <w:rsid w:val="00571B1B"/>
    <w:rsid w:val="0057229D"/>
    <w:rsid w:val="00572730"/>
    <w:rsid w:val="00572B45"/>
    <w:rsid w:val="00572DC3"/>
    <w:rsid w:val="00572E65"/>
    <w:rsid w:val="00573344"/>
    <w:rsid w:val="005734DE"/>
    <w:rsid w:val="00573638"/>
    <w:rsid w:val="0057369C"/>
    <w:rsid w:val="005736BE"/>
    <w:rsid w:val="00573AC5"/>
    <w:rsid w:val="00573D1A"/>
    <w:rsid w:val="00573F87"/>
    <w:rsid w:val="00573FF2"/>
    <w:rsid w:val="0057472F"/>
    <w:rsid w:val="00574759"/>
    <w:rsid w:val="00574785"/>
    <w:rsid w:val="0057498A"/>
    <w:rsid w:val="00574F22"/>
    <w:rsid w:val="005751D1"/>
    <w:rsid w:val="0057535A"/>
    <w:rsid w:val="0057536E"/>
    <w:rsid w:val="0057542C"/>
    <w:rsid w:val="0057594D"/>
    <w:rsid w:val="00575A0D"/>
    <w:rsid w:val="00575E09"/>
    <w:rsid w:val="005761F8"/>
    <w:rsid w:val="00576892"/>
    <w:rsid w:val="00576A20"/>
    <w:rsid w:val="00576F76"/>
    <w:rsid w:val="00576F77"/>
    <w:rsid w:val="00577059"/>
    <w:rsid w:val="005771D3"/>
    <w:rsid w:val="00577218"/>
    <w:rsid w:val="005773E2"/>
    <w:rsid w:val="00577465"/>
    <w:rsid w:val="005777D5"/>
    <w:rsid w:val="005779C6"/>
    <w:rsid w:val="00577A43"/>
    <w:rsid w:val="00577FAF"/>
    <w:rsid w:val="005803E1"/>
    <w:rsid w:val="00580461"/>
    <w:rsid w:val="00580B8B"/>
    <w:rsid w:val="00580D03"/>
    <w:rsid w:val="00580FD4"/>
    <w:rsid w:val="00581445"/>
    <w:rsid w:val="00581563"/>
    <w:rsid w:val="005817A7"/>
    <w:rsid w:val="00581839"/>
    <w:rsid w:val="0058191D"/>
    <w:rsid w:val="00581BEB"/>
    <w:rsid w:val="00581EA0"/>
    <w:rsid w:val="00581FCA"/>
    <w:rsid w:val="00582052"/>
    <w:rsid w:val="005821EE"/>
    <w:rsid w:val="00582200"/>
    <w:rsid w:val="0058249C"/>
    <w:rsid w:val="005825E4"/>
    <w:rsid w:val="005827BB"/>
    <w:rsid w:val="00582AA6"/>
    <w:rsid w:val="005833DD"/>
    <w:rsid w:val="00583938"/>
    <w:rsid w:val="00583AD7"/>
    <w:rsid w:val="00583CBF"/>
    <w:rsid w:val="00584247"/>
    <w:rsid w:val="005847BF"/>
    <w:rsid w:val="005847D4"/>
    <w:rsid w:val="005849A3"/>
    <w:rsid w:val="00584DB6"/>
    <w:rsid w:val="0058509E"/>
    <w:rsid w:val="0058564E"/>
    <w:rsid w:val="00585E31"/>
    <w:rsid w:val="00586365"/>
    <w:rsid w:val="005863B9"/>
    <w:rsid w:val="00586441"/>
    <w:rsid w:val="00586451"/>
    <w:rsid w:val="00586564"/>
    <w:rsid w:val="0058658B"/>
    <w:rsid w:val="005865C6"/>
    <w:rsid w:val="005865DA"/>
    <w:rsid w:val="005867D2"/>
    <w:rsid w:val="00586C4F"/>
    <w:rsid w:val="00586E1B"/>
    <w:rsid w:val="005873BA"/>
    <w:rsid w:val="00587C06"/>
    <w:rsid w:val="00587D85"/>
    <w:rsid w:val="00587DDF"/>
    <w:rsid w:val="00587E7C"/>
    <w:rsid w:val="005902EC"/>
    <w:rsid w:val="0059037E"/>
    <w:rsid w:val="0059080E"/>
    <w:rsid w:val="005909B4"/>
    <w:rsid w:val="00590A45"/>
    <w:rsid w:val="00590D27"/>
    <w:rsid w:val="00591015"/>
    <w:rsid w:val="00591049"/>
    <w:rsid w:val="0059119A"/>
    <w:rsid w:val="00591270"/>
    <w:rsid w:val="0059137A"/>
    <w:rsid w:val="005913EB"/>
    <w:rsid w:val="00591459"/>
    <w:rsid w:val="005916C6"/>
    <w:rsid w:val="005916F6"/>
    <w:rsid w:val="005918EC"/>
    <w:rsid w:val="00591D6C"/>
    <w:rsid w:val="0059200E"/>
    <w:rsid w:val="00592216"/>
    <w:rsid w:val="00592514"/>
    <w:rsid w:val="005928BD"/>
    <w:rsid w:val="005928C2"/>
    <w:rsid w:val="00592AD4"/>
    <w:rsid w:val="00592CF7"/>
    <w:rsid w:val="00593216"/>
    <w:rsid w:val="00593224"/>
    <w:rsid w:val="00593721"/>
    <w:rsid w:val="005937ED"/>
    <w:rsid w:val="0059381B"/>
    <w:rsid w:val="00593829"/>
    <w:rsid w:val="005938B9"/>
    <w:rsid w:val="00593FB5"/>
    <w:rsid w:val="0059422F"/>
    <w:rsid w:val="0059439D"/>
    <w:rsid w:val="00594588"/>
    <w:rsid w:val="00594C28"/>
    <w:rsid w:val="00594FE3"/>
    <w:rsid w:val="0059528D"/>
    <w:rsid w:val="005953C1"/>
    <w:rsid w:val="0059546D"/>
    <w:rsid w:val="0059552A"/>
    <w:rsid w:val="005955F9"/>
    <w:rsid w:val="00595682"/>
    <w:rsid w:val="00595894"/>
    <w:rsid w:val="00595F32"/>
    <w:rsid w:val="00596072"/>
    <w:rsid w:val="00596210"/>
    <w:rsid w:val="00596804"/>
    <w:rsid w:val="00596999"/>
    <w:rsid w:val="00596AB9"/>
    <w:rsid w:val="00596FDA"/>
    <w:rsid w:val="005971DD"/>
    <w:rsid w:val="00597253"/>
    <w:rsid w:val="00597530"/>
    <w:rsid w:val="00597952"/>
    <w:rsid w:val="00597CC2"/>
    <w:rsid w:val="00597EC3"/>
    <w:rsid w:val="00597EE2"/>
    <w:rsid w:val="00597F9C"/>
    <w:rsid w:val="005A02B2"/>
    <w:rsid w:val="005A0416"/>
    <w:rsid w:val="005A0945"/>
    <w:rsid w:val="005A0C60"/>
    <w:rsid w:val="005A0D1E"/>
    <w:rsid w:val="005A0F89"/>
    <w:rsid w:val="005A108E"/>
    <w:rsid w:val="005A11D1"/>
    <w:rsid w:val="005A1351"/>
    <w:rsid w:val="005A15DD"/>
    <w:rsid w:val="005A1B93"/>
    <w:rsid w:val="005A2145"/>
    <w:rsid w:val="005A21A1"/>
    <w:rsid w:val="005A2285"/>
    <w:rsid w:val="005A23C6"/>
    <w:rsid w:val="005A2401"/>
    <w:rsid w:val="005A28B3"/>
    <w:rsid w:val="005A2937"/>
    <w:rsid w:val="005A2A01"/>
    <w:rsid w:val="005A2A19"/>
    <w:rsid w:val="005A2BD0"/>
    <w:rsid w:val="005A308C"/>
    <w:rsid w:val="005A30D6"/>
    <w:rsid w:val="005A33D7"/>
    <w:rsid w:val="005A3DC8"/>
    <w:rsid w:val="005A40D0"/>
    <w:rsid w:val="005A4237"/>
    <w:rsid w:val="005A4269"/>
    <w:rsid w:val="005A42CB"/>
    <w:rsid w:val="005A4315"/>
    <w:rsid w:val="005A4856"/>
    <w:rsid w:val="005A4996"/>
    <w:rsid w:val="005A4F4C"/>
    <w:rsid w:val="005A512F"/>
    <w:rsid w:val="005A5787"/>
    <w:rsid w:val="005A5A83"/>
    <w:rsid w:val="005A60E9"/>
    <w:rsid w:val="005A61AA"/>
    <w:rsid w:val="005A7600"/>
    <w:rsid w:val="005A78A8"/>
    <w:rsid w:val="005A7B55"/>
    <w:rsid w:val="005A7D17"/>
    <w:rsid w:val="005A7DFB"/>
    <w:rsid w:val="005B01A3"/>
    <w:rsid w:val="005B036C"/>
    <w:rsid w:val="005B0376"/>
    <w:rsid w:val="005B0395"/>
    <w:rsid w:val="005B0798"/>
    <w:rsid w:val="005B080C"/>
    <w:rsid w:val="005B0935"/>
    <w:rsid w:val="005B0F4C"/>
    <w:rsid w:val="005B176E"/>
    <w:rsid w:val="005B17A5"/>
    <w:rsid w:val="005B1B57"/>
    <w:rsid w:val="005B1CDA"/>
    <w:rsid w:val="005B1DAA"/>
    <w:rsid w:val="005B1E37"/>
    <w:rsid w:val="005B2028"/>
    <w:rsid w:val="005B203B"/>
    <w:rsid w:val="005B2567"/>
    <w:rsid w:val="005B2585"/>
    <w:rsid w:val="005B2891"/>
    <w:rsid w:val="005B2BAC"/>
    <w:rsid w:val="005B2DF8"/>
    <w:rsid w:val="005B332A"/>
    <w:rsid w:val="005B35CB"/>
    <w:rsid w:val="005B36B7"/>
    <w:rsid w:val="005B3AA8"/>
    <w:rsid w:val="005B3B8C"/>
    <w:rsid w:val="005B3BB6"/>
    <w:rsid w:val="005B3CD9"/>
    <w:rsid w:val="005B3F64"/>
    <w:rsid w:val="005B3FFC"/>
    <w:rsid w:val="005B439C"/>
    <w:rsid w:val="005B43DC"/>
    <w:rsid w:val="005B4511"/>
    <w:rsid w:val="005B4689"/>
    <w:rsid w:val="005B4862"/>
    <w:rsid w:val="005B48B0"/>
    <w:rsid w:val="005B48C7"/>
    <w:rsid w:val="005B4935"/>
    <w:rsid w:val="005B4FE2"/>
    <w:rsid w:val="005B54EA"/>
    <w:rsid w:val="005B5721"/>
    <w:rsid w:val="005B57D7"/>
    <w:rsid w:val="005B5882"/>
    <w:rsid w:val="005B592D"/>
    <w:rsid w:val="005B5BB3"/>
    <w:rsid w:val="005B5ECF"/>
    <w:rsid w:val="005B60E8"/>
    <w:rsid w:val="005B667D"/>
    <w:rsid w:val="005B6864"/>
    <w:rsid w:val="005B6D31"/>
    <w:rsid w:val="005B6DA8"/>
    <w:rsid w:val="005B6DB5"/>
    <w:rsid w:val="005B6DFF"/>
    <w:rsid w:val="005B7118"/>
    <w:rsid w:val="005B722A"/>
    <w:rsid w:val="005B7326"/>
    <w:rsid w:val="005B76BF"/>
    <w:rsid w:val="005B76C4"/>
    <w:rsid w:val="005B7E00"/>
    <w:rsid w:val="005C00D5"/>
    <w:rsid w:val="005C0C4D"/>
    <w:rsid w:val="005C0FCC"/>
    <w:rsid w:val="005C12D5"/>
    <w:rsid w:val="005C1451"/>
    <w:rsid w:val="005C1656"/>
    <w:rsid w:val="005C1796"/>
    <w:rsid w:val="005C17D5"/>
    <w:rsid w:val="005C1813"/>
    <w:rsid w:val="005C1986"/>
    <w:rsid w:val="005C1AAF"/>
    <w:rsid w:val="005C1B16"/>
    <w:rsid w:val="005C1BB1"/>
    <w:rsid w:val="005C1F2B"/>
    <w:rsid w:val="005C1F96"/>
    <w:rsid w:val="005C2169"/>
    <w:rsid w:val="005C2451"/>
    <w:rsid w:val="005C249A"/>
    <w:rsid w:val="005C2518"/>
    <w:rsid w:val="005C2554"/>
    <w:rsid w:val="005C2668"/>
    <w:rsid w:val="005C2E83"/>
    <w:rsid w:val="005C305F"/>
    <w:rsid w:val="005C31E3"/>
    <w:rsid w:val="005C3416"/>
    <w:rsid w:val="005C350C"/>
    <w:rsid w:val="005C354C"/>
    <w:rsid w:val="005C3B40"/>
    <w:rsid w:val="005C3B99"/>
    <w:rsid w:val="005C4566"/>
    <w:rsid w:val="005C4855"/>
    <w:rsid w:val="005C495C"/>
    <w:rsid w:val="005C52C9"/>
    <w:rsid w:val="005C5A7F"/>
    <w:rsid w:val="005C63C1"/>
    <w:rsid w:val="005C6825"/>
    <w:rsid w:val="005C6858"/>
    <w:rsid w:val="005C6FF6"/>
    <w:rsid w:val="005C703A"/>
    <w:rsid w:val="005C7100"/>
    <w:rsid w:val="005C71FF"/>
    <w:rsid w:val="005C72F7"/>
    <w:rsid w:val="005C7D66"/>
    <w:rsid w:val="005C7E1D"/>
    <w:rsid w:val="005C7FE0"/>
    <w:rsid w:val="005D02BD"/>
    <w:rsid w:val="005D0324"/>
    <w:rsid w:val="005D03A2"/>
    <w:rsid w:val="005D061E"/>
    <w:rsid w:val="005D0BA7"/>
    <w:rsid w:val="005D0BB6"/>
    <w:rsid w:val="005D0E81"/>
    <w:rsid w:val="005D0FB1"/>
    <w:rsid w:val="005D15DA"/>
    <w:rsid w:val="005D15E9"/>
    <w:rsid w:val="005D1903"/>
    <w:rsid w:val="005D1AB0"/>
    <w:rsid w:val="005D1CFA"/>
    <w:rsid w:val="005D2283"/>
    <w:rsid w:val="005D2782"/>
    <w:rsid w:val="005D2841"/>
    <w:rsid w:val="005D2AC6"/>
    <w:rsid w:val="005D2CE3"/>
    <w:rsid w:val="005D2D96"/>
    <w:rsid w:val="005D30A8"/>
    <w:rsid w:val="005D34E8"/>
    <w:rsid w:val="005D375C"/>
    <w:rsid w:val="005D380F"/>
    <w:rsid w:val="005D3B94"/>
    <w:rsid w:val="005D3CA3"/>
    <w:rsid w:val="005D3D6A"/>
    <w:rsid w:val="005D3F54"/>
    <w:rsid w:val="005D3F9F"/>
    <w:rsid w:val="005D450A"/>
    <w:rsid w:val="005D45E0"/>
    <w:rsid w:val="005D465E"/>
    <w:rsid w:val="005D47AF"/>
    <w:rsid w:val="005D488E"/>
    <w:rsid w:val="005D494F"/>
    <w:rsid w:val="005D49A0"/>
    <w:rsid w:val="005D49EF"/>
    <w:rsid w:val="005D4A29"/>
    <w:rsid w:val="005D4AF0"/>
    <w:rsid w:val="005D4B2E"/>
    <w:rsid w:val="005D56C7"/>
    <w:rsid w:val="005D56EB"/>
    <w:rsid w:val="005D5981"/>
    <w:rsid w:val="005D5CE2"/>
    <w:rsid w:val="005D628C"/>
    <w:rsid w:val="005D6347"/>
    <w:rsid w:val="005D66E7"/>
    <w:rsid w:val="005D6905"/>
    <w:rsid w:val="005D6AE6"/>
    <w:rsid w:val="005D6CAC"/>
    <w:rsid w:val="005D6D01"/>
    <w:rsid w:val="005D6F7F"/>
    <w:rsid w:val="005D70D7"/>
    <w:rsid w:val="005D757A"/>
    <w:rsid w:val="005D7AA4"/>
    <w:rsid w:val="005D7AF3"/>
    <w:rsid w:val="005E00D7"/>
    <w:rsid w:val="005E01AA"/>
    <w:rsid w:val="005E0230"/>
    <w:rsid w:val="005E0473"/>
    <w:rsid w:val="005E0475"/>
    <w:rsid w:val="005E0760"/>
    <w:rsid w:val="005E090E"/>
    <w:rsid w:val="005E0CFF"/>
    <w:rsid w:val="005E0EE2"/>
    <w:rsid w:val="005E0F81"/>
    <w:rsid w:val="005E1097"/>
    <w:rsid w:val="005E1167"/>
    <w:rsid w:val="005E11B5"/>
    <w:rsid w:val="005E12AA"/>
    <w:rsid w:val="005E12C8"/>
    <w:rsid w:val="005E1707"/>
    <w:rsid w:val="005E18DF"/>
    <w:rsid w:val="005E1E8D"/>
    <w:rsid w:val="005E217A"/>
    <w:rsid w:val="005E2472"/>
    <w:rsid w:val="005E276E"/>
    <w:rsid w:val="005E281E"/>
    <w:rsid w:val="005E2865"/>
    <w:rsid w:val="005E2A5E"/>
    <w:rsid w:val="005E2F14"/>
    <w:rsid w:val="005E33A1"/>
    <w:rsid w:val="005E34B3"/>
    <w:rsid w:val="005E37E5"/>
    <w:rsid w:val="005E3838"/>
    <w:rsid w:val="005E3A1D"/>
    <w:rsid w:val="005E41E7"/>
    <w:rsid w:val="005E42F3"/>
    <w:rsid w:val="005E45A2"/>
    <w:rsid w:val="005E473D"/>
    <w:rsid w:val="005E4762"/>
    <w:rsid w:val="005E483C"/>
    <w:rsid w:val="005E5246"/>
    <w:rsid w:val="005E5498"/>
    <w:rsid w:val="005E5B70"/>
    <w:rsid w:val="005E5B7F"/>
    <w:rsid w:val="005E5BA5"/>
    <w:rsid w:val="005E5D1D"/>
    <w:rsid w:val="005E61EB"/>
    <w:rsid w:val="005E65BF"/>
    <w:rsid w:val="005E65D9"/>
    <w:rsid w:val="005E65E8"/>
    <w:rsid w:val="005E6AFA"/>
    <w:rsid w:val="005E6B57"/>
    <w:rsid w:val="005E6C55"/>
    <w:rsid w:val="005E6E5B"/>
    <w:rsid w:val="005E704F"/>
    <w:rsid w:val="005E7603"/>
    <w:rsid w:val="005E7A18"/>
    <w:rsid w:val="005E7C66"/>
    <w:rsid w:val="005F0128"/>
    <w:rsid w:val="005F05DB"/>
    <w:rsid w:val="005F09F8"/>
    <w:rsid w:val="005F0A75"/>
    <w:rsid w:val="005F0E84"/>
    <w:rsid w:val="005F109E"/>
    <w:rsid w:val="005F1A61"/>
    <w:rsid w:val="005F1CAB"/>
    <w:rsid w:val="005F1EBE"/>
    <w:rsid w:val="005F2012"/>
    <w:rsid w:val="005F250E"/>
    <w:rsid w:val="005F26AF"/>
    <w:rsid w:val="005F294A"/>
    <w:rsid w:val="005F2DB0"/>
    <w:rsid w:val="005F2F6E"/>
    <w:rsid w:val="005F300A"/>
    <w:rsid w:val="005F319B"/>
    <w:rsid w:val="005F31C7"/>
    <w:rsid w:val="005F321B"/>
    <w:rsid w:val="005F323C"/>
    <w:rsid w:val="005F3338"/>
    <w:rsid w:val="005F3423"/>
    <w:rsid w:val="005F3485"/>
    <w:rsid w:val="005F3E09"/>
    <w:rsid w:val="005F3FC9"/>
    <w:rsid w:val="005F4178"/>
    <w:rsid w:val="005F43A1"/>
    <w:rsid w:val="005F43C4"/>
    <w:rsid w:val="005F4538"/>
    <w:rsid w:val="005F4558"/>
    <w:rsid w:val="005F45F5"/>
    <w:rsid w:val="005F4831"/>
    <w:rsid w:val="005F4AD8"/>
    <w:rsid w:val="005F4CA9"/>
    <w:rsid w:val="005F4CE8"/>
    <w:rsid w:val="005F5233"/>
    <w:rsid w:val="005F53C9"/>
    <w:rsid w:val="005F576A"/>
    <w:rsid w:val="005F5B32"/>
    <w:rsid w:val="005F657C"/>
    <w:rsid w:val="005F741B"/>
    <w:rsid w:val="005F78F4"/>
    <w:rsid w:val="005F7C0B"/>
    <w:rsid w:val="0060015D"/>
    <w:rsid w:val="006001C2"/>
    <w:rsid w:val="00600357"/>
    <w:rsid w:val="00600428"/>
    <w:rsid w:val="00600457"/>
    <w:rsid w:val="006005C5"/>
    <w:rsid w:val="00600738"/>
    <w:rsid w:val="0060097B"/>
    <w:rsid w:val="006009F8"/>
    <w:rsid w:val="00600B85"/>
    <w:rsid w:val="00600C7C"/>
    <w:rsid w:val="00600DC8"/>
    <w:rsid w:val="0060100E"/>
    <w:rsid w:val="0060101D"/>
    <w:rsid w:val="00601249"/>
    <w:rsid w:val="0060155A"/>
    <w:rsid w:val="00601848"/>
    <w:rsid w:val="00601862"/>
    <w:rsid w:val="006018DE"/>
    <w:rsid w:val="00601951"/>
    <w:rsid w:val="00601AC2"/>
    <w:rsid w:val="00601DC7"/>
    <w:rsid w:val="00601FE8"/>
    <w:rsid w:val="00602284"/>
    <w:rsid w:val="006022A1"/>
    <w:rsid w:val="006024A6"/>
    <w:rsid w:val="006025E0"/>
    <w:rsid w:val="0060272D"/>
    <w:rsid w:val="006028ED"/>
    <w:rsid w:val="00602C7C"/>
    <w:rsid w:val="00602CD6"/>
    <w:rsid w:val="00602D99"/>
    <w:rsid w:val="006032AF"/>
    <w:rsid w:val="006032D8"/>
    <w:rsid w:val="00603482"/>
    <w:rsid w:val="00603522"/>
    <w:rsid w:val="006036E5"/>
    <w:rsid w:val="0060374B"/>
    <w:rsid w:val="006038E1"/>
    <w:rsid w:val="00603FB6"/>
    <w:rsid w:val="0060423D"/>
    <w:rsid w:val="0060427B"/>
    <w:rsid w:val="0060455A"/>
    <w:rsid w:val="00604987"/>
    <w:rsid w:val="006049A6"/>
    <w:rsid w:val="00604CED"/>
    <w:rsid w:val="00604F90"/>
    <w:rsid w:val="0060510D"/>
    <w:rsid w:val="00605145"/>
    <w:rsid w:val="006054DE"/>
    <w:rsid w:val="0060562B"/>
    <w:rsid w:val="00605B07"/>
    <w:rsid w:val="00605D2E"/>
    <w:rsid w:val="006063F7"/>
    <w:rsid w:val="006069A6"/>
    <w:rsid w:val="00606AF7"/>
    <w:rsid w:val="00606C25"/>
    <w:rsid w:val="0060720B"/>
    <w:rsid w:val="0060744A"/>
    <w:rsid w:val="0060755A"/>
    <w:rsid w:val="006076FB"/>
    <w:rsid w:val="00607B38"/>
    <w:rsid w:val="00607DC3"/>
    <w:rsid w:val="00607F60"/>
    <w:rsid w:val="00607FF1"/>
    <w:rsid w:val="006105BB"/>
    <w:rsid w:val="006106E4"/>
    <w:rsid w:val="00610B53"/>
    <w:rsid w:val="00611745"/>
    <w:rsid w:val="0061182F"/>
    <w:rsid w:val="00611B71"/>
    <w:rsid w:val="00611BC9"/>
    <w:rsid w:val="00611EC8"/>
    <w:rsid w:val="00612006"/>
    <w:rsid w:val="006121F3"/>
    <w:rsid w:val="006122DE"/>
    <w:rsid w:val="006123BE"/>
    <w:rsid w:val="0061250D"/>
    <w:rsid w:val="00612706"/>
    <w:rsid w:val="00612EF4"/>
    <w:rsid w:val="00613116"/>
    <w:rsid w:val="00613158"/>
    <w:rsid w:val="006132F6"/>
    <w:rsid w:val="006134ED"/>
    <w:rsid w:val="00613863"/>
    <w:rsid w:val="00613B09"/>
    <w:rsid w:val="00613BB6"/>
    <w:rsid w:val="006143DB"/>
    <w:rsid w:val="006144C7"/>
    <w:rsid w:val="006144C8"/>
    <w:rsid w:val="00614E9A"/>
    <w:rsid w:val="0061511C"/>
    <w:rsid w:val="006155F8"/>
    <w:rsid w:val="00615A59"/>
    <w:rsid w:val="00615CBB"/>
    <w:rsid w:val="00615DC0"/>
    <w:rsid w:val="00615E30"/>
    <w:rsid w:val="00616775"/>
    <w:rsid w:val="006169DB"/>
    <w:rsid w:val="00616F21"/>
    <w:rsid w:val="0061741C"/>
    <w:rsid w:val="00617675"/>
    <w:rsid w:val="00617B10"/>
    <w:rsid w:val="00617B58"/>
    <w:rsid w:val="00617CC3"/>
    <w:rsid w:val="00617EF4"/>
    <w:rsid w:val="00617F8B"/>
    <w:rsid w:val="00620044"/>
    <w:rsid w:val="00620AA2"/>
    <w:rsid w:val="006212ED"/>
    <w:rsid w:val="0062158C"/>
    <w:rsid w:val="00621963"/>
    <w:rsid w:val="00621C6C"/>
    <w:rsid w:val="00621F20"/>
    <w:rsid w:val="00622065"/>
    <w:rsid w:val="0062213E"/>
    <w:rsid w:val="00622160"/>
    <w:rsid w:val="00622381"/>
    <w:rsid w:val="0062251F"/>
    <w:rsid w:val="00622570"/>
    <w:rsid w:val="006225E8"/>
    <w:rsid w:val="00622C8D"/>
    <w:rsid w:val="00622E2A"/>
    <w:rsid w:val="006230DB"/>
    <w:rsid w:val="00623124"/>
    <w:rsid w:val="00623152"/>
    <w:rsid w:val="006233D5"/>
    <w:rsid w:val="006237B3"/>
    <w:rsid w:val="00623918"/>
    <w:rsid w:val="0062412D"/>
    <w:rsid w:val="00624205"/>
    <w:rsid w:val="006243E5"/>
    <w:rsid w:val="0062443A"/>
    <w:rsid w:val="00624899"/>
    <w:rsid w:val="00624957"/>
    <w:rsid w:val="00624B47"/>
    <w:rsid w:val="00624E6B"/>
    <w:rsid w:val="00625380"/>
    <w:rsid w:val="00625469"/>
    <w:rsid w:val="0062554F"/>
    <w:rsid w:val="00625DA9"/>
    <w:rsid w:val="00625E6A"/>
    <w:rsid w:val="00626013"/>
    <w:rsid w:val="00626353"/>
    <w:rsid w:val="00626C69"/>
    <w:rsid w:val="00626F6D"/>
    <w:rsid w:val="00626F85"/>
    <w:rsid w:val="00626FEB"/>
    <w:rsid w:val="00627177"/>
    <w:rsid w:val="00627460"/>
    <w:rsid w:val="0062798D"/>
    <w:rsid w:val="00627C86"/>
    <w:rsid w:val="00627EE4"/>
    <w:rsid w:val="0063027C"/>
    <w:rsid w:val="006302A6"/>
    <w:rsid w:val="00630340"/>
    <w:rsid w:val="006303AE"/>
    <w:rsid w:val="006305FC"/>
    <w:rsid w:val="00630616"/>
    <w:rsid w:val="0063068F"/>
    <w:rsid w:val="006309C3"/>
    <w:rsid w:val="00630C86"/>
    <w:rsid w:val="00631046"/>
    <w:rsid w:val="0063168E"/>
    <w:rsid w:val="00631C59"/>
    <w:rsid w:val="00631DC8"/>
    <w:rsid w:val="0063202D"/>
    <w:rsid w:val="006320FE"/>
    <w:rsid w:val="00632203"/>
    <w:rsid w:val="00632993"/>
    <w:rsid w:val="00632B8D"/>
    <w:rsid w:val="00632BA5"/>
    <w:rsid w:val="006332D0"/>
    <w:rsid w:val="006334E7"/>
    <w:rsid w:val="00633515"/>
    <w:rsid w:val="00633776"/>
    <w:rsid w:val="006338CC"/>
    <w:rsid w:val="00633A6E"/>
    <w:rsid w:val="00633C06"/>
    <w:rsid w:val="00633D75"/>
    <w:rsid w:val="006343D0"/>
    <w:rsid w:val="00634738"/>
    <w:rsid w:val="006348AF"/>
    <w:rsid w:val="006349ED"/>
    <w:rsid w:val="00634BFA"/>
    <w:rsid w:val="00634FE6"/>
    <w:rsid w:val="00635062"/>
    <w:rsid w:val="0063548F"/>
    <w:rsid w:val="00635519"/>
    <w:rsid w:val="006355B6"/>
    <w:rsid w:val="00636B39"/>
    <w:rsid w:val="00636B97"/>
    <w:rsid w:val="00636E43"/>
    <w:rsid w:val="00637410"/>
    <w:rsid w:val="00637716"/>
    <w:rsid w:val="006379F6"/>
    <w:rsid w:val="00637DF4"/>
    <w:rsid w:val="00637E0B"/>
    <w:rsid w:val="00637FC0"/>
    <w:rsid w:val="006401F9"/>
    <w:rsid w:val="006402EB"/>
    <w:rsid w:val="0064035A"/>
    <w:rsid w:val="00640C83"/>
    <w:rsid w:val="00640EE8"/>
    <w:rsid w:val="00641145"/>
    <w:rsid w:val="006413D1"/>
    <w:rsid w:val="0064176C"/>
    <w:rsid w:val="0064185E"/>
    <w:rsid w:val="00641D39"/>
    <w:rsid w:val="00641F09"/>
    <w:rsid w:val="0064219B"/>
    <w:rsid w:val="00642538"/>
    <w:rsid w:val="00642D0F"/>
    <w:rsid w:val="00642E08"/>
    <w:rsid w:val="00642E66"/>
    <w:rsid w:val="00642F20"/>
    <w:rsid w:val="00642FE9"/>
    <w:rsid w:val="0064309F"/>
    <w:rsid w:val="00643148"/>
    <w:rsid w:val="006432C8"/>
    <w:rsid w:val="00643C86"/>
    <w:rsid w:val="006440CD"/>
    <w:rsid w:val="006448BB"/>
    <w:rsid w:val="0064493D"/>
    <w:rsid w:val="00644BA0"/>
    <w:rsid w:val="00644E91"/>
    <w:rsid w:val="00644F7C"/>
    <w:rsid w:val="00645311"/>
    <w:rsid w:val="006453D6"/>
    <w:rsid w:val="00645688"/>
    <w:rsid w:val="006459C5"/>
    <w:rsid w:val="00645B1E"/>
    <w:rsid w:val="00645F01"/>
    <w:rsid w:val="0064630F"/>
    <w:rsid w:val="006464D9"/>
    <w:rsid w:val="00646506"/>
    <w:rsid w:val="00646638"/>
    <w:rsid w:val="00646722"/>
    <w:rsid w:val="006467BE"/>
    <w:rsid w:val="00646EDF"/>
    <w:rsid w:val="00646EF1"/>
    <w:rsid w:val="0064723D"/>
    <w:rsid w:val="00647340"/>
    <w:rsid w:val="00647464"/>
    <w:rsid w:val="00647555"/>
    <w:rsid w:val="006475AD"/>
    <w:rsid w:val="006475EB"/>
    <w:rsid w:val="006476D9"/>
    <w:rsid w:val="006478E0"/>
    <w:rsid w:val="00647A32"/>
    <w:rsid w:val="00647D3D"/>
    <w:rsid w:val="00650451"/>
    <w:rsid w:val="006504C5"/>
    <w:rsid w:val="006507EF"/>
    <w:rsid w:val="00650B43"/>
    <w:rsid w:val="00650E69"/>
    <w:rsid w:val="00650F75"/>
    <w:rsid w:val="00651379"/>
    <w:rsid w:val="00651D9B"/>
    <w:rsid w:val="0065203A"/>
    <w:rsid w:val="0065210D"/>
    <w:rsid w:val="00652EBC"/>
    <w:rsid w:val="0065307D"/>
    <w:rsid w:val="00653086"/>
    <w:rsid w:val="0065394D"/>
    <w:rsid w:val="00653BCA"/>
    <w:rsid w:val="00653D4A"/>
    <w:rsid w:val="006540A7"/>
    <w:rsid w:val="00654311"/>
    <w:rsid w:val="0065439B"/>
    <w:rsid w:val="006547DB"/>
    <w:rsid w:val="006548FC"/>
    <w:rsid w:val="00654986"/>
    <w:rsid w:val="0065499E"/>
    <w:rsid w:val="00654DB8"/>
    <w:rsid w:val="00654DEF"/>
    <w:rsid w:val="0065526A"/>
    <w:rsid w:val="00655308"/>
    <w:rsid w:val="0065548C"/>
    <w:rsid w:val="0065549E"/>
    <w:rsid w:val="006555AB"/>
    <w:rsid w:val="00655807"/>
    <w:rsid w:val="00655827"/>
    <w:rsid w:val="00655AAF"/>
    <w:rsid w:val="00655E33"/>
    <w:rsid w:val="00655E7F"/>
    <w:rsid w:val="00655F75"/>
    <w:rsid w:val="0065601A"/>
    <w:rsid w:val="00656320"/>
    <w:rsid w:val="0065643F"/>
    <w:rsid w:val="00656534"/>
    <w:rsid w:val="00656AB3"/>
    <w:rsid w:val="00656D11"/>
    <w:rsid w:val="00656D1A"/>
    <w:rsid w:val="00656DF0"/>
    <w:rsid w:val="006572ED"/>
    <w:rsid w:val="0065760D"/>
    <w:rsid w:val="006579C2"/>
    <w:rsid w:val="00657AA2"/>
    <w:rsid w:val="00657CE7"/>
    <w:rsid w:val="00657DC0"/>
    <w:rsid w:val="00660E64"/>
    <w:rsid w:val="00660FF7"/>
    <w:rsid w:val="00661094"/>
    <w:rsid w:val="006610ED"/>
    <w:rsid w:val="00661310"/>
    <w:rsid w:val="0066149E"/>
    <w:rsid w:val="006616F0"/>
    <w:rsid w:val="00661830"/>
    <w:rsid w:val="006618F6"/>
    <w:rsid w:val="00661C12"/>
    <w:rsid w:val="006620D2"/>
    <w:rsid w:val="006622E3"/>
    <w:rsid w:val="00662511"/>
    <w:rsid w:val="0066279E"/>
    <w:rsid w:val="00662B0F"/>
    <w:rsid w:val="00662EA7"/>
    <w:rsid w:val="00662F06"/>
    <w:rsid w:val="00663008"/>
    <w:rsid w:val="00663389"/>
    <w:rsid w:val="006634D1"/>
    <w:rsid w:val="0066400A"/>
    <w:rsid w:val="006645BA"/>
    <w:rsid w:val="00664818"/>
    <w:rsid w:val="00664C57"/>
    <w:rsid w:val="0066566A"/>
    <w:rsid w:val="00665863"/>
    <w:rsid w:val="0066596D"/>
    <w:rsid w:val="006659C4"/>
    <w:rsid w:val="00665AA0"/>
    <w:rsid w:val="00665C9E"/>
    <w:rsid w:val="00665D40"/>
    <w:rsid w:val="0066657D"/>
    <w:rsid w:val="006665EE"/>
    <w:rsid w:val="00666756"/>
    <w:rsid w:val="00666786"/>
    <w:rsid w:val="00666824"/>
    <w:rsid w:val="00666E6B"/>
    <w:rsid w:val="00666EE8"/>
    <w:rsid w:val="00666F4E"/>
    <w:rsid w:val="0066738F"/>
    <w:rsid w:val="00667899"/>
    <w:rsid w:val="00667FF6"/>
    <w:rsid w:val="006701DF"/>
    <w:rsid w:val="00670414"/>
    <w:rsid w:val="006705B2"/>
    <w:rsid w:val="006707F0"/>
    <w:rsid w:val="006708EF"/>
    <w:rsid w:val="00670CCE"/>
    <w:rsid w:val="00670EB1"/>
    <w:rsid w:val="00670F12"/>
    <w:rsid w:val="00671019"/>
    <w:rsid w:val="00671059"/>
    <w:rsid w:val="0067107A"/>
    <w:rsid w:val="00671427"/>
    <w:rsid w:val="0067159B"/>
    <w:rsid w:val="006715C8"/>
    <w:rsid w:val="00671815"/>
    <w:rsid w:val="00671996"/>
    <w:rsid w:val="00671E46"/>
    <w:rsid w:val="00671E84"/>
    <w:rsid w:val="00672402"/>
    <w:rsid w:val="006725F0"/>
    <w:rsid w:val="0067291A"/>
    <w:rsid w:val="006729D9"/>
    <w:rsid w:val="00672B21"/>
    <w:rsid w:val="00673007"/>
    <w:rsid w:val="00673273"/>
    <w:rsid w:val="00673537"/>
    <w:rsid w:val="00673690"/>
    <w:rsid w:val="0067374C"/>
    <w:rsid w:val="006739C4"/>
    <w:rsid w:val="00673EF7"/>
    <w:rsid w:val="00673FE6"/>
    <w:rsid w:val="0067474F"/>
    <w:rsid w:val="00674943"/>
    <w:rsid w:val="00674A59"/>
    <w:rsid w:val="00675123"/>
    <w:rsid w:val="0067518E"/>
    <w:rsid w:val="0067519B"/>
    <w:rsid w:val="0067535E"/>
    <w:rsid w:val="00675570"/>
    <w:rsid w:val="00675F17"/>
    <w:rsid w:val="00675F93"/>
    <w:rsid w:val="006765B7"/>
    <w:rsid w:val="00676727"/>
    <w:rsid w:val="00676A87"/>
    <w:rsid w:val="00676EC0"/>
    <w:rsid w:val="0067758A"/>
    <w:rsid w:val="0067762C"/>
    <w:rsid w:val="00680031"/>
    <w:rsid w:val="00680687"/>
    <w:rsid w:val="0068089B"/>
    <w:rsid w:val="00680944"/>
    <w:rsid w:val="00680953"/>
    <w:rsid w:val="006809B5"/>
    <w:rsid w:val="00680E5D"/>
    <w:rsid w:val="00680E70"/>
    <w:rsid w:val="00680EA6"/>
    <w:rsid w:val="006810C3"/>
    <w:rsid w:val="00681A2C"/>
    <w:rsid w:val="00681A93"/>
    <w:rsid w:val="00681C99"/>
    <w:rsid w:val="00681D15"/>
    <w:rsid w:val="00681DE6"/>
    <w:rsid w:val="00681FFC"/>
    <w:rsid w:val="0068216F"/>
    <w:rsid w:val="00682328"/>
    <w:rsid w:val="0068238A"/>
    <w:rsid w:val="006826FC"/>
    <w:rsid w:val="00682762"/>
    <w:rsid w:val="006828DF"/>
    <w:rsid w:val="00682B1C"/>
    <w:rsid w:val="00682B40"/>
    <w:rsid w:val="00682D8B"/>
    <w:rsid w:val="00682D98"/>
    <w:rsid w:val="00682F9C"/>
    <w:rsid w:val="006833F8"/>
    <w:rsid w:val="006836E1"/>
    <w:rsid w:val="00683828"/>
    <w:rsid w:val="0068385F"/>
    <w:rsid w:val="006838B6"/>
    <w:rsid w:val="00684559"/>
    <w:rsid w:val="00684A49"/>
    <w:rsid w:val="00684AFF"/>
    <w:rsid w:val="00684BC7"/>
    <w:rsid w:val="00684CAE"/>
    <w:rsid w:val="00684F55"/>
    <w:rsid w:val="0068544A"/>
    <w:rsid w:val="00685774"/>
    <w:rsid w:val="00685835"/>
    <w:rsid w:val="0068591B"/>
    <w:rsid w:val="006859AB"/>
    <w:rsid w:val="006859E5"/>
    <w:rsid w:val="00685D54"/>
    <w:rsid w:val="00686134"/>
    <w:rsid w:val="00686261"/>
    <w:rsid w:val="00686544"/>
    <w:rsid w:val="0068691A"/>
    <w:rsid w:val="00686C35"/>
    <w:rsid w:val="00686EAA"/>
    <w:rsid w:val="00686FE5"/>
    <w:rsid w:val="006874CA"/>
    <w:rsid w:val="00687642"/>
    <w:rsid w:val="006877FC"/>
    <w:rsid w:val="00687B37"/>
    <w:rsid w:val="00687B7E"/>
    <w:rsid w:val="006900B5"/>
    <w:rsid w:val="006900DA"/>
    <w:rsid w:val="00690159"/>
    <w:rsid w:val="006908E1"/>
    <w:rsid w:val="006909AB"/>
    <w:rsid w:val="00690ABC"/>
    <w:rsid w:val="00690CC0"/>
    <w:rsid w:val="00690D52"/>
    <w:rsid w:val="00690DBC"/>
    <w:rsid w:val="00691000"/>
    <w:rsid w:val="00691055"/>
    <w:rsid w:val="0069121B"/>
    <w:rsid w:val="0069176B"/>
    <w:rsid w:val="0069179C"/>
    <w:rsid w:val="00692102"/>
    <w:rsid w:val="00692154"/>
    <w:rsid w:val="00692279"/>
    <w:rsid w:val="00692880"/>
    <w:rsid w:val="00692AE6"/>
    <w:rsid w:val="00692C9F"/>
    <w:rsid w:val="00692D1E"/>
    <w:rsid w:val="00692F82"/>
    <w:rsid w:val="00693003"/>
    <w:rsid w:val="0069320A"/>
    <w:rsid w:val="00693322"/>
    <w:rsid w:val="0069357C"/>
    <w:rsid w:val="00693805"/>
    <w:rsid w:val="00693CC5"/>
    <w:rsid w:val="00693EAE"/>
    <w:rsid w:val="006944DA"/>
    <w:rsid w:val="0069462F"/>
    <w:rsid w:val="0069482E"/>
    <w:rsid w:val="00694C3F"/>
    <w:rsid w:val="00695CD3"/>
    <w:rsid w:val="00695E25"/>
    <w:rsid w:val="0069607F"/>
    <w:rsid w:val="006960E9"/>
    <w:rsid w:val="00696612"/>
    <w:rsid w:val="00696A57"/>
    <w:rsid w:val="00696AF9"/>
    <w:rsid w:val="00696BCD"/>
    <w:rsid w:val="00696E22"/>
    <w:rsid w:val="00696FFC"/>
    <w:rsid w:val="00697275"/>
    <w:rsid w:val="006975EC"/>
    <w:rsid w:val="00697AD0"/>
    <w:rsid w:val="00697F8C"/>
    <w:rsid w:val="0069AC95"/>
    <w:rsid w:val="006A03AE"/>
    <w:rsid w:val="006A0539"/>
    <w:rsid w:val="006A0691"/>
    <w:rsid w:val="006A0893"/>
    <w:rsid w:val="006A08A9"/>
    <w:rsid w:val="006A0947"/>
    <w:rsid w:val="006A0AD3"/>
    <w:rsid w:val="006A0D74"/>
    <w:rsid w:val="006A0E98"/>
    <w:rsid w:val="006A1094"/>
    <w:rsid w:val="006A12F3"/>
    <w:rsid w:val="006A1A1C"/>
    <w:rsid w:val="006A1BE7"/>
    <w:rsid w:val="006A1C04"/>
    <w:rsid w:val="006A1D8C"/>
    <w:rsid w:val="006A20E8"/>
    <w:rsid w:val="006A227B"/>
    <w:rsid w:val="006A257A"/>
    <w:rsid w:val="006A2A4F"/>
    <w:rsid w:val="006A36F9"/>
    <w:rsid w:val="006A3B4C"/>
    <w:rsid w:val="006A3D52"/>
    <w:rsid w:val="006A3D60"/>
    <w:rsid w:val="006A45DC"/>
    <w:rsid w:val="006A4E72"/>
    <w:rsid w:val="006A4EBE"/>
    <w:rsid w:val="006A52A8"/>
    <w:rsid w:val="006A53FE"/>
    <w:rsid w:val="006A57A8"/>
    <w:rsid w:val="006A57B3"/>
    <w:rsid w:val="006A5828"/>
    <w:rsid w:val="006A5BC5"/>
    <w:rsid w:val="006A5BEF"/>
    <w:rsid w:val="006A5CA4"/>
    <w:rsid w:val="006A5DF4"/>
    <w:rsid w:val="006A64FF"/>
    <w:rsid w:val="006A66CE"/>
    <w:rsid w:val="006A66DA"/>
    <w:rsid w:val="006A6723"/>
    <w:rsid w:val="006A679B"/>
    <w:rsid w:val="006A67AE"/>
    <w:rsid w:val="006A6A73"/>
    <w:rsid w:val="006A6AB1"/>
    <w:rsid w:val="006A6B76"/>
    <w:rsid w:val="006A6DAC"/>
    <w:rsid w:val="006A7659"/>
    <w:rsid w:val="006A7676"/>
    <w:rsid w:val="006A7719"/>
    <w:rsid w:val="006A779D"/>
    <w:rsid w:val="006A7AB8"/>
    <w:rsid w:val="006A7CB8"/>
    <w:rsid w:val="006A7D36"/>
    <w:rsid w:val="006A7D64"/>
    <w:rsid w:val="006B0167"/>
    <w:rsid w:val="006B02C0"/>
    <w:rsid w:val="006B070A"/>
    <w:rsid w:val="006B09C4"/>
    <w:rsid w:val="006B0D2C"/>
    <w:rsid w:val="006B0DC9"/>
    <w:rsid w:val="006B120F"/>
    <w:rsid w:val="006B15B7"/>
    <w:rsid w:val="006B17BF"/>
    <w:rsid w:val="006B1A5A"/>
    <w:rsid w:val="006B1C7C"/>
    <w:rsid w:val="006B1E9B"/>
    <w:rsid w:val="006B1ED7"/>
    <w:rsid w:val="006B1F53"/>
    <w:rsid w:val="006B2032"/>
    <w:rsid w:val="006B233D"/>
    <w:rsid w:val="006B280D"/>
    <w:rsid w:val="006B2A5F"/>
    <w:rsid w:val="006B2CAD"/>
    <w:rsid w:val="006B2E21"/>
    <w:rsid w:val="006B2F0A"/>
    <w:rsid w:val="006B339E"/>
    <w:rsid w:val="006B34BD"/>
    <w:rsid w:val="006B393F"/>
    <w:rsid w:val="006B3966"/>
    <w:rsid w:val="006B47B4"/>
    <w:rsid w:val="006B4ACD"/>
    <w:rsid w:val="006B4C60"/>
    <w:rsid w:val="006B50C5"/>
    <w:rsid w:val="006B51F7"/>
    <w:rsid w:val="006B530B"/>
    <w:rsid w:val="006B5799"/>
    <w:rsid w:val="006B5CA1"/>
    <w:rsid w:val="006B6048"/>
    <w:rsid w:val="006B6203"/>
    <w:rsid w:val="006B6742"/>
    <w:rsid w:val="006B6857"/>
    <w:rsid w:val="006B68C9"/>
    <w:rsid w:val="006B6B1F"/>
    <w:rsid w:val="006B6C05"/>
    <w:rsid w:val="006B6F0A"/>
    <w:rsid w:val="006B6FC1"/>
    <w:rsid w:val="006B73CE"/>
    <w:rsid w:val="006B75DF"/>
    <w:rsid w:val="006B76C3"/>
    <w:rsid w:val="006B7952"/>
    <w:rsid w:val="006B7CFC"/>
    <w:rsid w:val="006C00E5"/>
    <w:rsid w:val="006C0268"/>
    <w:rsid w:val="006C04A5"/>
    <w:rsid w:val="006C1023"/>
    <w:rsid w:val="006C108A"/>
    <w:rsid w:val="006C11E4"/>
    <w:rsid w:val="006C1232"/>
    <w:rsid w:val="006C132D"/>
    <w:rsid w:val="006C185A"/>
    <w:rsid w:val="006C1925"/>
    <w:rsid w:val="006C1988"/>
    <w:rsid w:val="006C1A8C"/>
    <w:rsid w:val="006C1AB4"/>
    <w:rsid w:val="006C1ADC"/>
    <w:rsid w:val="006C1B28"/>
    <w:rsid w:val="006C20EC"/>
    <w:rsid w:val="006C22BE"/>
    <w:rsid w:val="006C236B"/>
    <w:rsid w:val="006C2473"/>
    <w:rsid w:val="006C2CF4"/>
    <w:rsid w:val="006C34A7"/>
    <w:rsid w:val="006C3C99"/>
    <w:rsid w:val="006C3E7B"/>
    <w:rsid w:val="006C50C6"/>
    <w:rsid w:val="006C52E9"/>
    <w:rsid w:val="006C5300"/>
    <w:rsid w:val="006C5494"/>
    <w:rsid w:val="006C560B"/>
    <w:rsid w:val="006C599C"/>
    <w:rsid w:val="006C5A83"/>
    <w:rsid w:val="006C5F38"/>
    <w:rsid w:val="006C5FDB"/>
    <w:rsid w:val="006C635A"/>
    <w:rsid w:val="006C6462"/>
    <w:rsid w:val="006C6751"/>
    <w:rsid w:val="006C6802"/>
    <w:rsid w:val="006C6CD9"/>
    <w:rsid w:val="006C6D55"/>
    <w:rsid w:val="006C6E02"/>
    <w:rsid w:val="006C6E42"/>
    <w:rsid w:val="006C6FAB"/>
    <w:rsid w:val="006C7496"/>
    <w:rsid w:val="006C74D0"/>
    <w:rsid w:val="006C75B8"/>
    <w:rsid w:val="006C78AF"/>
    <w:rsid w:val="006C7995"/>
    <w:rsid w:val="006C7C08"/>
    <w:rsid w:val="006C7C50"/>
    <w:rsid w:val="006D0313"/>
    <w:rsid w:val="006D063C"/>
    <w:rsid w:val="006D0864"/>
    <w:rsid w:val="006D0B00"/>
    <w:rsid w:val="006D0D44"/>
    <w:rsid w:val="006D0F20"/>
    <w:rsid w:val="006D10BD"/>
    <w:rsid w:val="006D1238"/>
    <w:rsid w:val="006D186B"/>
    <w:rsid w:val="006D18CF"/>
    <w:rsid w:val="006D1FC0"/>
    <w:rsid w:val="006D23AE"/>
    <w:rsid w:val="006D24C2"/>
    <w:rsid w:val="006D25BD"/>
    <w:rsid w:val="006D268A"/>
    <w:rsid w:val="006D27E2"/>
    <w:rsid w:val="006D294E"/>
    <w:rsid w:val="006D2969"/>
    <w:rsid w:val="006D29D4"/>
    <w:rsid w:val="006D34B0"/>
    <w:rsid w:val="006D356C"/>
    <w:rsid w:val="006D356F"/>
    <w:rsid w:val="006D36D0"/>
    <w:rsid w:val="006D3997"/>
    <w:rsid w:val="006D3CB7"/>
    <w:rsid w:val="006D3F76"/>
    <w:rsid w:val="006D47C6"/>
    <w:rsid w:val="006D4CB1"/>
    <w:rsid w:val="006D4CDE"/>
    <w:rsid w:val="006D4DAD"/>
    <w:rsid w:val="006D5029"/>
    <w:rsid w:val="006D5250"/>
    <w:rsid w:val="006D580E"/>
    <w:rsid w:val="006D5C32"/>
    <w:rsid w:val="006D5DDC"/>
    <w:rsid w:val="006D6401"/>
    <w:rsid w:val="006D6581"/>
    <w:rsid w:val="006D66FE"/>
    <w:rsid w:val="006D6BFC"/>
    <w:rsid w:val="006D6F26"/>
    <w:rsid w:val="006D76AF"/>
    <w:rsid w:val="006D772D"/>
    <w:rsid w:val="006D79CE"/>
    <w:rsid w:val="006D7E6A"/>
    <w:rsid w:val="006D7FAE"/>
    <w:rsid w:val="006E0555"/>
    <w:rsid w:val="006E05F6"/>
    <w:rsid w:val="006E09FB"/>
    <w:rsid w:val="006E0B3D"/>
    <w:rsid w:val="006E13A7"/>
    <w:rsid w:val="006E158F"/>
    <w:rsid w:val="006E18DC"/>
    <w:rsid w:val="006E1C54"/>
    <w:rsid w:val="006E1F46"/>
    <w:rsid w:val="006E20CC"/>
    <w:rsid w:val="006E24CE"/>
    <w:rsid w:val="006E2638"/>
    <w:rsid w:val="006E2CBC"/>
    <w:rsid w:val="006E2FAE"/>
    <w:rsid w:val="006E32F2"/>
    <w:rsid w:val="006E3380"/>
    <w:rsid w:val="006E33A1"/>
    <w:rsid w:val="006E366A"/>
    <w:rsid w:val="006E39FA"/>
    <w:rsid w:val="006E3A64"/>
    <w:rsid w:val="006E3CB1"/>
    <w:rsid w:val="006E3DFE"/>
    <w:rsid w:val="006E40A9"/>
    <w:rsid w:val="006E40D5"/>
    <w:rsid w:val="006E40E5"/>
    <w:rsid w:val="006E40FC"/>
    <w:rsid w:val="006E41FA"/>
    <w:rsid w:val="006E42EF"/>
    <w:rsid w:val="006E43F4"/>
    <w:rsid w:val="006E48C8"/>
    <w:rsid w:val="006E4D90"/>
    <w:rsid w:val="006E54C8"/>
    <w:rsid w:val="006E551D"/>
    <w:rsid w:val="006E553F"/>
    <w:rsid w:val="006E5628"/>
    <w:rsid w:val="006E5753"/>
    <w:rsid w:val="006E581B"/>
    <w:rsid w:val="006E59E2"/>
    <w:rsid w:val="006E5B7D"/>
    <w:rsid w:val="006E5FFC"/>
    <w:rsid w:val="006E6123"/>
    <w:rsid w:val="006E6854"/>
    <w:rsid w:val="006E69DE"/>
    <w:rsid w:val="006E6B9D"/>
    <w:rsid w:val="006E6E95"/>
    <w:rsid w:val="006E6FB1"/>
    <w:rsid w:val="006E729A"/>
    <w:rsid w:val="006E742C"/>
    <w:rsid w:val="006E7514"/>
    <w:rsid w:val="006E7731"/>
    <w:rsid w:val="006E7892"/>
    <w:rsid w:val="006E79F5"/>
    <w:rsid w:val="006E7B55"/>
    <w:rsid w:val="006E7BDF"/>
    <w:rsid w:val="006E7BEF"/>
    <w:rsid w:val="006F03E8"/>
    <w:rsid w:val="006F0C58"/>
    <w:rsid w:val="006F0DF1"/>
    <w:rsid w:val="006F0F88"/>
    <w:rsid w:val="006F1109"/>
    <w:rsid w:val="006F14D1"/>
    <w:rsid w:val="006F19E3"/>
    <w:rsid w:val="006F1BCD"/>
    <w:rsid w:val="006F1C43"/>
    <w:rsid w:val="006F1CE3"/>
    <w:rsid w:val="006F1CFC"/>
    <w:rsid w:val="006F2030"/>
    <w:rsid w:val="006F2071"/>
    <w:rsid w:val="006F2090"/>
    <w:rsid w:val="006F2182"/>
    <w:rsid w:val="006F2266"/>
    <w:rsid w:val="006F23EE"/>
    <w:rsid w:val="006F2589"/>
    <w:rsid w:val="006F2605"/>
    <w:rsid w:val="006F26D2"/>
    <w:rsid w:val="006F280A"/>
    <w:rsid w:val="006F2860"/>
    <w:rsid w:val="006F29B8"/>
    <w:rsid w:val="006F2BDF"/>
    <w:rsid w:val="006F3040"/>
    <w:rsid w:val="006F359D"/>
    <w:rsid w:val="006F36A6"/>
    <w:rsid w:val="006F3997"/>
    <w:rsid w:val="006F3AE0"/>
    <w:rsid w:val="006F3D05"/>
    <w:rsid w:val="006F3D22"/>
    <w:rsid w:val="006F4414"/>
    <w:rsid w:val="006F4428"/>
    <w:rsid w:val="006F44FB"/>
    <w:rsid w:val="006F4642"/>
    <w:rsid w:val="006F46CA"/>
    <w:rsid w:val="006F4ACD"/>
    <w:rsid w:val="006F4E0E"/>
    <w:rsid w:val="006F4F9F"/>
    <w:rsid w:val="006F50D6"/>
    <w:rsid w:val="006F519C"/>
    <w:rsid w:val="006F57B6"/>
    <w:rsid w:val="006F5EE5"/>
    <w:rsid w:val="006F603C"/>
    <w:rsid w:val="006F672C"/>
    <w:rsid w:val="006F67A4"/>
    <w:rsid w:val="006F6E39"/>
    <w:rsid w:val="006F703B"/>
    <w:rsid w:val="006F753E"/>
    <w:rsid w:val="006F758A"/>
    <w:rsid w:val="006F75BC"/>
    <w:rsid w:val="006F7641"/>
    <w:rsid w:val="006F76FB"/>
    <w:rsid w:val="006F7731"/>
    <w:rsid w:val="006F7749"/>
    <w:rsid w:val="006F7DF9"/>
    <w:rsid w:val="006F7F20"/>
    <w:rsid w:val="007004B5"/>
    <w:rsid w:val="007007F6"/>
    <w:rsid w:val="00700947"/>
    <w:rsid w:val="00700A36"/>
    <w:rsid w:val="00700AF2"/>
    <w:rsid w:val="00700B10"/>
    <w:rsid w:val="00700E4C"/>
    <w:rsid w:val="00700E6C"/>
    <w:rsid w:val="00700F42"/>
    <w:rsid w:val="007010F1"/>
    <w:rsid w:val="0070121D"/>
    <w:rsid w:val="0070130B"/>
    <w:rsid w:val="007014CE"/>
    <w:rsid w:val="007017C5"/>
    <w:rsid w:val="0070187E"/>
    <w:rsid w:val="007018BF"/>
    <w:rsid w:val="00701DAC"/>
    <w:rsid w:val="00701E4D"/>
    <w:rsid w:val="00702010"/>
    <w:rsid w:val="007022D7"/>
    <w:rsid w:val="0070239F"/>
    <w:rsid w:val="007026FF"/>
    <w:rsid w:val="00702802"/>
    <w:rsid w:val="00702ADB"/>
    <w:rsid w:val="00702B31"/>
    <w:rsid w:val="00703339"/>
    <w:rsid w:val="007034C6"/>
    <w:rsid w:val="007036EC"/>
    <w:rsid w:val="00703ED7"/>
    <w:rsid w:val="007041D2"/>
    <w:rsid w:val="007041DA"/>
    <w:rsid w:val="0070496E"/>
    <w:rsid w:val="00704D62"/>
    <w:rsid w:val="00705402"/>
    <w:rsid w:val="00705553"/>
    <w:rsid w:val="0070578F"/>
    <w:rsid w:val="00705C17"/>
    <w:rsid w:val="00705D82"/>
    <w:rsid w:val="00705E0F"/>
    <w:rsid w:val="0070601C"/>
    <w:rsid w:val="007061F6"/>
    <w:rsid w:val="007063F1"/>
    <w:rsid w:val="0070673D"/>
    <w:rsid w:val="007068E7"/>
    <w:rsid w:val="00706A64"/>
    <w:rsid w:val="00706C51"/>
    <w:rsid w:val="00706C64"/>
    <w:rsid w:val="00706F30"/>
    <w:rsid w:val="007077C6"/>
    <w:rsid w:val="00707886"/>
    <w:rsid w:val="0070797B"/>
    <w:rsid w:val="00707DD9"/>
    <w:rsid w:val="007100A0"/>
    <w:rsid w:val="007107C3"/>
    <w:rsid w:val="0071099D"/>
    <w:rsid w:val="00710A6E"/>
    <w:rsid w:val="00710D11"/>
    <w:rsid w:val="00710D14"/>
    <w:rsid w:val="00711158"/>
    <w:rsid w:val="00711934"/>
    <w:rsid w:val="00711C38"/>
    <w:rsid w:val="00711DBA"/>
    <w:rsid w:val="00711E3C"/>
    <w:rsid w:val="00711E69"/>
    <w:rsid w:val="00712095"/>
    <w:rsid w:val="00712335"/>
    <w:rsid w:val="00712752"/>
    <w:rsid w:val="007127D3"/>
    <w:rsid w:val="00712897"/>
    <w:rsid w:val="00712ADB"/>
    <w:rsid w:val="00712AF5"/>
    <w:rsid w:val="00712BB4"/>
    <w:rsid w:val="00712E56"/>
    <w:rsid w:val="00712F4C"/>
    <w:rsid w:val="00712F6D"/>
    <w:rsid w:val="0071337F"/>
    <w:rsid w:val="00713394"/>
    <w:rsid w:val="0071363F"/>
    <w:rsid w:val="00713AC7"/>
    <w:rsid w:val="00713CDE"/>
    <w:rsid w:val="00714424"/>
    <w:rsid w:val="007145E6"/>
    <w:rsid w:val="00714C3E"/>
    <w:rsid w:val="00714C65"/>
    <w:rsid w:val="00714FD0"/>
    <w:rsid w:val="007150AA"/>
    <w:rsid w:val="00715246"/>
    <w:rsid w:val="00715401"/>
    <w:rsid w:val="00715797"/>
    <w:rsid w:val="00715C52"/>
    <w:rsid w:val="00715CE8"/>
    <w:rsid w:val="00716061"/>
    <w:rsid w:val="00716154"/>
    <w:rsid w:val="00716203"/>
    <w:rsid w:val="00716558"/>
    <w:rsid w:val="0071680F"/>
    <w:rsid w:val="00716939"/>
    <w:rsid w:val="007173B8"/>
    <w:rsid w:val="0071759B"/>
    <w:rsid w:val="007176CD"/>
    <w:rsid w:val="00717910"/>
    <w:rsid w:val="00717933"/>
    <w:rsid w:val="00717ADB"/>
    <w:rsid w:val="00717E08"/>
    <w:rsid w:val="007201B3"/>
    <w:rsid w:val="00720319"/>
    <w:rsid w:val="007208E1"/>
    <w:rsid w:val="007209AE"/>
    <w:rsid w:val="00720A3A"/>
    <w:rsid w:val="00720CF6"/>
    <w:rsid w:val="00721ABF"/>
    <w:rsid w:val="00721C19"/>
    <w:rsid w:val="00721FE7"/>
    <w:rsid w:val="00722171"/>
    <w:rsid w:val="0072224D"/>
    <w:rsid w:val="0072226C"/>
    <w:rsid w:val="0072233B"/>
    <w:rsid w:val="007225A8"/>
    <w:rsid w:val="00722705"/>
    <w:rsid w:val="00722EB5"/>
    <w:rsid w:val="00722FB2"/>
    <w:rsid w:val="007235DE"/>
    <w:rsid w:val="00723B13"/>
    <w:rsid w:val="00723E91"/>
    <w:rsid w:val="00723F10"/>
    <w:rsid w:val="007240EB"/>
    <w:rsid w:val="00724110"/>
    <w:rsid w:val="007242F6"/>
    <w:rsid w:val="00724307"/>
    <w:rsid w:val="007248B3"/>
    <w:rsid w:val="00724A56"/>
    <w:rsid w:val="00724BD4"/>
    <w:rsid w:val="00724C48"/>
    <w:rsid w:val="00725772"/>
    <w:rsid w:val="00725989"/>
    <w:rsid w:val="00725B7A"/>
    <w:rsid w:val="00725BA5"/>
    <w:rsid w:val="00725C8A"/>
    <w:rsid w:val="00725ED6"/>
    <w:rsid w:val="00726063"/>
    <w:rsid w:val="00726131"/>
    <w:rsid w:val="007261B1"/>
    <w:rsid w:val="007266BF"/>
    <w:rsid w:val="007269DE"/>
    <w:rsid w:val="00726A47"/>
    <w:rsid w:val="00726CBE"/>
    <w:rsid w:val="007270EA"/>
    <w:rsid w:val="00727286"/>
    <w:rsid w:val="00727A2B"/>
    <w:rsid w:val="00727BB3"/>
    <w:rsid w:val="00727C27"/>
    <w:rsid w:val="00727CC9"/>
    <w:rsid w:val="00727EA5"/>
    <w:rsid w:val="00727F82"/>
    <w:rsid w:val="0073051E"/>
    <w:rsid w:val="007308FC"/>
    <w:rsid w:val="00730DD7"/>
    <w:rsid w:val="00730E28"/>
    <w:rsid w:val="007310DD"/>
    <w:rsid w:val="0073118D"/>
    <w:rsid w:val="00731777"/>
    <w:rsid w:val="00731A6F"/>
    <w:rsid w:val="00731D56"/>
    <w:rsid w:val="00732293"/>
    <w:rsid w:val="007323BE"/>
    <w:rsid w:val="0073267F"/>
    <w:rsid w:val="00732828"/>
    <w:rsid w:val="007329EA"/>
    <w:rsid w:val="00732FA6"/>
    <w:rsid w:val="0073309D"/>
    <w:rsid w:val="007335FE"/>
    <w:rsid w:val="00733DE1"/>
    <w:rsid w:val="00733FD5"/>
    <w:rsid w:val="0073417A"/>
    <w:rsid w:val="007341F3"/>
    <w:rsid w:val="007342A1"/>
    <w:rsid w:val="007342D6"/>
    <w:rsid w:val="007344AE"/>
    <w:rsid w:val="007345DE"/>
    <w:rsid w:val="00734EF1"/>
    <w:rsid w:val="00735554"/>
    <w:rsid w:val="00735766"/>
    <w:rsid w:val="00735B45"/>
    <w:rsid w:val="007361DE"/>
    <w:rsid w:val="00736413"/>
    <w:rsid w:val="00736654"/>
    <w:rsid w:val="0073688E"/>
    <w:rsid w:val="007369CF"/>
    <w:rsid w:val="00736C0B"/>
    <w:rsid w:val="00736DC1"/>
    <w:rsid w:val="00736EF6"/>
    <w:rsid w:val="00736FAD"/>
    <w:rsid w:val="00737047"/>
    <w:rsid w:val="00737110"/>
    <w:rsid w:val="0073736D"/>
    <w:rsid w:val="00737417"/>
    <w:rsid w:val="007375A5"/>
    <w:rsid w:val="0073762D"/>
    <w:rsid w:val="007377DD"/>
    <w:rsid w:val="00737A0E"/>
    <w:rsid w:val="00737B80"/>
    <w:rsid w:val="0074001D"/>
    <w:rsid w:val="0074095C"/>
    <w:rsid w:val="007410AF"/>
    <w:rsid w:val="00741570"/>
    <w:rsid w:val="007416C2"/>
    <w:rsid w:val="0074193B"/>
    <w:rsid w:val="007427A7"/>
    <w:rsid w:val="00742BE8"/>
    <w:rsid w:val="00742E56"/>
    <w:rsid w:val="00742F0A"/>
    <w:rsid w:val="00743080"/>
    <w:rsid w:val="007432AD"/>
    <w:rsid w:val="007432EA"/>
    <w:rsid w:val="00743465"/>
    <w:rsid w:val="00743598"/>
    <w:rsid w:val="007436AD"/>
    <w:rsid w:val="007438CA"/>
    <w:rsid w:val="00743D99"/>
    <w:rsid w:val="00743E11"/>
    <w:rsid w:val="00744226"/>
    <w:rsid w:val="007446DF"/>
    <w:rsid w:val="007449E6"/>
    <w:rsid w:val="00744BCA"/>
    <w:rsid w:val="00744C1F"/>
    <w:rsid w:val="00744F28"/>
    <w:rsid w:val="00744F44"/>
    <w:rsid w:val="00745177"/>
    <w:rsid w:val="0074532C"/>
    <w:rsid w:val="00745899"/>
    <w:rsid w:val="0074597A"/>
    <w:rsid w:val="00745D47"/>
    <w:rsid w:val="00745D7D"/>
    <w:rsid w:val="00745E41"/>
    <w:rsid w:val="007461CB"/>
    <w:rsid w:val="00746271"/>
    <w:rsid w:val="00746313"/>
    <w:rsid w:val="007465F1"/>
    <w:rsid w:val="00746662"/>
    <w:rsid w:val="00746B05"/>
    <w:rsid w:val="00746FFC"/>
    <w:rsid w:val="00747089"/>
    <w:rsid w:val="007475E9"/>
    <w:rsid w:val="00747B10"/>
    <w:rsid w:val="00747FFD"/>
    <w:rsid w:val="00750142"/>
    <w:rsid w:val="0075050D"/>
    <w:rsid w:val="0075062C"/>
    <w:rsid w:val="007509C5"/>
    <w:rsid w:val="00750AF1"/>
    <w:rsid w:val="00751349"/>
    <w:rsid w:val="00751530"/>
    <w:rsid w:val="00751D1C"/>
    <w:rsid w:val="00751E87"/>
    <w:rsid w:val="007526A3"/>
    <w:rsid w:val="00752B18"/>
    <w:rsid w:val="00752DE0"/>
    <w:rsid w:val="00753296"/>
    <w:rsid w:val="00753383"/>
    <w:rsid w:val="00753953"/>
    <w:rsid w:val="00753A02"/>
    <w:rsid w:val="00753E07"/>
    <w:rsid w:val="00753FCF"/>
    <w:rsid w:val="00754408"/>
    <w:rsid w:val="0075454C"/>
    <w:rsid w:val="0075466B"/>
    <w:rsid w:val="0075499F"/>
    <w:rsid w:val="00755088"/>
    <w:rsid w:val="0075538B"/>
    <w:rsid w:val="00755AB4"/>
    <w:rsid w:val="00755AE0"/>
    <w:rsid w:val="00755C44"/>
    <w:rsid w:val="00755F4C"/>
    <w:rsid w:val="0075605E"/>
    <w:rsid w:val="0075605F"/>
    <w:rsid w:val="007566ED"/>
    <w:rsid w:val="007567BF"/>
    <w:rsid w:val="00756A74"/>
    <w:rsid w:val="00756A88"/>
    <w:rsid w:val="00757546"/>
    <w:rsid w:val="00757CFA"/>
    <w:rsid w:val="00757E6B"/>
    <w:rsid w:val="00760320"/>
    <w:rsid w:val="0076057F"/>
    <w:rsid w:val="0076074C"/>
    <w:rsid w:val="00760789"/>
    <w:rsid w:val="00760A08"/>
    <w:rsid w:val="00760FD8"/>
    <w:rsid w:val="007610CB"/>
    <w:rsid w:val="0076116C"/>
    <w:rsid w:val="007613FE"/>
    <w:rsid w:val="00761570"/>
    <w:rsid w:val="00761705"/>
    <w:rsid w:val="00761CCF"/>
    <w:rsid w:val="00761D18"/>
    <w:rsid w:val="00761E05"/>
    <w:rsid w:val="00761ED2"/>
    <w:rsid w:val="00762027"/>
    <w:rsid w:val="00762115"/>
    <w:rsid w:val="0076245D"/>
    <w:rsid w:val="0076248B"/>
    <w:rsid w:val="0076264C"/>
    <w:rsid w:val="007627DB"/>
    <w:rsid w:val="007628C0"/>
    <w:rsid w:val="0076296A"/>
    <w:rsid w:val="00762C3F"/>
    <w:rsid w:val="00762D30"/>
    <w:rsid w:val="007630BA"/>
    <w:rsid w:val="0076334A"/>
    <w:rsid w:val="0076351E"/>
    <w:rsid w:val="00763558"/>
    <w:rsid w:val="00763709"/>
    <w:rsid w:val="00763727"/>
    <w:rsid w:val="00763743"/>
    <w:rsid w:val="0076380D"/>
    <w:rsid w:val="00763EE8"/>
    <w:rsid w:val="007640A2"/>
    <w:rsid w:val="00764123"/>
    <w:rsid w:val="00764189"/>
    <w:rsid w:val="007648FA"/>
    <w:rsid w:val="00764F3F"/>
    <w:rsid w:val="00765131"/>
    <w:rsid w:val="0076523B"/>
    <w:rsid w:val="00765310"/>
    <w:rsid w:val="00765808"/>
    <w:rsid w:val="00765891"/>
    <w:rsid w:val="00765BC3"/>
    <w:rsid w:val="00765BC9"/>
    <w:rsid w:val="00766049"/>
    <w:rsid w:val="007661F4"/>
    <w:rsid w:val="0076678F"/>
    <w:rsid w:val="00766EAB"/>
    <w:rsid w:val="0076792F"/>
    <w:rsid w:val="007679D9"/>
    <w:rsid w:val="007679E7"/>
    <w:rsid w:val="00767E22"/>
    <w:rsid w:val="00767EFA"/>
    <w:rsid w:val="0077070C"/>
    <w:rsid w:val="00770891"/>
    <w:rsid w:val="00770BEA"/>
    <w:rsid w:val="00770D64"/>
    <w:rsid w:val="00771138"/>
    <w:rsid w:val="00771321"/>
    <w:rsid w:val="00771E31"/>
    <w:rsid w:val="00771F94"/>
    <w:rsid w:val="007722FF"/>
    <w:rsid w:val="00772642"/>
    <w:rsid w:val="007728C9"/>
    <w:rsid w:val="00772BBA"/>
    <w:rsid w:val="00772C1E"/>
    <w:rsid w:val="00772E17"/>
    <w:rsid w:val="00773139"/>
    <w:rsid w:val="00773569"/>
    <w:rsid w:val="00773DC3"/>
    <w:rsid w:val="00773FE4"/>
    <w:rsid w:val="0077405C"/>
    <w:rsid w:val="0077412C"/>
    <w:rsid w:val="00774184"/>
    <w:rsid w:val="0077426F"/>
    <w:rsid w:val="007742FE"/>
    <w:rsid w:val="0077435E"/>
    <w:rsid w:val="0077464D"/>
    <w:rsid w:val="007749E8"/>
    <w:rsid w:val="00774EAC"/>
    <w:rsid w:val="00774EC0"/>
    <w:rsid w:val="007750AA"/>
    <w:rsid w:val="0077520A"/>
    <w:rsid w:val="007756C0"/>
    <w:rsid w:val="00775802"/>
    <w:rsid w:val="00775DAC"/>
    <w:rsid w:val="00775DF4"/>
    <w:rsid w:val="0077683F"/>
    <w:rsid w:val="00776B00"/>
    <w:rsid w:val="00776E83"/>
    <w:rsid w:val="00777593"/>
    <w:rsid w:val="0077776C"/>
    <w:rsid w:val="007778F3"/>
    <w:rsid w:val="00777B17"/>
    <w:rsid w:val="00777CD3"/>
    <w:rsid w:val="00777D57"/>
    <w:rsid w:val="00777D6E"/>
    <w:rsid w:val="00777DA2"/>
    <w:rsid w:val="0078035B"/>
    <w:rsid w:val="00780751"/>
    <w:rsid w:val="00780B0D"/>
    <w:rsid w:val="00780EA9"/>
    <w:rsid w:val="00780F3C"/>
    <w:rsid w:val="0078142D"/>
    <w:rsid w:val="0078168D"/>
    <w:rsid w:val="00781AE8"/>
    <w:rsid w:val="00781D40"/>
    <w:rsid w:val="00781EC4"/>
    <w:rsid w:val="00781EC9"/>
    <w:rsid w:val="00781F51"/>
    <w:rsid w:val="00781FB9"/>
    <w:rsid w:val="00782928"/>
    <w:rsid w:val="00782995"/>
    <w:rsid w:val="00782ECF"/>
    <w:rsid w:val="007834A7"/>
    <w:rsid w:val="007834AF"/>
    <w:rsid w:val="007835F9"/>
    <w:rsid w:val="007838AE"/>
    <w:rsid w:val="007838B2"/>
    <w:rsid w:val="00783934"/>
    <w:rsid w:val="00783C71"/>
    <w:rsid w:val="00783D05"/>
    <w:rsid w:val="00783D93"/>
    <w:rsid w:val="00783FED"/>
    <w:rsid w:val="007840FA"/>
    <w:rsid w:val="007841DD"/>
    <w:rsid w:val="007843F0"/>
    <w:rsid w:val="0078468D"/>
    <w:rsid w:val="007848EA"/>
    <w:rsid w:val="00784B87"/>
    <w:rsid w:val="00784F73"/>
    <w:rsid w:val="0078502A"/>
    <w:rsid w:val="007857D2"/>
    <w:rsid w:val="00785B1B"/>
    <w:rsid w:val="00786597"/>
    <w:rsid w:val="0078699E"/>
    <w:rsid w:val="00786ACA"/>
    <w:rsid w:val="00786B37"/>
    <w:rsid w:val="00786DF2"/>
    <w:rsid w:val="00787006"/>
    <w:rsid w:val="007873FF"/>
    <w:rsid w:val="007875AB"/>
    <w:rsid w:val="00787817"/>
    <w:rsid w:val="00787D9A"/>
    <w:rsid w:val="00787F03"/>
    <w:rsid w:val="00787F39"/>
    <w:rsid w:val="00787F3D"/>
    <w:rsid w:val="00790068"/>
    <w:rsid w:val="00790111"/>
    <w:rsid w:val="007907AD"/>
    <w:rsid w:val="00790A52"/>
    <w:rsid w:val="00790B79"/>
    <w:rsid w:val="007911F8"/>
    <w:rsid w:val="007915E2"/>
    <w:rsid w:val="00791B19"/>
    <w:rsid w:val="00791C6B"/>
    <w:rsid w:val="007923AB"/>
    <w:rsid w:val="00792484"/>
    <w:rsid w:val="00792612"/>
    <w:rsid w:val="007926D3"/>
    <w:rsid w:val="007926F8"/>
    <w:rsid w:val="0079292F"/>
    <w:rsid w:val="00792968"/>
    <w:rsid w:val="00792B14"/>
    <w:rsid w:val="00792B33"/>
    <w:rsid w:val="00792D34"/>
    <w:rsid w:val="007930A1"/>
    <w:rsid w:val="0079314D"/>
    <w:rsid w:val="0079394D"/>
    <w:rsid w:val="00793B4A"/>
    <w:rsid w:val="00793B8C"/>
    <w:rsid w:val="00793C60"/>
    <w:rsid w:val="00793E7D"/>
    <w:rsid w:val="00793FE7"/>
    <w:rsid w:val="00794204"/>
    <w:rsid w:val="007944F8"/>
    <w:rsid w:val="007945BA"/>
    <w:rsid w:val="0079481E"/>
    <w:rsid w:val="00794DD2"/>
    <w:rsid w:val="00794DDB"/>
    <w:rsid w:val="00794EF8"/>
    <w:rsid w:val="00794FA7"/>
    <w:rsid w:val="0079513B"/>
    <w:rsid w:val="007955A2"/>
    <w:rsid w:val="00796220"/>
    <w:rsid w:val="0079635E"/>
    <w:rsid w:val="0079640D"/>
    <w:rsid w:val="00796CCF"/>
    <w:rsid w:val="0079772D"/>
    <w:rsid w:val="007978A2"/>
    <w:rsid w:val="007978BA"/>
    <w:rsid w:val="00797A1D"/>
    <w:rsid w:val="00797F3F"/>
    <w:rsid w:val="007A04C7"/>
    <w:rsid w:val="007A0DB9"/>
    <w:rsid w:val="007A0F56"/>
    <w:rsid w:val="007A1063"/>
    <w:rsid w:val="007A14DE"/>
    <w:rsid w:val="007A14F6"/>
    <w:rsid w:val="007A17C0"/>
    <w:rsid w:val="007A1CBF"/>
    <w:rsid w:val="007A1F51"/>
    <w:rsid w:val="007A2166"/>
    <w:rsid w:val="007A2260"/>
    <w:rsid w:val="007A24E4"/>
    <w:rsid w:val="007A2581"/>
    <w:rsid w:val="007A25E2"/>
    <w:rsid w:val="007A260F"/>
    <w:rsid w:val="007A2BF7"/>
    <w:rsid w:val="007A2FAA"/>
    <w:rsid w:val="007A306B"/>
    <w:rsid w:val="007A30F0"/>
    <w:rsid w:val="007A3169"/>
    <w:rsid w:val="007A31BD"/>
    <w:rsid w:val="007A328E"/>
    <w:rsid w:val="007A33ED"/>
    <w:rsid w:val="007A37D3"/>
    <w:rsid w:val="007A398C"/>
    <w:rsid w:val="007A3BE3"/>
    <w:rsid w:val="007A3CC8"/>
    <w:rsid w:val="007A402A"/>
    <w:rsid w:val="007A457A"/>
    <w:rsid w:val="007A4DE3"/>
    <w:rsid w:val="007A5385"/>
    <w:rsid w:val="007A53A6"/>
    <w:rsid w:val="007A5511"/>
    <w:rsid w:val="007A5B2A"/>
    <w:rsid w:val="007A5D84"/>
    <w:rsid w:val="007A5F01"/>
    <w:rsid w:val="007A5F0D"/>
    <w:rsid w:val="007A612E"/>
    <w:rsid w:val="007A6B89"/>
    <w:rsid w:val="007A6BC4"/>
    <w:rsid w:val="007A6BE2"/>
    <w:rsid w:val="007A6C4A"/>
    <w:rsid w:val="007A702A"/>
    <w:rsid w:val="007A7377"/>
    <w:rsid w:val="007A7431"/>
    <w:rsid w:val="007A752A"/>
    <w:rsid w:val="007A7A48"/>
    <w:rsid w:val="007B036F"/>
    <w:rsid w:val="007B03D9"/>
    <w:rsid w:val="007B058F"/>
    <w:rsid w:val="007B05CB"/>
    <w:rsid w:val="007B075A"/>
    <w:rsid w:val="007B0952"/>
    <w:rsid w:val="007B0FCE"/>
    <w:rsid w:val="007B10A4"/>
    <w:rsid w:val="007B146F"/>
    <w:rsid w:val="007B15A6"/>
    <w:rsid w:val="007B1659"/>
    <w:rsid w:val="007B1AE0"/>
    <w:rsid w:val="007B1D3B"/>
    <w:rsid w:val="007B1D83"/>
    <w:rsid w:val="007B1F21"/>
    <w:rsid w:val="007B1F49"/>
    <w:rsid w:val="007B23C2"/>
    <w:rsid w:val="007B2992"/>
    <w:rsid w:val="007B2A85"/>
    <w:rsid w:val="007B2B84"/>
    <w:rsid w:val="007B2BEC"/>
    <w:rsid w:val="007B2EA0"/>
    <w:rsid w:val="007B3574"/>
    <w:rsid w:val="007B38D9"/>
    <w:rsid w:val="007B4564"/>
    <w:rsid w:val="007B46D6"/>
    <w:rsid w:val="007B477C"/>
    <w:rsid w:val="007B4897"/>
    <w:rsid w:val="007B48C6"/>
    <w:rsid w:val="007B48DF"/>
    <w:rsid w:val="007B4D38"/>
    <w:rsid w:val="007B54EE"/>
    <w:rsid w:val="007B56FE"/>
    <w:rsid w:val="007B5847"/>
    <w:rsid w:val="007B5DCA"/>
    <w:rsid w:val="007B5FE0"/>
    <w:rsid w:val="007B6413"/>
    <w:rsid w:val="007B677F"/>
    <w:rsid w:val="007B69DB"/>
    <w:rsid w:val="007B6B79"/>
    <w:rsid w:val="007B73B5"/>
    <w:rsid w:val="007B742A"/>
    <w:rsid w:val="007B7645"/>
    <w:rsid w:val="007B7A78"/>
    <w:rsid w:val="007B7C95"/>
    <w:rsid w:val="007B7FEE"/>
    <w:rsid w:val="007C08A9"/>
    <w:rsid w:val="007C09A9"/>
    <w:rsid w:val="007C0A7D"/>
    <w:rsid w:val="007C0BF8"/>
    <w:rsid w:val="007C0D11"/>
    <w:rsid w:val="007C0D83"/>
    <w:rsid w:val="007C0EAD"/>
    <w:rsid w:val="007C12AF"/>
    <w:rsid w:val="007C141F"/>
    <w:rsid w:val="007C156F"/>
    <w:rsid w:val="007C1703"/>
    <w:rsid w:val="007C17DD"/>
    <w:rsid w:val="007C1CD2"/>
    <w:rsid w:val="007C1EC9"/>
    <w:rsid w:val="007C1FF3"/>
    <w:rsid w:val="007C2000"/>
    <w:rsid w:val="007C2303"/>
    <w:rsid w:val="007C25B3"/>
    <w:rsid w:val="007C2691"/>
    <w:rsid w:val="007C281C"/>
    <w:rsid w:val="007C286E"/>
    <w:rsid w:val="007C2B93"/>
    <w:rsid w:val="007C2E1E"/>
    <w:rsid w:val="007C3079"/>
    <w:rsid w:val="007C32C5"/>
    <w:rsid w:val="007C33FA"/>
    <w:rsid w:val="007C35BF"/>
    <w:rsid w:val="007C3A58"/>
    <w:rsid w:val="007C3B6C"/>
    <w:rsid w:val="007C3D5A"/>
    <w:rsid w:val="007C43DD"/>
    <w:rsid w:val="007C4578"/>
    <w:rsid w:val="007C4720"/>
    <w:rsid w:val="007C4C56"/>
    <w:rsid w:val="007C4D16"/>
    <w:rsid w:val="007C512C"/>
    <w:rsid w:val="007C546C"/>
    <w:rsid w:val="007C5761"/>
    <w:rsid w:val="007C5B2E"/>
    <w:rsid w:val="007C6078"/>
    <w:rsid w:val="007C60F8"/>
    <w:rsid w:val="007C62B2"/>
    <w:rsid w:val="007C6367"/>
    <w:rsid w:val="007C6762"/>
    <w:rsid w:val="007C6A48"/>
    <w:rsid w:val="007C6FC5"/>
    <w:rsid w:val="007C70EF"/>
    <w:rsid w:val="007C73A1"/>
    <w:rsid w:val="007C742D"/>
    <w:rsid w:val="007C793B"/>
    <w:rsid w:val="007C79DC"/>
    <w:rsid w:val="007C7B94"/>
    <w:rsid w:val="007C7F45"/>
    <w:rsid w:val="007C7FF9"/>
    <w:rsid w:val="007D0424"/>
    <w:rsid w:val="007D0802"/>
    <w:rsid w:val="007D0876"/>
    <w:rsid w:val="007D08B5"/>
    <w:rsid w:val="007D0B5E"/>
    <w:rsid w:val="007D0BB5"/>
    <w:rsid w:val="007D0C10"/>
    <w:rsid w:val="007D0CB8"/>
    <w:rsid w:val="007D12FE"/>
    <w:rsid w:val="007D134E"/>
    <w:rsid w:val="007D1449"/>
    <w:rsid w:val="007D1451"/>
    <w:rsid w:val="007D15AC"/>
    <w:rsid w:val="007D167F"/>
    <w:rsid w:val="007D17C7"/>
    <w:rsid w:val="007D1B31"/>
    <w:rsid w:val="007D1FF4"/>
    <w:rsid w:val="007D2101"/>
    <w:rsid w:val="007D2834"/>
    <w:rsid w:val="007D2FE8"/>
    <w:rsid w:val="007D3200"/>
    <w:rsid w:val="007D32F2"/>
    <w:rsid w:val="007D375A"/>
    <w:rsid w:val="007D3B72"/>
    <w:rsid w:val="007D419F"/>
    <w:rsid w:val="007D42D2"/>
    <w:rsid w:val="007D43D4"/>
    <w:rsid w:val="007D470A"/>
    <w:rsid w:val="007D48D8"/>
    <w:rsid w:val="007D4A74"/>
    <w:rsid w:val="007D4CA7"/>
    <w:rsid w:val="007D4E58"/>
    <w:rsid w:val="007D50C1"/>
    <w:rsid w:val="007D5101"/>
    <w:rsid w:val="007D57D8"/>
    <w:rsid w:val="007D5C11"/>
    <w:rsid w:val="007D5D6C"/>
    <w:rsid w:val="007D5DA4"/>
    <w:rsid w:val="007D62FA"/>
    <w:rsid w:val="007D69D0"/>
    <w:rsid w:val="007D6F6C"/>
    <w:rsid w:val="007D709E"/>
    <w:rsid w:val="007D71EF"/>
    <w:rsid w:val="007D7578"/>
    <w:rsid w:val="007D7751"/>
    <w:rsid w:val="007D79DC"/>
    <w:rsid w:val="007D7A2D"/>
    <w:rsid w:val="007D7D8C"/>
    <w:rsid w:val="007E0836"/>
    <w:rsid w:val="007E08B0"/>
    <w:rsid w:val="007E0A7D"/>
    <w:rsid w:val="007E0C20"/>
    <w:rsid w:val="007E109B"/>
    <w:rsid w:val="007E1306"/>
    <w:rsid w:val="007E1584"/>
    <w:rsid w:val="007E1747"/>
    <w:rsid w:val="007E1BE2"/>
    <w:rsid w:val="007E1FA6"/>
    <w:rsid w:val="007E2296"/>
    <w:rsid w:val="007E22C3"/>
    <w:rsid w:val="007E2AD1"/>
    <w:rsid w:val="007E38D0"/>
    <w:rsid w:val="007E3BA3"/>
    <w:rsid w:val="007E3C04"/>
    <w:rsid w:val="007E3DE6"/>
    <w:rsid w:val="007E428D"/>
    <w:rsid w:val="007E462C"/>
    <w:rsid w:val="007E4F56"/>
    <w:rsid w:val="007E5313"/>
    <w:rsid w:val="007E544C"/>
    <w:rsid w:val="007E5576"/>
    <w:rsid w:val="007E58A6"/>
    <w:rsid w:val="007E5B0E"/>
    <w:rsid w:val="007E5D2F"/>
    <w:rsid w:val="007E5F43"/>
    <w:rsid w:val="007E627A"/>
    <w:rsid w:val="007E6312"/>
    <w:rsid w:val="007E6BC8"/>
    <w:rsid w:val="007E6DC6"/>
    <w:rsid w:val="007E7073"/>
    <w:rsid w:val="007E7106"/>
    <w:rsid w:val="007E73E1"/>
    <w:rsid w:val="007E7A27"/>
    <w:rsid w:val="007E7ABF"/>
    <w:rsid w:val="007E7AC7"/>
    <w:rsid w:val="007E7F0D"/>
    <w:rsid w:val="007E7F67"/>
    <w:rsid w:val="007F00C3"/>
    <w:rsid w:val="007F08E5"/>
    <w:rsid w:val="007F0987"/>
    <w:rsid w:val="007F1262"/>
    <w:rsid w:val="007F1763"/>
    <w:rsid w:val="007F2149"/>
    <w:rsid w:val="007F23C7"/>
    <w:rsid w:val="007F2538"/>
    <w:rsid w:val="007F282C"/>
    <w:rsid w:val="007F2AA0"/>
    <w:rsid w:val="007F2F29"/>
    <w:rsid w:val="007F2F7F"/>
    <w:rsid w:val="007F3170"/>
    <w:rsid w:val="007F320D"/>
    <w:rsid w:val="007F340F"/>
    <w:rsid w:val="007F3733"/>
    <w:rsid w:val="007F381B"/>
    <w:rsid w:val="007F405F"/>
    <w:rsid w:val="007F4066"/>
    <w:rsid w:val="007F42E3"/>
    <w:rsid w:val="007F4300"/>
    <w:rsid w:val="007F45D1"/>
    <w:rsid w:val="007F4D4A"/>
    <w:rsid w:val="007F5339"/>
    <w:rsid w:val="007F5CB1"/>
    <w:rsid w:val="007F5D29"/>
    <w:rsid w:val="007F60CD"/>
    <w:rsid w:val="007F622B"/>
    <w:rsid w:val="007F63E8"/>
    <w:rsid w:val="007F65E7"/>
    <w:rsid w:val="007F66B7"/>
    <w:rsid w:val="007F6701"/>
    <w:rsid w:val="007F6CB6"/>
    <w:rsid w:val="007F6CC0"/>
    <w:rsid w:val="007F6DC5"/>
    <w:rsid w:val="007F6ECA"/>
    <w:rsid w:val="007F6FE8"/>
    <w:rsid w:val="007F6FE9"/>
    <w:rsid w:val="007F7019"/>
    <w:rsid w:val="007F705D"/>
    <w:rsid w:val="007F718E"/>
    <w:rsid w:val="007F71EA"/>
    <w:rsid w:val="007F7231"/>
    <w:rsid w:val="007F7386"/>
    <w:rsid w:val="007F7750"/>
    <w:rsid w:val="007F77F4"/>
    <w:rsid w:val="007F78F4"/>
    <w:rsid w:val="007F7A75"/>
    <w:rsid w:val="007F7BCF"/>
    <w:rsid w:val="007F7E02"/>
    <w:rsid w:val="0080036C"/>
    <w:rsid w:val="00800B68"/>
    <w:rsid w:val="00800B7A"/>
    <w:rsid w:val="00800EA4"/>
    <w:rsid w:val="00800F98"/>
    <w:rsid w:val="00800FA4"/>
    <w:rsid w:val="00800FED"/>
    <w:rsid w:val="00800FFE"/>
    <w:rsid w:val="0080130D"/>
    <w:rsid w:val="00801687"/>
    <w:rsid w:val="00801692"/>
    <w:rsid w:val="008016C6"/>
    <w:rsid w:val="00801B83"/>
    <w:rsid w:val="00802344"/>
    <w:rsid w:val="008024DB"/>
    <w:rsid w:val="00802847"/>
    <w:rsid w:val="0080297D"/>
    <w:rsid w:val="00802C0D"/>
    <w:rsid w:val="00802C92"/>
    <w:rsid w:val="00802D8C"/>
    <w:rsid w:val="00802DBB"/>
    <w:rsid w:val="00802F97"/>
    <w:rsid w:val="008030EE"/>
    <w:rsid w:val="00803210"/>
    <w:rsid w:val="008034DE"/>
    <w:rsid w:val="008037E7"/>
    <w:rsid w:val="008038BC"/>
    <w:rsid w:val="0080390C"/>
    <w:rsid w:val="00803CCC"/>
    <w:rsid w:val="00803E07"/>
    <w:rsid w:val="00804109"/>
    <w:rsid w:val="008041C1"/>
    <w:rsid w:val="008041F0"/>
    <w:rsid w:val="0080455E"/>
    <w:rsid w:val="008047E1"/>
    <w:rsid w:val="0080485E"/>
    <w:rsid w:val="00804D67"/>
    <w:rsid w:val="00805051"/>
    <w:rsid w:val="008051CA"/>
    <w:rsid w:val="008051FF"/>
    <w:rsid w:val="00805377"/>
    <w:rsid w:val="00805526"/>
    <w:rsid w:val="00805842"/>
    <w:rsid w:val="0080592F"/>
    <w:rsid w:val="00805AE9"/>
    <w:rsid w:val="00805B07"/>
    <w:rsid w:val="0080624B"/>
    <w:rsid w:val="00806566"/>
    <w:rsid w:val="0080674B"/>
    <w:rsid w:val="00806988"/>
    <w:rsid w:val="00806B63"/>
    <w:rsid w:val="00806CE1"/>
    <w:rsid w:val="00806D5E"/>
    <w:rsid w:val="0080719C"/>
    <w:rsid w:val="0080728B"/>
    <w:rsid w:val="008076B4"/>
    <w:rsid w:val="008079BA"/>
    <w:rsid w:val="00807D31"/>
    <w:rsid w:val="00807DAF"/>
    <w:rsid w:val="00807F77"/>
    <w:rsid w:val="008100EB"/>
    <w:rsid w:val="00810123"/>
    <w:rsid w:val="008101ED"/>
    <w:rsid w:val="008103D4"/>
    <w:rsid w:val="0081087B"/>
    <w:rsid w:val="008108B9"/>
    <w:rsid w:val="008109C1"/>
    <w:rsid w:val="00810B9F"/>
    <w:rsid w:val="00810BEF"/>
    <w:rsid w:val="00810C9F"/>
    <w:rsid w:val="00810CA1"/>
    <w:rsid w:val="008115D3"/>
    <w:rsid w:val="00812044"/>
    <w:rsid w:val="008122DF"/>
    <w:rsid w:val="008128E0"/>
    <w:rsid w:val="0081297C"/>
    <w:rsid w:val="00812A7D"/>
    <w:rsid w:val="00812FA6"/>
    <w:rsid w:val="00813416"/>
    <w:rsid w:val="00813461"/>
    <w:rsid w:val="008136AE"/>
    <w:rsid w:val="008138F3"/>
    <w:rsid w:val="00813D8B"/>
    <w:rsid w:val="0081423B"/>
    <w:rsid w:val="008145CB"/>
    <w:rsid w:val="00814759"/>
    <w:rsid w:val="0081476F"/>
    <w:rsid w:val="00814EDE"/>
    <w:rsid w:val="00814F09"/>
    <w:rsid w:val="00814FD1"/>
    <w:rsid w:val="00814FD3"/>
    <w:rsid w:val="00815056"/>
    <w:rsid w:val="0081533E"/>
    <w:rsid w:val="0081541F"/>
    <w:rsid w:val="00815578"/>
    <w:rsid w:val="008155F5"/>
    <w:rsid w:val="0081584A"/>
    <w:rsid w:val="00815BD8"/>
    <w:rsid w:val="00815CBC"/>
    <w:rsid w:val="00816056"/>
    <w:rsid w:val="0081611B"/>
    <w:rsid w:val="008170CD"/>
    <w:rsid w:val="008170CE"/>
    <w:rsid w:val="008171FE"/>
    <w:rsid w:val="00817A0E"/>
    <w:rsid w:val="00817D73"/>
    <w:rsid w:val="00817EB8"/>
    <w:rsid w:val="00820422"/>
    <w:rsid w:val="00820425"/>
    <w:rsid w:val="0082043A"/>
    <w:rsid w:val="008209EE"/>
    <w:rsid w:val="00820AC5"/>
    <w:rsid w:val="008215DD"/>
    <w:rsid w:val="00821995"/>
    <w:rsid w:val="008219AC"/>
    <w:rsid w:val="00821FF7"/>
    <w:rsid w:val="0082206A"/>
    <w:rsid w:val="00822182"/>
    <w:rsid w:val="00822289"/>
    <w:rsid w:val="008225FF"/>
    <w:rsid w:val="00822717"/>
    <w:rsid w:val="008227F8"/>
    <w:rsid w:val="00822D21"/>
    <w:rsid w:val="00822D5E"/>
    <w:rsid w:val="00822EF8"/>
    <w:rsid w:val="00823115"/>
    <w:rsid w:val="0082313E"/>
    <w:rsid w:val="008238CD"/>
    <w:rsid w:val="008238DC"/>
    <w:rsid w:val="00823AE9"/>
    <w:rsid w:val="00823DA9"/>
    <w:rsid w:val="00824471"/>
    <w:rsid w:val="00824491"/>
    <w:rsid w:val="008245E6"/>
    <w:rsid w:val="008249B4"/>
    <w:rsid w:val="00824F05"/>
    <w:rsid w:val="00825242"/>
    <w:rsid w:val="00825385"/>
    <w:rsid w:val="00825466"/>
    <w:rsid w:val="00825A19"/>
    <w:rsid w:val="00825A5A"/>
    <w:rsid w:val="008260C1"/>
    <w:rsid w:val="00826527"/>
    <w:rsid w:val="0082658F"/>
    <w:rsid w:val="00826CE7"/>
    <w:rsid w:val="00826F5B"/>
    <w:rsid w:val="00826F6E"/>
    <w:rsid w:val="008272CB"/>
    <w:rsid w:val="008279EE"/>
    <w:rsid w:val="00830E9A"/>
    <w:rsid w:val="008311B1"/>
    <w:rsid w:val="008311DE"/>
    <w:rsid w:val="0083129D"/>
    <w:rsid w:val="008314A1"/>
    <w:rsid w:val="00831873"/>
    <w:rsid w:val="00831936"/>
    <w:rsid w:val="00831DE0"/>
    <w:rsid w:val="00832084"/>
    <w:rsid w:val="00832456"/>
    <w:rsid w:val="00832469"/>
    <w:rsid w:val="00832494"/>
    <w:rsid w:val="008328E0"/>
    <w:rsid w:val="00832AFD"/>
    <w:rsid w:val="00832D2D"/>
    <w:rsid w:val="00832FF4"/>
    <w:rsid w:val="0083337D"/>
    <w:rsid w:val="0083337E"/>
    <w:rsid w:val="0083360E"/>
    <w:rsid w:val="008336A2"/>
    <w:rsid w:val="00833722"/>
    <w:rsid w:val="00833B08"/>
    <w:rsid w:val="00833E0A"/>
    <w:rsid w:val="00833F09"/>
    <w:rsid w:val="00833FAE"/>
    <w:rsid w:val="00834151"/>
    <w:rsid w:val="008342D4"/>
    <w:rsid w:val="008343BB"/>
    <w:rsid w:val="008348E0"/>
    <w:rsid w:val="00834B8E"/>
    <w:rsid w:val="00834C15"/>
    <w:rsid w:val="00834C5B"/>
    <w:rsid w:val="00834E3E"/>
    <w:rsid w:val="00834E5C"/>
    <w:rsid w:val="00835599"/>
    <w:rsid w:val="00835D3B"/>
    <w:rsid w:val="00835FFC"/>
    <w:rsid w:val="00836248"/>
    <w:rsid w:val="00836675"/>
    <w:rsid w:val="00836BE5"/>
    <w:rsid w:val="008377DB"/>
    <w:rsid w:val="00837AB1"/>
    <w:rsid w:val="0084035C"/>
    <w:rsid w:val="00840585"/>
    <w:rsid w:val="008407B4"/>
    <w:rsid w:val="008409FD"/>
    <w:rsid w:val="00841B1A"/>
    <w:rsid w:val="00841CF2"/>
    <w:rsid w:val="00841E9D"/>
    <w:rsid w:val="00841F19"/>
    <w:rsid w:val="008423C6"/>
    <w:rsid w:val="00842FEC"/>
    <w:rsid w:val="008430AE"/>
    <w:rsid w:val="008435E2"/>
    <w:rsid w:val="0084371D"/>
    <w:rsid w:val="00843A39"/>
    <w:rsid w:val="00843E2B"/>
    <w:rsid w:val="00843E88"/>
    <w:rsid w:val="008442C9"/>
    <w:rsid w:val="0084460C"/>
    <w:rsid w:val="00844680"/>
    <w:rsid w:val="0084479D"/>
    <w:rsid w:val="00844D96"/>
    <w:rsid w:val="008454BD"/>
    <w:rsid w:val="008454F3"/>
    <w:rsid w:val="00845C0E"/>
    <w:rsid w:val="00845CAC"/>
    <w:rsid w:val="00846094"/>
    <w:rsid w:val="00846908"/>
    <w:rsid w:val="0084701E"/>
    <w:rsid w:val="00847107"/>
    <w:rsid w:val="00847221"/>
    <w:rsid w:val="0084771C"/>
    <w:rsid w:val="008503BC"/>
    <w:rsid w:val="00850424"/>
    <w:rsid w:val="008509A5"/>
    <w:rsid w:val="00850C0B"/>
    <w:rsid w:val="00850CEE"/>
    <w:rsid w:val="00850DCC"/>
    <w:rsid w:val="00851ACE"/>
    <w:rsid w:val="00852009"/>
    <w:rsid w:val="00852683"/>
    <w:rsid w:val="00852714"/>
    <w:rsid w:val="00852DE6"/>
    <w:rsid w:val="0085300F"/>
    <w:rsid w:val="00853011"/>
    <w:rsid w:val="00853037"/>
    <w:rsid w:val="00853103"/>
    <w:rsid w:val="00853239"/>
    <w:rsid w:val="00853B32"/>
    <w:rsid w:val="00853B9A"/>
    <w:rsid w:val="00853D7B"/>
    <w:rsid w:val="00853E40"/>
    <w:rsid w:val="00853FB0"/>
    <w:rsid w:val="00854333"/>
    <w:rsid w:val="008543D2"/>
    <w:rsid w:val="0085443E"/>
    <w:rsid w:val="00854640"/>
    <w:rsid w:val="00854913"/>
    <w:rsid w:val="00854C34"/>
    <w:rsid w:val="00854C94"/>
    <w:rsid w:val="0085506B"/>
    <w:rsid w:val="008559DA"/>
    <w:rsid w:val="008561D5"/>
    <w:rsid w:val="0085653E"/>
    <w:rsid w:val="008565E9"/>
    <w:rsid w:val="0085665B"/>
    <w:rsid w:val="00856712"/>
    <w:rsid w:val="0085699F"/>
    <w:rsid w:val="00856F6B"/>
    <w:rsid w:val="00856F8C"/>
    <w:rsid w:val="00857150"/>
    <w:rsid w:val="00857392"/>
    <w:rsid w:val="008574B9"/>
    <w:rsid w:val="00857648"/>
    <w:rsid w:val="008577C9"/>
    <w:rsid w:val="0085789C"/>
    <w:rsid w:val="00857901"/>
    <w:rsid w:val="00857935"/>
    <w:rsid w:val="00857972"/>
    <w:rsid w:val="0085799A"/>
    <w:rsid w:val="00857A5F"/>
    <w:rsid w:val="00857E4F"/>
    <w:rsid w:val="00857F36"/>
    <w:rsid w:val="008604A6"/>
    <w:rsid w:val="008605C1"/>
    <w:rsid w:val="008606E8"/>
    <w:rsid w:val="00860772"/>
    <w:rsid w:val="008609B4"/>
    <w:rsid w:val="008609B8"/>
    <w:rsid w:val="00860A51"/>
    <w:rsid w:val="00860E86"/>
    <w:rsid w:val="008610E9"/>
    <w:rsid w:val="00861154"/>
    <w:rsid w:val="00861531"/>
    <w:rsid w:val="00861812"/>
    <w:rsid w:val="008619B1"/>
    <w:rsid w:val="00861CED"/>
    <w:rsid w:val="00862510"/>
    <w:rsid w:val="00862D68"/>
    <w:rsid w:val="00862E40"/>
    <w:rsid w:val="00863273"/>
    <w:rsid w:val="0086331F"/>
    <w:rsid w:val="00863891"/>
    <w:rsid w:val="008638C9"/>
    <w:rsid w:val="00863A48"/>
    <w:rsid w:val="00863C06"/>
    <w:rsid w:val="00864027"/>
    <w:rsid w:val="00864612"/>
    <w:rsid w:val="00864779"/>
    <w:rsid w:val="00864ED5"/>
    <w:rsid w:val="00864FB8"/>
    <w:rsid w:val="008652F6"/>
    <w:rsid w:val="00865732"/>
    <w:rsid w:val="00865970"/>
    <w:rsid w:val="0086597D"/>
    <w:rsid w:val="00865B31"/>
    <w:rsid w:val="00865F9B"/>
    <w:rsid w:val="008664A4"/>
    <w:rsid w:val="0086650B"/>
    <w:rsid w:val="00866D65"/>
    <w:rsid w:val="00866FD4"/>
    <w:rsid w:val="0086708E"/>
    <w:rsid w:val="008670DF"/>
    <w:rsid w:val="00867245"/>
    <w:rsid w:val="00867492"/>
    <w:rsid w:val="008676BE"/>
    <w:rsid w:val="0086772C"/>
    <w:rsid w:val="0086780C"/>
    <w:rsid w:val="0086784B"/>
    <w:rsid w:val="008678C6"/>
    <w:rsid w:val="00867F87"/>
    <w:rsid w:val="0087050C"/>
    <w:rsid w:val="008707C8"/>
    <w:rsid w:val="00870955"/>
    <w:rsid w:val="00870AA2"/>
    <w:rsid w:val="00870EA7"/>
    <w:rsid w:val="00870FE4"/>
    <w:rsid w:val="00871207"/>
    <w:rsid w:val="00871278"/>
    <w:rsid w:val="0087134F"/>
    <w:rsid w:val="00871CB7"/>
    <w:rsid w:val="00871EED"/>
    <w:rsid w:val="008722B0"/>
    <w:rsid w:val="008726F2"/>
    <w:rsid w:val="00872E67"/>
    <w:rsid w:val="00872ECE"/>
    <w:rsid w:val="00872F76"/>
    <w:rsid w:val="00872FDB"/>
    <w:rsid w:val="008731E8"/>
    <w:rsid w:val="0087336A"/>
    <w:rsid w:val="0087355A"/>
    <w:rsid w:val="008735C7"/>
    <w:rsid w:val="00873EF2"/>
    <w:rsid w:val="0087400E"/>
    <w:rsid w:val="008740A0"/>
    <w:rsid w:val="008741F1"/>
    <w:rsid w:val="0087477C"/>
    <w:rsid w:val="00874903"/>
    <w:rsid w:val="00874A88"/>
    <w:rsid w:val="00874B4F"/>
    <w:rsid w:val="00874C2E"/>
    <w:rsid w:val="00875028"/>
    <w:rsid w:val="00875750"/>
    <w:rsid w:val="0087588D"/>
    <w:rsid w:val="00875F99"/>
    <w:rsid w:val="0087633A"/>
    <w:rsid w:val="00876944"/>
    <w:rsid w:val="00876A1A"/>
    <w:rsid w:val="00876A21"/>
    <w:rsid w:val="00876E0B"/>
    <w:rsid w:val="0087746D"/>
    <w:rsid w:val="008777A1"/>
    <w:rsid w:val="00880084"/>
    <w:rsid w:val="008800D9"/>
    <w:rsid w:val="0088051F"/>
    <w:rsid w:val="0088097F"/>
    <w:rsid w:val="008809A4"/>
    <w:rsid w:val="00880C29"/>
    <w:rsid w:val="00880F49"/>
    <w:rsid w:val="0088120A"/>
    <w:rsid w:val="0088133C"/>
    <w:rsid w:val="00881603"/>
    <w:rsid w:val="00881642"/>
    <w:rsid w:val="00881678"/>
    <w:rsid w:val="0088168E"/>
    <w:rsid w:val="00881ABE"/>
    <w:rsid w:val="00881F13"/>
    <w:rsid w:val="008824DF"/>
    <w:rsid w:val="00882960"/>
    <w:rsid w:val="008829E5"/>
    <w:rsid w:val="00882EC4"/>
    <w:rsid w:val="00882ECD"/>
    <w:rsid w:val="00883208"/>
    <w:rsid w:val="0088375B"/>
    <w:rsid w:val="0088399A"/>
    <w:rsid w:val="00883E7A"/>
    <w:rsid w:val="0088448E"/>
    <w:rsid w:val="00884504"/>
    <w:rsid w:val="008845F9"/>
    <w:rsid w:val="00884CFD"/>
    <w:rsid w:val="00884DCA"/>
    <w:rsid w:val="008851DB"/>
    <w:rsid w:val="00885364"/>
    <w:rsid w:val="00885458"/>
    <w:rsid w:val="008857AD"/>
    <w:rsid w:val="00885809"/>
    <w:rsid w:val="00885DE5"/>
    <w:rsid w:val="00885E8E"/>
    <w:rsid w:val="00885EC5"/>
    <w:rsid w:val="00885F21"/>
    <w:rsid w:val="00886214"/>
    <w:rsid w:val="00886531"/>
    <w:rsid w:val="0088661F"/>
    <w:rsid w:val="00886782"/>
    <w:rsid w:val="0088748A"/>
    <w:rsid w:val="008879D2"/>
    <w:rsid w:val="008900D1"/>
    <w:rsid w:val="008901F2"/>
    <w:rsid w:val="00890272"/>
    <w:rsid w:val="0089034D"/>
    <w:rsid w:val="0089051B"/>
    <w:rsid w:val="00890798"/>
    <w:rsid w:val="00890FFC"/>
    <w:rsid w:val="00891320"/>
    <w:rsid w:val="008914A1"/>
    <w:rsid w:val="00891596"/>
    <w:rsid w:val="00891B7B"/>
    <w:rsid w:val="008921A4"/>
    <w:rsid w:val="008922EB"/>
    <w:rsid w:val="008928C9"/>
    <w:rsid w:val="00892A4D"/>
    <w:rsid w:val="00892C83"/>
    <w:rsid w:val="00892D87"/>
    <w:rsid w:val="008936B8"/>
    <w:rsid w:val="00893D24"/>
    <w:rsid w:val="00893F20"/>
    <w:rsid w:val="008940BD"/>
    <w:rsid w:val="00894223"/>
    <w:rsid w:val="008944AE"/>
    <w:rsid w:val="008944DC"/>
    <w:rsid w:val="008945C3"/>
    <w:rsid w:val="00894BB5"/>
    <w:rsid w:val="00894D75"/>
    <w:rsid w:val="0089512D"/>
    <w:rsid w:val="00895363"/>
    <w:rsid w:val="0089548B"/>
    <w:rsid w:val="008954B6"/>
    <w:rsid w:val="008954E7"/>
    <w:rsid w:val="008954FE"/>
    <w:rsid w:val="0089575C"/>
    <w:rsid w:val="008958B1"/>
    <w:rsid w:val="00895BBA"/>
    <w:rsid w:val="008963AF"/>
    <w:rsid w:val="00896D65"/>
    <w:rsid w:val="00896E48"/>
    <w:rsid w:val="00896ECA"/>
    <w:rsid w:val="00897041"/>
    <w:rsid w:val="00897514"/>
    <w:rsid w:val="008975E1"/>
    <w:rsid w:val="008976E4"/>
    <w:rsid w:val="00897924"/>
    <w:rsid w:val="00897AF1"/>
    <w:rsid w:val="00897D0D"/>
    <w:rsid w:val="00897D82"/>
    <w:rsid w:val="008A02B6"/>
    <w:rsid w:val="008A03AC"/>
    <w:rsid w:val="008A0610"/>
    <w:rsid w:val="008A07A8"/>
    <w:rsid w:val="008A0ABF"/>
    <w:rsid w:val="008A0AC4"/>
    <w:rsid w:val="008A0B5D"/>
    <w:rsid w:val="008A0E9F"/>
    <w:rsid w:val="008A104D"/>
    <w:rsid w:val="008A134D"/>
    <w:rsid w:val="008A14A0"/>
    <w:rsid w:val="008A155E"/>
    <w:rsid w:val="008A16B7"/>
    <w:rsid w:val="008A1A31"/>
    <w:rsid w:val="008A1A88"/>
    <w:rsid w:val="008A1B22"/>
    <w:rsid w:val="008A1E6A"/>
    <w:rsid w:val="008A2023"/>
    <w:rsid w:val="008A2158"/>
    <w:rsid w:val="008A2319"/>
    <w:rsid w:val="008A2B2C"/>
    <w:rsid w:val="008A2CC1"/>
    <w:rsid w:val="008A2CD9"/>
    <w:rsid w:val="008A3022"/>
    <w:rsid w:val="008A3609"/>
    <w:rsid w:val="008A36BD"/>
    <w:rsid w:val="008A3857"/>
    <w:rsid w:val="008A3903"/>
    <w:rsid w:val="008A39DE"/>
    <w:rsid w:val="008A3B24"/>
    <w:rsid w:val="008A3D9B"/>
    <w:rsid w:val="008A3E19"/>
    <w:rsid w:val="008A3F94"/>
    <w:rsid w:val="008A41BF"/>
    <w:rsid w:val="008A433D"/>
    <w:rsid w:val="008A433E"/>
    <w:rsid w:val="008A4C0A"/>
    <w:rsid w:val="008A4D2D"/>
    <w:rsid w:val="008A50BD"/>
    <w:rsid w:val="008A53C9"/>
    <w:rsid w:val="008A5782"/>
    <w:rsid w:val="008A5CD8"/>
    <w:rsid w:val="008A5E8B"/>
    <w:rsid w:val="008A62F6"/>
    <w:rsid w:val="008A63F8"/>
    <w:rsid w:val="008A65B7"/>
    <w:rsid w:val="008A682D"/>
    <w:rsid w:val="008A6D70"/>
    <w:rsid w:val="008A6DFB"/>
    <w:rsid w:val="008A6F06"/>
    <w:rsid w:val="008A7058"/>
    <w:rsid w:val="008A73A4"/>
    <w:rsid w:val="008A792F"/>
    <w:rsid w:val="008A7A99"/>
    <w:rsid w:val="008A7B07"/>
    <w:rsid w:val="008A7CA2"/>
    <w:rsid w:val="008A7CEF"/>
    <w:rsid w:val="008A7E74"/>
    <w:rsid w:val="008A7E84"/>
    <w:rsid w:val="008A7EA9"/>
    <w:rsid w:val="008AA711"/>
    <w:rsid w:val="008B0334"/>
    <w:rsid w:val="008B0364"/>
    <w:rsid w:val="008B0537"/>
    <w:rsid w:val="008B07D7"/>
    <w:rsid w:val="008B07E7"/>
    <w:rsid w:val="008B0C1A"/>
    <w:rsid w:val="008B0D33"/>
    <w:rsid w:val="008B0D7D"/>
    <w:rsid w:val="008B12C7"/>
    <w:rsid w:val="008B1DCA"/>
    <w:rsid w:val="008B1E6D"/>
    <w:rsid w:val="008B1EA7"/>
    <w:rsid w:val="008B20A4"/>
    <w:rsid w:val="008B20FE"/>
    <w:rsid w:val="008B262D"/>
    <w:rsid w:val="008B296B"/>
    <w:rsid w:val="008B2BC1"/>
    <w:rsid w:val="008B2F8D"/>
    <w:rsid w:val="008B2FB9"/>
    <w:rsid w:val="008B3646"/>
    <w:rsid w:val="008B397F"/>
    <w:rsid w:val="008B3AB1"/>
    <w:rsid w:val="008B3F00"/>
    <w:rsid w:val="008B4806"/>
    <w:rsid w:val="008B4938"/>
    <w:rsid w:val="008B4939"/>
    <w:rsid w:val="008B4AD1"/>
    <w:rsid w:val="008B4F07"/>
    <w:rsid w:val="008B559B"/>
    <w:rsid w:val="008B594B"/>
    <w:rsid w:val="008B5BD1"/>
    <w:rsid w:val="008B5D21"/>
    <w:rsid w:val="008B5E43"/>
    <w:rsid w:val="008B618F"/>
    <w:rsid w:val="008B65E1"/>
    <w:rsid w:val="008B6E1D"/>
    <w:rsid w:val="008B6FEE"/>
    <w:rsid w:val="008B70CB"/>
    <w:rsid w:val="008B71B0"/>
    <w:rsid w:val="008B73E1"/>
    <w:rsid w:val="008B73F7"/>
    <w:rsid w:val="008B74A0"/>
    <w:rsid w:val="008B793C"/>
    <w:rsid w:val="008B7A83"/>
    <w:rsid w:val="008B7E9A"/>
    <w:rsid w:val="008C0076"/>
    <w:rsid w:val="008C00E4"/>
    <w:rsid w:val="008C0C6F"/>
    <w:rsid w:val="008C0CEF"/>
    <w:rsid w:val="008C106D"/>
    <w:rsid w:val="008C10D5"/>
    <w:rsid w:val="008C12F5"/>
    <w:rsid w:val="008C1586"/>
    <w:rsid w:val="008C1F5B"/>
    <w:rsid w:val="008C23CC"/>
    <w:rsid w:val="008C2451"/>
    <w:rsid w:val="008C2544"/>
    <w:rsid w:val="008C2ABE"/>
    <w:rsid w:val="008C2E58"/>
    <w:rsid w:val="008C30AD"/>
    <w:rsid w:val="008C357C"/>
    <w:rsid w:val="008C38CF"/>
    <w:rsid w:val="008C3978"/>
    <w:rsid w:val="008C39D8"/>
    <w:rsid w:val="008C3AC4"/>
    <w:rsid w:val="008C3DD7"/>
    <w:rsid w:val="008C3DEC"/>
    <w:rsid w:val="008C3F49"/>
    <w:rsid w:val="008C40BA"/>
    <w:rsid w:val="008C423B"/>
    <w:rsid w:val="008C4694"/>
    <w:rsid w:val="008C4EDB"/>
    <w:rsid w:val="008C5150"/>
    <w:rsid w:val="008C5173"/>
    <w:rsid w:val="008C5797"/>
    <w:rsid w:val="008C59DC"/>
    <w:rsid w:val="008C5A51"/>
    <w:rsid w:val="008C5CAE"/>
    <w:rsid w:val="008C6277"/>
    <w:rsid w:val="008C6402"/>
    <w:rsid w:val="008C646B"/>
    <w:rsid w:val="008C69F5"/>
    <w:rsid w:val="008C6BB4"/>
    <w:rsid w:val="008C6C0B"/>
    <w:rsid w:val="008C7021"/>
    <w:rsid w:val="008C79B9"/>
    <w:rsid w:val="008C7A45"/>
    <w:rsid w:val="008C7BCB"/>
    <w:rsid w:val="008C7D83"/>
    <w:rsid w:val="008D04A3"/>
    <w:rsid w:val="008D0534"/>
    <w:rsid w:val="008D083B"/>
    <w:rsid w:val="008D0C9A"/>
    <w:rsid w:val="008D0D5A"/>
    <w:rsid w:val="008D1397"/>
    <w:rsid w:val="008D13E2"/>
    <w:rsid w:val="008D1652"/>
    <w:rsid w:val="008D1782"/>
    <w:rsid w:val="008D1C9D"/>
    <w:rsid w:val="008D1EE7"/>
    <w:rsid w:val="008D201B"/>
    <w:rsid w:val="008D21D9"/>
    <w:rsid w:val="008D267D"/>
    <w:rsid w:val="008D2774"/>
    <w:rsid w:val="008D28A7"/>
    <w:rsid w:val="008D29C8"/>
    <w:rsid w:val="008D2C9F"/>
    <w:rsid w:val="008D2FF6"/>
    <w:rsid w:val="008D3120"/>
    <w:rsid w:val="008D3441"/>
    <w:rsid w:val="008D37C2"/>
    <w:rsid w:val="008D3B95"/>
    <w:rsid w:val="008D4287"/>
    <w:rsid w:val="008D42C7"/>
    <w:rsid w:val="008D452A"/>
    <w:rsid w:val="008D457C"/>
    <w:rsid w:val="008D4897"/>
    <w:rsid w:val="008D4C88"/>
    <w:rsid w:val="008D5060"/>
    <w:rsid w:val="008D527C"/>
    <w:rsid w:val="008D553A"/>
    <w:rsid w:val="008D56E6"/>
    <w:rsid w:val="008D5871"/>
    <w:rsid w:val="008D5D75"/>
    <w:rsid w:val="008D62EF"/>
    <w:rsid w:val="008D71C9"/>
    <w:rsid w:val="008D71E7"/>
    <w:rsid w:val="008D7436"/>
    <w:rsid w:val="008D763C"/>
    <w:rsid w:val="008D79B5"/>
    <w:rsid w:val="008D7A26"/>
    <w:rsid w:val="008D7C67"/>
    <w:rsid w:val="008D7CF3"/>
    <w:rsid w:val="008D7D07"/>
    <w:rsid w:val="008D7FFA"/>
    <w:rsid w:val="008E0272"/>
    <w:rsid w:val="008E04B8"/>
    <w:rsid w:val="008E05C2"/>
    <w:rsid w:val="008E06BE"/>
    <w:rsid w:val="008E0EF6"/>
    <w:rsid w:val="008E0F2E"/>
    <w:rsid w:val="008E1178"/>
    <w:rsid w:val="008E179D"/>
    <w:rsid w:val="008E1D39"/>
    <w:rsid w:val="008E2017"/>
    <w:rsid w:val="008E2499"/>
    <w:rsid w:val="008E2582"/>
    <w:rsid w:val="008E274E"/>
    <w:rsid w:val="008E27C2"/>
    <w:rsid w:val="008E2CFC"/>
    <w:rsid w:val="008E31B9"/>
    <w:rsid w:val="008E328D"/>
    <w:rsid w:val="008E32B0"/>
    <w:rsid w:val="008E36BA"/>
    <w:rsid w:val="008E371B"/>
    <w:rsid w:val="008E3C34"/>
    <w:rsid w:val="008E3CA3"/>
    <w:rsid w:val="008E3ED1"/>
    <w:rsid w:val="008E3F00"/>
    <w:rsid w:val="008E4091"/>
    <w:rsid w:val="008E4375"/>
    <w:rsid w:val="008E4A91"/>
    <w:rsid w:val="008E4D0E"/>
    <w:rsid w:val="008E4F33"/>
    <w:rsid w:val="008E4F40"/>
    <w:rsid w:val="008E4F98"/>
    <w:rsid w:val="008E4FA0"/>
    <w:rsid w:val="008E50D8"/>
    <w:rsid w:val="008E546A"/>
    <w:rsid w:val="008E57B3"/>
    <w:rsid w:val="008E5EA9"/>
    <w:rsid w:val="008E5F85"/>
    <w:rsid w:val="008E6169"/>
    <w:rsid w:val="008E63B9"/>
    <w:rsid w:val="008E6727"/>
    <w:rsid w:val="008E67F4"/>
    <w:rsid w:val="008E69F2"/>
    <w:rsid w:val="008E6AB3"/>
    <w:rsid w:val="008E6AD7"/>
    <w:rsid w:val="008E6D02"/>
    <w:rsid w:val="008E6FE3"/>
    <w:rsid w:val="008E706D"/>
    <w:rsid w:val="008E72EA"/>
    <w:rsid w:val="008E7757"/>
    <w:rsid w:val="008E7CCF"/>
    <w:rsid w:val="008E7F5C"/>
    <w:rsid w:val="008F0046"/>
    <w:rsid w:val="008F005E"/>
    <w:rsid w:val="008F0077"/>
    <w:rsid w:val="008F021C"/>
    <w:rsid w:val="008F091B"/>
    <w:rsid w:val="008F0D09"/>
    <w:rsid w:val="008F0D4A"/>
    <w:rsid w:val="008F10C4"/>
    <w:rsid w:val="008F1ADD"/>
    <w:rsid w:val="008F1CA6"/>
    <w:rsid w:val="008F1ED2"/>
    <w:rsid w:val="008F1F66"/>
    <w:rsid w:val="008F20AD"/>
    <w:rsid w:val="008F2539"/>
    <w:rsid w:val="008F2A74"/>
    <w:rsid w:val="008F2B38"/>
    <w:rsid w:val="008F2BBD"/>
    <w:rsid w:val="008F2EA9"/>
    <w:rsid w:val="008F2FF0"/>
    <w:rsid w:val="008F36D4"/>
    <w:rsid w:val="008F3758"/>
    <w:rsid w:val="008F39FA"/>
    <w:rsid w:val="008F3F5F"/>
    <w:rsid w:val="008F3F87"/>
    <w:rsid w:val="008F4338"/>
    <w:rsid w:val="008F487A"/>
    <w:rsid w:val="008F4EF4"/>
    <w:rsid w:val="008F5057"/>
    <w:rsid w:val="008F522F"/>
    <w:rsid w:val="008F55E0"/>
    <w:rsid w:val="008F56C9"/>
    <w:rsid w:val="008F56EA"/>
    <w:rsid w:val="008F59B0"/>
    <w:rsid w:val="008F5A9A"/>
    <w:rsid w:val="008F60F7"/>
    <w:rsid w:val="008F6353"/>
    <w:rsid w:val="008F66A1"/>
    <w:rsid w:val="008F67CD"/>
    <w:rsid w:val="008F681C"/>
    <w:rsid w:val="008F6A28"/>
    <w:rsid w:val="008F6B21"/>
    <w:rsid w:val="008F6C76"/>
    <w:rsid w:val="008F6CE0"/>
    <w:rsid w:val="008F7157"/>
    <w:rsid w:val="008F73E0"/>
    <w:rsid w:val="008F7698"/>
    <w:rsid w:val="008F7C1F"/>
    <w:rsid w:val="008F7E07"/>
    <w:rsid w:val="008F7EF0"/>
    <w:rsid w:val="009001C1"/>
    <w:rsid w:val="009005DF"/>
    <w:rsid w:val="00900646"/>
    <w:rsid w:val="00900680"/>
    <w:rsid w:val="009007BA"/>
    <w:rsid w:val="0090096A"/>
    <w:rsid w:val="00900ABE"/>
    <w:rsid w:val="00900B92"/>
    <w:rsid w:val="00900E7B"/>
    <w:rsid w:val="00901039"/>
    <w:rsid w:val="009015C8"/>
    <w:rsid w:val="00901A73"/>
    <w:rsid w:val="00901D18"/>
    <w:rsid w:val="00902027"/>
    <w:rsid w:val="00902372"/>
    <w:rsid w:val="009025FD"/>
    <w:rsid w:val="00902693"/>
    <w:rsid w:val="00902B04"/>
    <w:rsid w:val="00902B3B"/>
    <w:rsid w:val="00902D6F"/>
    <w:rsid w:val="009031D2"/>
    <w:rsid w:val="009033A7"/>
    <w:rsid w:val="009033AA"/>
    <w:rsid w:val="0090351E"/>
    <w:rsid w:val="009035D0"/>
    <w:rsid w:val="009035E0"/>
    <w:rsid w:val="009037BD"/>
    <w:rsid w:val="00903DF0"/>
    <w:rsid w:val="009046AE"/>
    <w:rsid w:val="009047AB"/>
    <w:rsid w:val="00904B0F"/>
    <w:rsid w:val="00904B8C"/>
    <w:rsid w:val="00904C9D"/>
    <w:rsid w:val="00904EBD"/>
    <w:rsid w:val="00905343"/>
    <w:rsid w:val="009056ED"/>
    <w:rsid w:val="009058F4"/>
    <w:rsid w:val="00905B46"/>
    <w:rsid w:val="00905D8F"/>
    <w:rsid w:val="009062FB"/>
    <w:rsid w:val="00906A42"/>
    <w:rsid w:val="00906B7F"/>
    <w:rsid w:val="00906BCC"/>
    <w:rsid w:val="009078B4"/>
    <w:rsid w:val="00907CF9"/>
    <w:rsid w:val="0091008B"/>
    <w:rsid w:val="009101FE"/>
    <w:rsid w:val="0091049F"/>
    <w:rsid w:val="00910617"/>
    <w:rsid w:val="00910DA8"/>
    <w:rsid w:val="00910F6E"/>
    <w:rsid w:val="009114A9"/>
    <w:rsid w:val="0091151B"/>
    <w:rsid w:val="0091179C"/>
    <w:rsid w:val="00911A4D"/>
    <w:rsid w:val="00911DE6"/>
    <w:rsid w:val="00911E28"/>
    <w:rsid w:val="0091251C"/>
    <w:rsid w:val="009125C8"/>
    <w:rsid w:val="00912CE8"/>
    <w:rsid w:val="00913136"/>
    <w:rsid w:val="00913256"/>
    <w:rsid w:val="009133A3"/>
    <w:rsid w:val="0091370D"/>
    <w:rsid w:val="00913758"/>
    <w:rsid w:val="0091382B"/>
    <w:rsid w:val="009139F4"/>
    <w:rsid w:val="00913AE8"/>
    <w:rsid w:val="00913FC9"/>
    <w:rsid w:val="009141A7"/>
    <w:rsid w:val="009143F9"/>
    <w:rsid w:val="00914462"/>
    <w:rsid w:val="009148CA"/>
    <w:rsid w:val="00914A4E"/>
    <w:rsid w:val="00914ACE"/>
    <w:rsid w:val="00914DA5"/>
    <w:rsid w:val="00915383"/>
    <w:rsid w:val="009153B1"/>
    <w:rsid w:val="00915488"/>
    <w:rsid w:val="00915779"/>
    <w:rsid w:val="009157E8"/>
    <w:rsid w:val="00915F1E"/>
    <w:rsid w:val="009162A7"/>
    <w:rsid w:val="00916870"/>
    <w:rsid w:val="009168F9"/>
    <w:rsid w:val="00916B1F"/>
    <w:rsid w:val="00916C60"/>
    <w:rsid w:val="009170A4"/>
    <w:rsid w:val="009171EE"/>
    <w:rsid w:val="009174F0"/>
    <w:rsid w:val="00917746"/>
    <w:rsid w:val="009177A0"/>
    <w:rsid w:val="00917811"/>
    <w:rsid w:val="00917954"/>
    <w:rsid w:val="00917A2B"/>
    <w:rsid w:val="00917FB7"/>
    <w:rsid w:val="009200B6"/>
    <w:rsid w:val="00920412"/>
    <w:rsid w:val="00920496"/>
    <w:rsid w:val="00920737"/>
    <w:rsid w:val="009208F2"/>
    <w:rsid w:val="0092095E"/>
    <w:rsid w:val="00921216"/>
    <w:rsid w:val="00921263"/>
    <w:rsid w:val="0092130C"/>
    <w:rsid w:val="0092178C"/>
    <w:rsid w:val="00922099"/>
    <w:rsid w:val="0092230C"/>
    <w:rsid w:val="00922417"/>
    <w:rsid w:val="0092252D"/>
    <w:rsid w:val="00922635"/>
    <w:rsid w:val="00922B31"/>
    <w:rsid w:val="00922C48"/>
    <w:rsid w:val="00922C51"/>
    <w:rsid w:val="0092312F"/>
    <w:rsid w:val="009231D6"/>
    <w:rsid w:val="009235E7"/>
    <w:rsid w:val="0092374E"/>
    <w:rsid w:val="0092399A"/>
    <w:rsid w:val="00923A91"/>
    <w:rsid w:val="00923B2B"/>
    <w:rsid w:val="0092419F"/>
    <w:rsid w:val="0092488D"/>
    <w:rsid w:val="00924D30"/>
    <w:rsid w:val="00925A65"/>
    <w:rsid w:val="00925A80"/>
    <w:rsid w:val="00925FCA"/>
    <w:rsid w:val="00926C38"/>
    <w:rsid w:val="00926D02"/>
    <w:rsid w:val="00927898"/>
    <w:rsid w:val="00930F32"/>
    <w:rsid w:val="009310EC"/>
    <w:rsid w:val="00931576"/>
    <w:rsid w:val="009315E4"/>
    <w:rsid w:val="009317F9"/>
    <w:rsid w:val="0093187E"/>
    <w:rsid w:val="009319C6"/>
    <w:rsid w:val="00931FAF"/>
    <w:rsid w:val="00932007"/>
    <w:rsid w:val="00932248"/>
    <w:rsid w:val="009327D3"/>
    <w:rsid w:val="00932902"/>
    <w:rsid w:val="00932C97"/>
    <w:rsid w:val="00932DDA"/>
    <w:rsid w:val="009333F3"/>
    <w:rsid w:val="009339D6"/>
    <w:rsid w:val="00934216"/>
    <w:rsid w:val="009344C5"/>
    <w:rsid w:val="00934768"/>
    <w:rsid w:val="009347F4"/>
    <w:rsid w:val="009348D1"/>
    <w:rsid w:val="00934CF2"/>
    <w:rsid w:val="009351AD"/>
    <w:rsid w:val="009351B0"/>
    <w:rsid w:val="009354D0"/>
    <w:rsid w:val="00935B0C"/>
    <w:rsid w:val="00936266"/>
    <w:rsid w:val="009362DD"/>
    <w:rsid w:val="00936487"/>
    <w:rsid w:val="009367ED"/>
    <w:rsid w:val="00936D93"/>
    <w:rsid w:val="00936EF7"/>
    <w:rsid w:val="00937408"/>
    <w:rsid w:val="00937BDD"/>
    <w:rsid w:val="00937DE7"/>
    <w:rsid w:val="00940381"/>
    <w:rsid w:val="0094089D"/>
    <w:rsid w:val="00940FBA"/>
    <w:rsid w:val="009411CD"/>
    <w:rsid w:val="009412AA"/>
    <w:rsid w:val="0094159A"/>
    <w:rsid w:val="00941EE3"/>
    <w:rsid w:val="0094207A"/>
    <w:rsid w:val="009420BA"/>
    <w:rsid w:val="00942600"/>
    <w:rsid w:val="00942761"/>
    <w:rsid w:val="0094303F"/>
    <w:rsid w:val="0094317A"/>
    <w:rsid w:val="009432FD"/>
    <w:rsid w:val="009433B0"/>
    <w:rsid w:val="00943D37"/>
    <w:rsid w:val="00944262"/>
    <w:rsid w:val="009443D8"/>
    <w:rsid w:val="00944437"/>
    <w:rsid w:val="00944446"/>
    <w:rsid w:val="009444A8"/>
    <w:rsid w:val="00944B93"/>
    <w:rsid w:val="00944D01"/>
    <w:rsid w:val="00944EBE"/>
    <w:rsid w:val="00945191"/>
    <w:rsid w:val="009458E6"/>
    <w:rsid w:val="00945A81"/>
    <w:rsid w:val="00945AB9"/>
    <w:rsid w:val="00945C21"/>
    <w:rsid w:val="00945EBB"/>
    <w:rsid w:val="009461B3"/>
    <w:rsid w:val="0094640F"/>
    <w:rsid w:val="00946471"/>
    <w:rsid w:val="00946650"/>
    <w:rsid w:val="00946652"/>
    <w:rsid w:val="009468B7"/>
    <w:rsid w:val="00946D61"/>
    <w:rsid w:val="00946DC3"/>
    <w:rsid w:val="00946E9A"/>
    <w:rsid w:val="00946FEC"/>
    <w:rsid w:val="0094740C"/>
    <w:rsid w:val="009475EF"/>
    <w:rsid w:val="00947736"/>
    <w:rsid w:val="00947DE9"/>
    <w:rsid w:val="00947DF0"/>
    <w:rsid w:val="00947FC9"/>
    <w:rsid w:val="009504EB"/>
    <w:rsid w:val="0095069E"/>
    <w:rsid w:val="0095088F"/>
    <w:rsid w:val="00950955"/>
    <w:rsid w:val="00950BE4"/>
    <w:rsid w:val="00950DDF"/>
    <w:rsid w:val="00950E92"/>
    <w:rsid w:val="00950EFB"/>
    <w:rsid w:val="00951112"/>
    <w:rsid w:val="0095118B"/>
    <w:rsid w:val="009512AD"/>
    <w:rsid w:val="00951446"/>
    <w:rsid w:val="0095163E"/>
    <w:rsid w:val="009517A9"/>
    <w:rsid w:val="00951927"/>
    <w:rsid w:val="00951A0E"/>
    <w:rsid w:val="00951BF6"/>
    <w:rsid w:val="00951D21"/>
    <w:rsid w:val="00951DAD"/>
    <w:rsid w:val="00951F1D"/>
    <w:rsid w:val="00952524"/>
    <w:rsid w:val="0095253F"/>
    <w:rsid w:val="00952870"/>
    <w:rsid w:val="00952DBD"/>
    <w:rsid w:val="00952E07"/>
    <w:rsid w:val="00952FBF"/>
    <w:rsid w:val="00953184"/>
    <w:rsid w:val="00953914"/>
    <w:rsid w:val="00953E90"/>
    <w:rsid w:val="0095483C"/>
    <w:rsid w:val="00954E40"/>
    <w:rsid w:val="00955331"/>
    <w:rsid w:val="00955434"/>
    <w:rsid w:val="00955B81"/>
    <w:rsid w:val="00955D44"/>
    <w:rsid w:val="00955D4E"/>
    <w:rsid w:val="0095618D"/>
    <w:rsid w:val="00956541"/>
    <w:rsid w:val="009565B8"/>
    <w:rsid w:val="0095665B"/>
    <w:rsid w:val="0095667F"/>
    <w:rsid w:val="00956A2D"/>
    <w:rsid w:val="00956A6C"/>
    <w:rsid w:val="00956D40"/>
    <w:rsid w:val="00956F35"/>
    <w:rsid w:val="00956FAA"/>
    <w:rsid w:val="0095728C"/>
    <w:rsid w:val="009572BD"/>
    <w:rsid w:val="00957538"/>
    <w:rsid w:val="009579B9"/>
    <w:rsid w:val="00957A00"/>
    <w:rsid w:val="00957CE8"/>
    <w:rsid w:val="00957FF4"/>
    <w:rsid w:val="00960002"/>
    <w:rsid w:val="00960082"/>
    <w:rsid w:val="009603D2"/>
    <w:rsid w:val="00960461"/>
    <w:rsid w:val="00960710"/>
    <w:rsid w:val="00960DF0"/>
    <w:rsid w:val="00961073"/>
    <w:rsid w:val="00961478"/>
    <w:rsid w:val="0096174D"/>
    <w:rsid w:val="00961E22"/>
    <w:rsid w:val="009621CB"/>
    <w:rsid w:val="00962475"/>
    <w:rsid w:val="00962542"/>
    <w:rsid w:val="00962588"/>
    <w:rsid w:val="0096278E"/>
    <w:rsid w:val="00962B1D"/>
    <w:rsid w:val="00962D73"/>
    <w:rsid w:val="00962F90"/>
    <w:rsid w:val="00962F91"/>
    <w:rsid w:val="0096302C"/>
    <w:rsid w:val="009630DE"/>
    <w:rsid w:val="0096324C"/>
    <w:rsid w:val="009632B4"/>
    <w:rsid w:val="00963413"/>
    <w:rsid w:val="009634AC"/>
    <w:rsid w:val="00963709"/>
    <w:rsid w:val="0096498F"/>
    <w:rsid w:val="00964C7B"/>
    <w:rsid w:val="00965196"/>
    <w:rsid w:val="00965366"/>
    <w:rsid w:val="0096577C"/>
    <w:rsid w:val="009657B7"/>
    <w:rsid w:val="009658A0"/>
    <w:rsid w:val="00965B64"/>
    <w:rsid w:val="00965F97"/>
    <w:rsid w:val="00966025"/>
    <w:rsid w:val="009660B4"/>
    <w:rsid w:val="0096611C"/>
    <w:rsid w:val="009666A0"/>
    <w:rsid w:val="009668CA"/>
    <w:rsid w:val="00966DA6"/>
    <w:rsid w:val="00966EF8"/>
    <w:rsid w:val="0096737D"/>
    <w:rsid w:val="00967492"/>
    <w:rsid w:val="00967527"/>
    <w:rsid w:val="009678F7"/>
    <w:rsid w:val="00967B10"/>
    <w:rsid w:val="00967B1E"/>
    <w:rsid w:val="00967C3D"/>
    <w:rsid w:val="00970070"/>
    <w:rsid w:val="009700FD"/>
    <w:rsid w:val="00970243"/>
    <w:rsid w:val="00970362"/>
    <w:rsid w:val="00970891"/>
    <w:rsid w:val="0097090B"/>
    <w:rsid w:val="009709D5"/>
    <w:rsid w:val="009709DD"/>
    <w:rsid w:val="00970FED"/>
    <w:rsid w:val="00971162"/>
    <w:rsid w:val="00971427"/>
    <w:rsid w:val="00971B34"/>
    <w:rsid w:val="00971B5F"/>
    <w:rsid w:val="00972239"/>
    <w:rsid w:val="00972258"/>
    <w:rsid w:val="0097226D"/>
    <w:rsid w:val="0097226E"/>
    <w:rsid w:val="00972733"/>
    <w:rsid w:val="00972857"/>
    <w:rsid w:val="00972877"/>
    <w:rsid w:val="00972DB7"/>
    <w:rsid w:val="0097308F"/>
    <w:rsid w:val="009732B9"/>
    <w:rsid w:val="009732E6"/>
    <w:rsid w:val="009738CE"/>
    <w:rsid w:val="00973A15"/>
    <w:rsid w:val="00973C4E"/>
    <w:rsid w:val="0097407A"/>
    <w:rsid w:val="00974365"/>
    <w:rsid w:val="00974C4B"/>
    <w:rsid w:val="00975DB0"/>
    <w:rsid w:val="00975EE0"/>
    <w:rsid w:val="0097607F"/>
    <w:rsid w:val="009762B1"/>
    <w:rsid w:val="00976622"/>
    <w:rsid w:val="00976740"/>
    <w:rsid w:val="00976871"/>
    <w:rsid w:val="00976B4E"/>
    <w:rsid w:val="00976E31"/>
    <w:rsid w:val="00976E42"/>
    <w:rsid w:val="00976F9F"/>
    <w:rsid w:val="009770DE"/>
    <w:rsid w:val="0097715A"/>
    <w:rsid w:val="0097785D"/>
    <w:rsid w:val="00977ACE"/>
    <w:rsid w:val="00977B15"/>
    <w:rsid w:val="00977C37"/>
    <w:rsid w:val="00980044"/>
    <w:rsid w:val="0098009C"/>
    <w:rsid w:val="009800CC"/>
    <w:rsid w:val="009804EE"/>
    <w:rsid w:val="009805A4"/>
    <w:rsid w:val="0098088B"/>
    <w:rsid w:val="0098093E"/>
    <w:rsid w:val="00980971"/>
    <w:rsid w:val="009809F5"/>
    <w:rsid w:val="00980A9F"/>
    <w:rsid w:val="00980B22"/>
    <w:rsid w:val="00980B42"/>
    <w:rsid w:val="009810EE"/>
    <w:rsid w:val="009811E5"/>
    <w:rsid w:val="00981747"/>
    <w:rsid w:val="0098182B"/>
    <w:rsid w:val="00981876"/>
    <w:rsid w:val="0098188C"/>
    <w:rsid w:val="00982243"/>
    <w:rsid w:val="009828C9"/>
    <w:rsid w:val="00982E9C"/>
    <w:rsid w:val="00983196"/>
    <w:rsid w:val="00983653"/>
    <w:rsid w:val="00983879"/>
    <w:rsid w:val="00983A93"/>
    <w:rsid w:val="00983DD5"/>
    <w:rsid w:val="0098405E"/>
    <w:rsid w:val="00984153"/>
    <w:rsid w:val="00984331"/>
    <w:rsid w:val="0098434D"/>
    <w:rsid w:val="00984391"/>
    <w:rsid w:val="00984E9E"/>
    <w:rsid w:val="00984FD2"/>
    <w:rsid w:val="009853C1"/>
    <w:rsid w:val="00985752"/>
    <w:rsid w:val="009858D9"/>
    <w:rsid w:val="00985A88"/>
    <w:rsid w:val="00985CB4"/>
    <w:rsid w:val="00985D26"/>
    <w:rsid w:val="00986018"/>
    <w:rsid w:val="0098612A"/>
    <w:rsid w:val="0098615A"/>
    <w:rsid w:val="0098622B"/>
    <w:rsid w:val="00986430"/>
    <w:rsid w:val="009867BA"/>
    <w:rsid w:val="00986C39"/>
    <w:rsid w:val="00986C9A"/>
    <w:rsid w:val="00986FC2"/>
    <w:rsid w:val="00987385"/>
    <w:rsid w:val="00987C42"/>
    <w:rsid w:val="00987CAA"/>
    <w:rsid w:val="009901E5"/>
    <w:rsid w:val="00990862"/>
    <w:rsid w:val="00990A37"/>
    <w:rsid w:val="00990BD8"/>
    <w:rsid w:val="00991171"/>
    <w:rsid w:val="009915C6"/>
    <w:rsid w:val="0099162D"/>
    <w:rsid w:val="00991816"/>
    <w:rsid w:val="00991A47"/>
    <w:rsid w:val="00991B0F"/>
    <w:rsid w:val="00991C46"/>
    <w:rsid w:val="00991F51"/>
    <w:rsid w:val="00991FD3"/>
    <w:rsid w:val="00992090"/>
    <w:rsid w:val="009921D8"/>
    <w:rsid w:val="009923AE"/>
    <w:rsid w:val="0099258F"/>
    <w:rsid w:val="009927E2"/>
    <w:rsid w:val="009928A0"/>
    <w:rsid w:val="00992962"/>
    <w:rsid w:val="00992EA7"/>
    <w:rsid w:val="00992FAD"/>
    <w:rsid w:val="00992FE1"/>
    <w:rsid w:val="00993052"/>
    <w:rsid w:val="009931FA"/>
    <w:rsid w:val="0099322E"/>
    <w:rsid w:val="00993349"/>
    <w:rsid w:val="0099342E"/>
    <w:rsid w:val="00993777"/>
    <w:rsid w:val="009938FC"/>
    <w:rsid w:val="00993C8B"/>
    <w:rsid w:val="0099420B"/>
    <w:rsid w:val="009945C0"/>
    <w:rsid w:val="00994DF9"/>
    <w:rsid w:val="00995032"/>
    <w:rsid w:val="009950AF"/>
    <w:rsid w:val="0099522D"/>
    <w:rsid w:val="009959D0"/>
    <w:rsid w:val="00995AC2"/>
    <w:rsid w:val="009961A2"/>
    <w:rsid w:val="009961E7"/>
    <w:rsid w:val="00996291"/>
    <w:rsid w:val="00996358"/>
    <w:rsid w:val="009963E5"/>
    <w:rsid w:val="00996A18"/>
    <w:rsid w:val="00996DBA"/>
    <w:rsid w:val="00996EA5"/>
    <w:rsid w:val="009970DF"/>
    <w:rsid w:val="00997177"/>
    <w:rsid w:val="009978D7"/>
    <w:rsid w:val="00997958"/>
    <w:rsid w:val="009979F3"/>
    <w:rsid w:val="00997A8F"/>
    <w:rsid w:val="00997B2A"/>
    <w:rsid w:val="00997B52"/>
    <w:rsid w:val="00997B77"/>
    <w:rsid w:val="00997DDA"/>
    <w:rsid w:val="00997EAE"/>
    <w:rsid w:val="009A043B"/>
    <w:rsid w:val="009A0E13"/>
    <w:rsid w:val="009A10C3"/>
    <w:rsid w:val="009A127D"/>
    <w:rsid w:val="009A15ED"/>
    <w:rsid w:val="009A17B4"/>
    <w:rsid w:val="009A1802"/>
    <w:rsid w:val="009A1832"/>
    <w:rsid w:val="009A183D"/>
    <w:rsid w:val="009A1AE2"/>
    <w:rsid w:val="009A1EA7"/>
    <w:rsid w:val="009A22A1"/>
    <w:rsid w:val="009A235B"/>
    <w:rsid w:val="009A2A2A"/>
    <w:rsid w:val="009A2A2F"/>
    <w:rsid w:val="009A2CD9"/>
    <w:rsid w:val="009A30AC"/>
    <w:rsid w:val="009A30D8"/>
    <w:rsid w:val="009A3981"/>
    <w:rsid w:val="009A4018"/>
    <w:rsid w:val="009A4419"/>
    <w:rsid w:val="009A4891"/>
    <w:rsid w:val="009A4AA4"/>
    <w:rsid w:val="009A4AE6"/>
    <w:rsid w:val="009A4B4D"/>
    <w:rsid w:val="009A4CA4"/>
    <w:rsid w:val="009A4F74"/>
    <w:rsid w:val="009A51CA"/>
    <w:rsid w:val="009A5794"/>
    <w:rsid w:val="009A595B"/>
    <w:rsid w:val="009A5F56"/>
    <w:rsid w:val="009A6696"/>
    <w:rsid w:val="009A6B00"/>
    <w:rsid w:val="009A6BD8"/>
    <w:rsid w:val="009A6C45"/>
    <w:rsid w:val="009A6CBE"/>
    <w:rsid w:val="009A70EB"/>
    <w:rsid w:val="009A75E6"/>
    <w:rsid w:val="009A76B8"/>
    <w:rsid w:val="009A7EEB"/>
    <w:rsid w:val="009A7F64"/>
    <w:rsid w:val="009B0016"/>
    <w:rsid w:val="009B0047"/>
    <w:rsid w:val="009B076E"/>
    <w:rsid w:val="009B083A"/>
    <w:rsid w:val="009B0A39"/>
    <w:rsid w:val="009B0DD2"/>
    <w:rsid w:val="009B0E39"/>
    <w:rsid w:val="009B0FF7"/>
    <w:rsid w:val="009B11D0"/>
    <w:rsid w:val="009B16EB"/>
    <w:rsid w:val="009B1914"/>
    <w:rsid w:val="009B193F"/>
    <w:rsid w:val="009B1DEF"/>
    <w:rsid w:val="009B1EA1"/>
    <w:rsid w:val="009B1F25"/>
    <w:rsid w:val="009B1FF4"/>
    <w:rsid w:val="009B208C"/>
    <w:rsid w:val="009B21CE"/>
    <w:rsid w:val="009B21FA"/>
    <w:rsid w:val="009B22EF"/>
    <w:rsid w:val="009B245A"/>
    <w:rsid w:val="009B2625"/>
    <w:rsid w:val="009B27DD"/>
    <w:rsid w:val="009B28CB"/>
    <w:rsid w:val="009B28D2"/>
    <w:rsid w:val="009B29B7"/>
    <w:rsid w:val="009B37C9"/>
    <w:rsid w:val="009B39DF"/>
    <w:rsid w:val="009B3A9A"/>
    <w:rsid w:val="009B3F1C"/>
    <w:rsid w:val="009B3FBA"/>
    <w:rsid w:val="009B41E2"/>
    <w:rsid w:val="009B481A"/>
    <w:rsid w:val="009B4A14"/>
    <w:rsid w:val="009B4EB5"/>
    <w:rsid w:val="009B54BB"/>
    <w:rsid w:val="009B5592"/>
    <w:rsid w:val="009B5B2E"/>
    <w:rsid w:val="009B5DF2"/>
    <w:rsid w:val="009B5F9A"/>
    <w:rsid w:val="009B61CA"/>
    <w:rsid w:val="009B65BA"/>
    <w:rsid w:val="009B6884"/>
    <w:rsid w:val="009B6E51"/>
    <w:rsid w:val="009B6FB6"/>
    <w:rsid w:val="009B718B"/>
    <w:rsid w:val="009B7203"/>
    <w:rsid w:val="009B74AB"/>
    <w:rsid w:val="009B76E7"/>
    <w:rsid w:val="009B77D8"/>
    <w:rsid w:val="009B7BB7"/>
    <w:rsid w:val="009B7BC7"/>
    <w:rsid w:val="009C01C4"/>
    <w:rsid w:val="009C0418"/>
    <w:rsid w:val="009C06E3"/>
    <w:rsid w:val="009C06E7"/>
    <w:rsid w:val="009C072E"/>
    <w:rsid w:val="009C0C16"/>
    <w:rsid w:val="009C132B"/>
    <w:rsid w:val="009C146D"/>
    <w:rsid w:val="009C14D1"/>
    <w:rsid w:val="009C1799"/>
    <w:rsid w:val="009C1C8B"/>
    <w:rsid w:val="009C20F9"/>
    <w:rsid w:val="009C25EF"/>
    <w:rsid w:val="009C26A9"/>
    <w:rsid w:val="009C2798"/>
    <w:rsid w:val="009C2855"/>
    <w:rsid w:val="009C2A7F"/>
    <w:rsid w:val="009C3327"/>
    <w:rsid w:val="009C3446"/>
    <w:rsid w:val="009C3883"/>
    <w:rsid w:val="009C3DFC"/>
    <w:rsid w:val="009C3E9F"/>
    <w:rsid w:val="009C408B"/>
    <w:rsid w:val="009C4097"/>
    <w:rsid w:val="009C4492"/>
    <w:rsid w:val="009C4B58"/>
    <w:rsid w:val="009C4B81"/>
    <w:rsid w:val="009C4F26"/>
    <w:rsid w:val="009C55C1"/>
    <w:rsid w:val="009C5780"/>
    <w:rsid w:val="009C5D24"/>
    <w:rsid w:val="009C6691"/>
    <w:rsid w:val="009C67A1"/>
    <w:rsid w:val="009C69EA"/>
    <w:rsid w:val="009C6DE1"/>
    <w:rsid w:val="009C6F63"/>
    <w:rsid w:val="009C716C"/>
    <w:rsid w:val="009C7178"/>
    <w:rsid w:val="009C71B3"/>
    <w:rsid w:val="009C7267"/>
    <w:rsid w:val="009C7319"/>
    <w:rsid w:val="009C7388"/>
    <w:rsid w:val="009C747E"/>
    <w:rsid w:val="009C7593"/>
    <w:rsid w:val="009C79B0"/>
    <w:rsid w:val="009D011F"/>
    <w:rsid w:val="009D065B"/>
    <w:rsid w:val="009D0943"/>
    <w:rsid w:val="009D0A6A"/>
    <w:rsid w:val="009D0B26"/>
    <w:rsid w:val="009D0BB6"/>
    <w:rsid w:val="009D0BE4"/>
    <w:rsid w:val="009D0F72"/>
    <w:rsid w:val="009D0FE4"/>
    <w:rsid w:val="009D0FFA"/>
    <w:rsid w:val="009D107E"/>
    <w:rsid w:val="009D1285"/>
    <w:rsid w:val="009D1329"/>
    <w:rsid w:val="009D13C4"/>
    <w:rsid w:val="009D141D"/>
    <w:rsid w:val="009D16F0"/>
    <w:rsid w:val="009D19CA"/>
    <w:rsid w:val="009D1B07"/>
    <w:rsid w:val="009D1D01"/>
    <w:rsid w:val="009D295A"/>
    <w:rsid w:val="009D29CA"/>
    <w:rsid w:val="009D2B5B"/>
    <w:rsid w:val="009D3054"/>
    <w:rsid w:val="009D3154"/>
    <w:rsid w:val="009D31FF"/>
    <w:rsid w:val="009D339D"/>
    <w:rsid w:val="009D3E2D"/>
    <w:rsid w:val="009D3E78"/>
    <w:rsid w:val="009D3F58"/>
    <w:rsid w:val="009D4055"/>
    <w:rsid w:val="009D40E7"/>
    <w:rsid w:val="009D4BF7"/>
    <w:rsid w:val="009D4C10"/>
    <w:rsid w:val="009D52D0"/>
    <w:rsid w:val="009D52EF"/>
    <w:rsid w:val="009D5622"/>
    <w:rsid w:val="009D581E"/>
    <w:rsid w:val="009D59F8"/>
    <w:rsid w:val="009D5B7B"/>
    <w:rsid w:val="009D5C72"/>
    <w:rsid w:val="009D5E88"/>
    <w:rsid w:val="009D6029"/>
    <w:rsid w:val="009D6201"/>
    <w:rsid w:val="009D63F5"/>
    <w:rsid w:val="009D649B"/>
    <w:rsid w:val="009D668C"/>
    <w:rsid w:val="009D6A5C"/>
    <w:rsid w:val="009D6EF1"/>
    <w:rsid w:val="009D7456"/>
    <w:rsid w:val="009D7AC9"/>
    <w:rsid w:val="009D7C5C"/>
    <w:rsid w:val="009D7C80"/>
    <w:rsid w:val="009D7F65"/>
    <w:rsid w:val="009E02AB"/>
    <w:rsid w:val="009E033D"/>
    <w:rsid w:val="009E0797"/>
    <w:rsid w:val="009E0FFD"/>
    <w:rsid w:val="009E1072"/>
    <w:rsid w:val="009E132E"/>
    <w:rsid w:val="009E1371"/>
    <w:rsid w:val="009E1433"/>
    <w:rsid w:val="009E15DE"/>
    <w:rsid w:val="009E1961"/>
    <w:rsid w:val="009E1B9D"/>
    <w:rsid w:val="009E1CB3"/>
    <w:rsid w:val="009E2147"/>
    <w:rsid w:val="009E2552"/>
    <w:rsid w:val="009E2770"/>
    <w:rsid w:val="009E2821"/>
    <w:rsid w:val="009E2F97"/>
    <w:rsid w:val="009E2FE1"/>
    <w:rsid w:val="009E3158"/>
    <w:rsid w:val="009E3319"/>
    <w:rsid w:val="009E3537"/>
    <w:rsid w:val="009E3A5B"/>
    <w:rsid w:val="009E3A82"/>
    <w:rsid w:val="009E4085"/>
    <w:rsid w:val="009E40BC"/>
    <w:rsid w:val="009E42BA"/>
    <w:rsid w:val="009E4344"/>
    <w:rsid w:val="009E4428"/>
    <w:rsid w:val="009E4C6A"/>
    <w:rsid w:val="009E5064"/>
    <w:rsid w:val="009E532C"/>
    <w:rsid w:val="009E549A"/>
    <w:rsid w:val="009E5A39"/>
    <w:rsid w:val="009E5B4B"/>
    <w:rsid w:val="009E5CC2"/>
    <w:rsid w:val="009E5CF2"/>
    <w:rsid w:val="009E61C8"/>
    <w:rsid w:val="009E6254"/>
    <w:rsid w:val="009E64E6"/>
    <w:rsid w:val="009E65C7"/>
    <w:rsid w:val="009E66DE"/>
    <w:rsid w:val="009E675C"/>
    <w:rsid w:val="009E70F8"/>
    <w:rsid w:val="009E77B5"/>
    <w:rsid w:val="009E796E"/>
    <w:rsid w:val="009E798F"/>
    <w:rsid w:val="009E7B55"/>
    <w:rsid w:val="009F0152"/>
    <w:rsid w:val="009F0344"/>
    <w:rsid w:val="009F04E7"/>
    <w:rsid w:val="009F0DAF"/>
    <w:rsid w:val="009F103D"/>
    <w:rsid w:val="009F138D"/>
    <w:rsid w:val="009F1679"/>
    <w:rsid w:val="009F19A0"/>
    <w:rsid w:val="009F1A11"/>
    <w:rsid w:val="009F1C08"/>
    <w:rsid w:val="009F2280"/>
    <w:rsid w:val="009F22FF"/>
    <w:rsid w:val="009F23AE"/>
    <w:rsid w:val="009F2582"/>
    <w:rsid w:val="009F2619"/>
    <w:rsid w:val="009F26E4"/>
    <w:rsid w:val="009F275A"/>
    <w:rsid w:val="009F2AC8"/>
    <w:rsid w:val="009F3146"/>
    <w:rsid w:val="009F35B7"/>
    <w:rsid w:val="009F38FF"/>
    <w:rsid w:val="009F3C7D"/>
    <w:rsid w:val="009F3DDD"/>
    <w:rsid w:val="009F4659"/>
    <w:rsid w:val="009F4790"/>
    <w:rsid w:val="009F495D"/>
    <w:rsid w:val="009F498A"/>
    <w:rsid w:val="009F49DD"/>
    <w:rsid w:val="009F4C1F"/>
    <w:rsid w:val="009F4D8D"/>
    <w:rsid w:val="009F4DBB"/>
    <w:rsid w:val="009F4E25"/>
    <w:rsid w:val="009F4F5F"/>
    <w:rsid w:val="009F4FA3"/>
    <w:rsid w:val="009F52B9"/>
    <w:rsid w:val="009F53F2"/>
    <w:rsid w:val="009F542D"/>
    <w:rsid w:val="009F6102"/>
    <w:rsid w:val="009F6B8B"/>
    <w:rsid w:val="009F6C70"/>
    <w:rsid w:val="009F6DEB"/>
    <w:rsid w:val="009F6F6E"/>
    <w:rsid w:val="009F716B"/>
    <w:rsid w:val="009F74A4"/>
    <w:rsid w:val="009F74A9"/>
    <w:rsid w:val="009F7933"/>
    <w:rsid w:val="00A00011"/>
    <w:rsid w:val="00A004AD"/>
    <w:rsid w:val="00A0053C"/>
    <w:rsid w:val="00A007C8"/>
    <w:rsid w:val="00A00C81"/>
    <w:rsid w:val="00A00D57"/>
    <w:rsid w:val="00A00EA9"/>
    <w:rsid w:val="00A01162"/>
    <w:rsid w:val="00A011DF"/>
    <w:rsid w:val="00A01246"/>
    <w:rsid w:val="00A0131E"/>
    <w:rsid w:val="00A0160D"/>
    <w:rsid w:val="00A016F9"/>
    <w:rsid w:val="00A017C2"/>
    <w:rsid w:val="00A018C8"/>
    <w:rsid w:val="00A01A8C"/>
    <w:rsid w:val="00A01D50"/>
    <w:rsid w:val="00A02088"/>
    <w:rsid w:val="00A02264"/>
    <w:rsid w:val="00A02463"/>
    <w:rsid w:val="00A024EE"/>
    <w:rsid w:val="00A025FE"/>
    <w:rsid w:val="00A02946"/>
    <w:rsid w:val="00A02A80"/>
    <w:rsid w:val="00A02D24"/>
    <w:rsid w:val="00A02D45"/>
    <w:rsid w:val="00A02D81"/>
    <w:rsid w:val="00A030A6"/>
    <w:rsid w:val="00A033B7"/>
    <w:rsid w:val="00A03721"/>
    <w:rsid w:val="00A03824"/>
    <w:rsid w:val="00A03D2B"/>
    <w:rsid w:val="00A042B7"/>
    <w:rsid w:val="00A04590"/>
    <w:rsid w:val="00A0459E"/>
    <w:rsid w:val="00A045ED"/>
    <w:rsid w:val="00A04942"/>
    <w:rsid w:val="00A04C9D"/>
    <w:rsid w:val="00A04F39"/>
    <w:rsid w:val="00A05318"/>
    <w:rsid w:val="00A05788"/>
    <w:rsid w:val="00A05EA3"/>
    <w:rsid w:val="00A06CB0"/>
    <w:rsid w:val="00A06F0F"/>
    <w:rsid w:val="00A07623"/>
    <w:rsid w:val="00A07845"/>
    <w:rsid w:val="00A07860"/>
    <w:rsid w:val="00A07B56"/>
    <w:rsid w:val="00A07CB3"/>
    <w:rsid w:val="00A07E20"/>
    <w:rsid w:val="00A07F17"/>
    <w:rsid w:val="00A07F64"/>
    <w:rsid w:val="00A1027B"/>
    <w:rsid w:val="00A104B7"/>
    <w:rsid w:val="00A107F3"/>
    <w:rsid w:val="00A10996"/>
    <w:rsid w:val="00A10CA6"/>
    <w:rsid w:val="00A10EE4"/>
    <w:rsid w:val="00A110D9"/>
    <w:rsid w:val="00A11755"/>
    <w:rsid w:val="00A117C2"/>
    <w:rsid w:val="00A11EE2"/>
    <w:rsid w:val="00A12078"/>
    <w:rsid w:val="00A121F5"/>
    <w:rsid w:val="00A122B4"/>
    <w:rsid w:val="00A12555"/>
    <w:rsid w:val="00A12934"/>
    <w:rsid w:val="00A12DDE"/>
    <w:rsid w:val="00A12DE9"/>
    <w:rsid w:val="00A13128"/>
    <w:rsid w:val="00A13432"/>
    <w:rsid w:val="00A13AF6"/>
    <w:rsid w:val="00A13BE2"/>
    <w:rsid w:val="00A13D00"/>
    <w:rsid w:val="00A13E43"/>
    <w:rsid w:val="00A146F3"/>
    <w:rsid w:val="00A147F8"/>
    <w:rsid w:val="00A14937"/>
    <w:rsid w:val="00A14BF5"/>
    <w:rsid w:val="00A14EFD"/>
    <w:rsid w:val="00A155DA"/>
    <w:rsid w:val="00A15C1C"/>
    <w:rsid w:val="00A1602F"/>
    <w:rsid w:val="00A16131"/>
    <w:rsid w:val="00A1625E"/>
    <w:rsid w:val="00A162D5"/>
    <w:rsid w:val="00A16997"/>
    <w:rsid w:val="00A16DAC"/>
    <w:rsid w:val="00A16F69"/>
    <w:rsid w:val="00A170C1"/>
    <w:rsid w:val="00A170D8"/>
    <w:rsid w:val="00A17170"/>
    <w:rsid w:val="00A17579"/>
    <w:rsid w:val="00A178E7"/>
    <w:rsid w:val="00A17BF0"/>
    <w:rsid w:val="00A17F72"/>
    <w:rsid w:val="00A200A9"/>
    <w:rsid w:val="00A202BD"/>
    <w:rsid w:val="00A204F4"/>
    <w:rsid w:val="00A20692"/>
    <w:rsid w:val="00A20909"/>
    <w:rsid w:val="00A20AD3"/>
    <w:rsid w:val="00A20E68"/>
    <w:rsid w:val="00A20F87"/>
    <w:rsid w:val="00A2133E"/>
    <w:rsid w:val="00A214A2"/>
    <w:rsid w:val="00A21739"/>
    <w:rsid w:val="00A21C4E"/>
    <w:rsid w:val="00A21D0A"/>
    <w:rsid w:val="00A22262"/>
    <w:rsid w:val="00A222D0"/>
    <w:rsid w:val="00A227EC"/>
    <w:rsid w:val="00A22D94"/>
    <w:rsid w:val="00A22ECC"/>
    <w:rsid w:val="00A22F9D"/>
    <w:rsid w:val="00A2392E"/>
    <w:rsid w:val="00A23B14"/>
    <w:rsid w:val="00A23F29"/>
    <w:rsid w:val="00A241A1"/>
    <w:rsid w:val="00A24434"/>
    <w:rsid w:val="00A2449A"/>
    <w:rsid w:val="00A2450D"/>
    <w:rsid w:val="00A245E6"/>
    <w:rsid w:val="00A24B64"/>
    <w:rsid w:val="00A24E97"/>
    <w:rsid w:val="00A24F0A"/>
    <w:rsid w:val="00A24F6A"/>
    <w:rsid w:val="00A24FE2"/>
    <w:rsid w:val="00A252F2"/>
    <w:rsid w:val="00A255D2"/>
    <w:rsid w:val="00A25C1B"/>
    <w:rsid w:val="00A26199"/>
    <w:rsid w:val="00A263D9"/>
    <w:rsid w:val="00A26483"/>
    <w:rsid w:val="00A266A4"/>
    <w:rsid w:val="00A26A1F"/>
    <w:rsid w:val="00A26A3D"/>
    <w:rsid w:val="00A26A9C"/>
    <w:rsid w:val="00A26ECD"/>
    <w:rsid w:val="00A26FFF"/>
    <w:rsid w:val="00A272F0"/>
    <w:rsid w:val="00A273E1"/>
    <w:rsid w:val="00A2792E"/>
    <w:rsid w:val="00A279B8"/>
    <w:rsid w:val="00A27FB1"/>
    <w:rsid w:val="00A30020"/>
    <w:rsid w:val="00A301DA"/>
    <w:rsid w:val="00A303C8"/>
    <w:rsid w:val="00A305E2"/>
    <w:rsid w:val="00A309BA"/>
    <w:rsid w:val="00A30AFC"/>
    <w:rsid w:val="00A30BF6"/>
    <w:rsid w:val="00A30D00"/>
    <w:rsid w:val="00A30D90"/>
    <w:rsid w:val="00A31997"/>
    <w:rsid w:val="00A31B91"/>
    <w:rsid w:val="00A32197"/>
    <w:rsid w:val="00A325E7"/>
    <w:rsid w:val="00A3294D"/>
    <w:rsid w:val="00A32B81"/>
    <w:rsid w:val="00A335E4"/>
    <w:rsid w:val="00A337F3"/>
    <w:rsid w:val="00A33874"/>
    <w:rsid w:val="00A33882"/>
    <w:rsid w:val="00A33F21"/>
    <w:rsid w:val="00A340EC"/>
    <w:rsid w:val="00A34276"/>
    <w:rsid w:val="00A3467F"/>
    <w:rsid w:val="00A34874"/>
    <w:rsid w:val="00A34D5F"/>
    <w:rsid w:val="00A34E70"/>
    <w:rsid w:val="00A351BA"/>
    <w:rsid w:val="00A3522F"/>
    <w:rsid w:val="00A3538B"/>
    <w:rsid w:val="00A35717"/>
    <w:rsid w:val="00A3596F"/>
    <w:rsid w:val="00A3599A"/>
    <w:rsid w:val="00A35F72"/>
    <w:rsid w:val="00A3629B"/>
    <w:rsid w:val="00A36666"/>
    <w:rsid w:val="00A36868"/>
    <w:rsid w:val="00A369DE"/>
    <w:rsid w:val="00A36B00"/>
    <w:rsid w:val="00A36BA3"/>
    <w:rsid w:val="00A36BA4"/>
    <w:rsid w:val="00A370C9"/>
    <w:rsid w:val="00A3758E"/>
    <w:rsid w:val="00A37FAD"/>
    <w:rsid w:val="00A40157"/>
    <w:rsid w:val="00A4022A"/>
    <w:rsid w:val="00A40583"/>
    <w:rsid w:val="00A40F06"/>
    <w:rsid w:val="00A413F2"/>
    <w:rsid w:val="00A416CC"/>
    <w:rsid w:val="00A41707"/>
    <w:rsid w:val="00A417C2"/>
    <w:rsid w:val="00A41D2B"/>
    <w:rsid w:val="00A420BD"/>
    <w:rsid w:val="00A42494"/>
    <w:rsid w:val="00A42639"/>
    <w:rsid w:val="00A42931"/>
    <w:rsid w:val="00A429F2"/>
    <w:rsid w:val="00A42BA1"/>
    <w:rsid w:val="00A42C4D"/>
    <w:rsid w:val="00A42D92"/>
    <w:rsid w:val="00A43200"/>
    <w:rsid w:val="00A4328B"/>
    <w:rsid w:val="00A435A8"/>
    <w:rsid w:val="00A43999"/>
    <w:rsid w:val="00A43A08"/>
    <w:rsid w:val="00A43B01"/>
    <w:rsid w:val="00A43BB5"/>
    <w:rsid w:val="00A44054"/>
    <w:rsid w:val="00A446E7"/>
    <w:rsid w:val="00A448F0"/>
    <w:rsid w:val="00A451BB"/>
    <w:rsid w:val="00A451D7"/>
    <w:rsid w:val="00A45261"/>
    <w:rsid w:val="00A45335"/>
    <w:rsid w:val="00A45351"/>
    <w:rsid w:val="00A45501"/>
    <w:rsid w:val="00A45B13"/>
    <w:rsid w:val="00A45BC6"/>
    <w:rsid w:val="00A45D65"/>
    <w:rsid w:val="00A46029"/>
    <w:rsid w:val="00A463FB"/>
    <w:rsid w:val="00A46719"/>
    <w:rsid w:val="00A469FE"/>
    <w:rsid w:val="00A469FF"/>
    <w:rsid w:val="00A46B14"/>
    <w:rsid w:val="00A46E05"/>
    <w:rsid w:val="00A47116"/>
    <w:rsid w:val="00A476D7"/>
    <w:rsid w:val="00A477F3"/>
    <w:rsid w:val="00A47E88"/>
    <w:rsid w:val="00A47EDD"/>
    <w:rsid w:val="00A501C8"/>
    <w:rsid w:val="00A501D2"/>
    <w:rsid w:val="00A503A5"/>
    <w:rsid w:val="00A507EE"/>
    <w:rsid w:val="00A50A63"/>
    <w:rsid w:val="00A50AB2"/>
    <w:rsid w:val="00A5104E"/>
    <w:rsid w:val="00A516E7"/>
    <w:rsid w:val="00A51766"/>
    <w:rsid w:val="00A517B7"/>
    <w:rsid w:val="00A51932"/>
    <w:rsid w:val="00A51D02"/>
    <w:rsid w:val="00A51F62"/>
    <w:rsid w:val="00A52520"/>
    <w:rsid w:val="00A52610"/>
    <w:rsid w:val="00A52652"/>
    <w:rsid w:val="00A526AC"/>
    <w:rsid w:val="00A528E4"/>
    <w:rsid w:val="00A529A9"/>
    <w:rsid w:val="00A529D2"/>
    <w:rsid w:val="00A52C5D"/>
    <w:rsid w:val="00A52D95"/>
    <w:rsid w:val="00A53213"/>
    <w:rsid w:val="00A53265"/>
    <w:rsid w:val="00A5338A"/>
    <w:rsid w:val="00A53A18"/>
    <w:rsid w:val="00A53B45"/>
    <w:rsid w:val="00A541C8"/>
    <w:rsid w:val="00A5450C"/>
    <w:rsid w:val="00A547AA"/>
    <w:rsid w:val="00A54AF6"/>
    <w:rsid w:val="00A54D6C"/>
    <w:rsid w:val="00A54E1C"/>
    <w:rsid w:val="00A55444"/>
    <w:rsid w:val="00A55479"/>
    <w:rsid w:val="00A55523"/>
    <w:rsid w:val="00A55AD5"/>
    <w:rsid w:val="00A55AEA"/>
    <w:rsid w:val="00A55C6B"/>
    <w:rsid w:val="00A55D25"/>
    <w:rsid w:val="00A55DC5"/>
    <w:rsid w:val="00A5631B"/>
    <w:rsid w:val="00A5680F"/>
    <w:rsid w:val="00A56B62"/>
    <w:rsid w:val="00A56B6B"/>
    <w:rsid w:val="00A56C7C"/>
    <w:rsid w:val="00A56D8B"/>
    <w:rsid w:val="00A57362"/>
    <w:rsid w:val="00A57393"/>
    <w:rsid w:val="00A575A2"/>
    <w:rsid w:val="00A57627"/>
    <w:rsid w:val="00A5772A"/>
    <w:rsid w:val="00A577A9"/>
    <w:rsid w:val="00A57863"/>
    <w:rsid w:val="00A5795F"/>
    <w:rsid w:val="00A57A05"/>
    <w:rsid w:val="00A57A85"/>
    <w:rsid w:val="00A60233"/>
    <w:rsid w:val="00A603A6"/>
    <w:rsid w:val="00A6045F"/>
    <w:rsid w:val="00A605D2"/>
    <w:rsid w:val="00A606A9"/>
    <w:rsid w:val="00A60870"/>
    <w:rsid w:val="00A60A39"/>
    <w:rsid w:val="00A60E4A"/>
    <w:rsid w:val="00A611BF"/>
    <w:rsid w:val="00A614C8"/>
    <w:rsid w:val="00A61FE3"/>
    <w:rsid w:val="00A62145"/>
    <w:rsid w:val="00A6227D"/>
    <w:rsid w:val="00A6298D"/>
    <w:rsid w:val="00A62B15"/>
    <w:rsid w:val="00A62D9B"/>
    <w:rsid w:val="00A63480"/>
    <w:rsid w:val="00A63663"/>
    <w:rsid w:val="00A636FE"/>
    <w:rsid w:val="00A6376E"/>
    <w:rsid w:val="00A63A7A"/>
    <w:rsid w:val="00A63ACF"/>
    <w:rsid w:val="00A65304"/>
    <w:rsid w:val="00A65647"/>
    <w:rsid w:val="00A657AA"/>
    <w:rsid w:val="00A65AE1"/>
    <w:rsid w:val="00A65C75"/>
    <w:rsid w:val="00A6646F"/>
    <w:rsid w:val="00A66639"/>
    <w:rsid w:val="00A666A8"/>
    <w:rsid w:val="00A66F6B"/>
    <w:rsid w:val="00A673ED"/>
    <w:rsid w:val="00A67944"/>
    <w:rsid w:val="00A67E73"/>
    <w:rsid w:val="00A67F62"/>
    <w:rsid w:val="00A70121"/>
    <w:rsid w:val="00A703F1"/>
    <w:rsid w:val="00A704B2"/>
    <w:rsid w:val="00A708CF"/>
    <w:rsid w:val="00A70BFF"/>
    <w:rsid w:val="00A70DA3"/>
    <w:rsid w:val="00A710E2"/>
    <w:rsid w:val="00A715F7"/>
    <w:rsid w:val="00A7171C"/>
    <w:rsid w:val="00A719E0"/>
    <w:rsid w:val="00A71CA5"/>
    <w:rsid w:val="00A7206D"/>
    <w:rsid w:val="00A7232E"/>
    <w:rsid w:val="00A72C30"/>
    <w:rsid w:val="00A73054"/>
    <w:rsid w:val="00A730CE"/>
    <w:rsid w:val="00A73335"/>
    <w:rsid w:val="00A73879"/>
    <w:rsid w:val="00A73B59"/>
    <w:rsid w:val="00A73C39"/>
    <w:rsid w:val="00A73D3C"/>
    <w:rsid w:val="00A74818"/>
    <w:rsid w:val="00A74C09"/>
    <w:rsid w:val="00A75365"/>
    <w:rsid w:val="00A75391"/>
    <w:rsid w:val="00A754A0"/>
    <w:rsid w:val="00A755FE"/>
    <w:rsid w:val="00A75761"/>
    <w:rsid w:val="00A75A0C"/>
    <w:rsid w:val="00A75D61"/>
    <w:rsid w:val="00A75FCB"/>
    <w:rsid w:val="00A762B5"/>
    <w:rsid w:val="00A76D1C"/>
    <w:rsid w:val="00A76E2A"/>
    <w:rsid w:val="00A770D2"/>
    <w:rsid w:val="00A771C5"/>
    <w:rsid w:val="00A7740F"/>
    <w:rsid w:val="00A77529"/>
    <w:rsid w:val="00A77855"/>
    <w:rsid w:val="00A77B35"/>
    <w:rsid w:val="00A77E99"/>
    <w:rsid w:val="00A80098"/>
    <w:rsid w:val="00A80223"/>
    <w:rsid w:val="00A80410"/>
    <w:rsid w:val="00A805BC"/>
    <w:rsid w:val="00A8066A"/>
    <w:rsid w:val="00A80A2B"/>
    <w:rsid w:val="00A80D2C"/>
    <w:rsid w:val="00A80D64"/>
    <w:rsid w:val="00A80DDA"/>
    <w:rsid w:val="00A81125"/>
    <w:rsid w:val="00A81882"/>
    <w:rsid w:val="00A8190B"/>
    <w:rsid w:val="00A81A47"/>
    <w:rsid w:val="00A81AD8"/>
    <w:rsid w:val="00A81D87"/>
    <w:rsid w:val="00A820FF"/>
    <w:rsid w:val="00A8221A"/>
    <w:rsid w:val="00A822CE"/>
    <w:rsid w:val="00A8239E"/>
    <w:rsid w:val="00A8258F"/>
    <w:rsid w:val="00A82AEB"/>
    <w:rsid w:val="00A82B97"/>
    <w:rsid w:val="00A830CA"/>
    <w:rsid w:val="00A83124"/>
    <w:rsid w:val="00A831E4"/>
    <w:rsid w:val="00A83699"/>
    <w:rsid w:val="00A83A5A"/>
    <w:rsid w:val="00A83A9E"/>
    <w:rsid w:val="00A83B14"/>
    <w:rsid w:val="00A83B32"/>
    <w:rsid w:val="00A8402C"/>
    <w:rsid w:val="00A841C3"/>
    <w:rsid w:val="00A84471"/>
    <w:rsid w:val="00A844DA"/>
    <w:rsid w:val="00A8481C"/>
    <w:rsid w:val="00A84876"/>
    <w:rsid w:val="00A84A35"/>
    <w:rsid w:val="00A84ACC"/>
    <w:rsid w:val="00A84AD3"/>
    <w:rsid w:val="00A84C23"/>
    <w:rsid w:val="00A84E4E"/>
    <w:rsid w:val="00A8500A"/>
    <w:rsid w:val="00A851D0"/>
    <w:rsid w:val="00A856E5"/>
    <w:rsid w:val="00A85D7A"/>
    <w:rsid w:val="00A8610D"/>
    <w:rsid w:val="00A86694"/>
    <w:rsid w:val="00A8691A"/>
    <w:rsid w:val="00A86C25"/>
    <w:rsid w:val="00A8704B"/>
    <w:rsid w:val="00A87A03"/>
    <w:rsid w:val="00A87C00"/>
    <w:rsid w:val="00A87F87"/>
    <w:rsid w:val="00A90179"/>
    <w:rsid w:val="00A90967"/>
    <w:rsid w:val="00A915B4"/>
    <w:rsid w:val="00A91AB3"/>
    <w:rsid w:val="00A91BD5"/>
    <w:rsid w:val="00A91C4E"/>
    <w:rsid w:val="00A91CEB"/>
    <w:rsid w:val="00A91DDD"/>
    <w:rsid w:val="00A91E6D"/>
    <w:rsid w:val="00A92485"/>
    <w:rsid w:val="00A92665"/>
    <w:rsid w:val="00A92893"/>
    <w:rsid w:val="00A92D43"/>
    <w:rsid w:val="00A93167"/>
    <w:rsid w:val="00A93429"/>
    <w:rsid w:val="00A93722"/>
    <w:rsid w:val="00A9414C"/>
    <w:rsid w:val="00A9448D"/>
    <w:rsid w:val="00A946E1"/>
    <w:rsid w:val="00A94910"/>
    <w:rsid w:val="00A94965"/>
    <w:rsid w:val="00A949DE"/>
    <w:rsid w:val="00A94A11"/>
    <w:rsid w:val="00A94C89"/>
    <w:rsid w:val="00A94ED2"/>
    <w:rsid w:val="00A951CD"/>
    <w:rsid w:val="00A955CA"/>
    <w:rsid w:val="00A956A9"/>
    <w:rsid w:val="00A9582E"/>
    <w:rsid w:val="00A96493"/>
    <w:rsid w:val="00A96537"/>
    <w:rsid w:val="00A96648"/>
    <w:rsid w:val="00A96A53"/>
    <w:rsid w:val="00A96B6C"/>
    <w:rsid w:val="00A97014"/>
    <w:rsid w:val="00A9727A"/>
    <w:rsid w:val="00A97AA9"/>
    <w:rsid w:val="00A97BEA"/>
    <w:rsid w:val="00A97DB0"/>
    <w:rsid w:val="00A97F13"/>
    <w:rsid w:val="00AA006A"/>
    <w:rsid w:val="00AA02A5"/>
    <w:rsid w:val="00AA0AD6"/>
    <w:rsid w:val="00AA0B45"/>
    <w:rsid w:val="00AA0CD7"/>
    <w:rsid w:val="00AA0CEC"/>
    <w:rsid w:val="00AA0D85"/>
    <w:rsid w:val="00AA0DCA"/>
    <w:rsid w:val="00AA1433"/>
    <w:rsid w:val="00AA16D5"/>
    <w:rsid w:val="00AA1BB5"/>
    <w:rsid w:val="00AA1DFC"/>
    <w:rsid w:val="00AA1F17"/>
    <w:rsid w:val="00AA2065"/>
    <w:rsid w:val="00AA23C4"/>
    <w:rsid w:val="00AA2443"/>
    <w:rsid w:val="00AA285D"/>
    <w:rsid w:val="00AA2A6D"/>
    <w:rsid w:val="00AA2CEB"/>
    <w:rsid w:val="00AA2F8B"/>
    <w:rsid w:val="00AA3105"/>
    <w:rsid w:val="00AA345F"/>
    <w:rsid w:val="00AA34B2"/>
    <w:rsid w:val="00AA3697"/>
    <w:rsid w:val="00AA38DE"/>
    <w:rsid w:val="00AA39A2"/>
    <w:rsid w:val="00AA39DF"/>
    <w:rsid w:val="00AA3D7E"/>
    <w:rsid w:val="00AA403B"/>
    <w:rsid w:val="00AA424B"/>
    <w:rsid w:val="00AA4658"/>
    <w:rsid w:val="00AA4A09"/>
    <w:rsid w:val="00AA4A56"/>
    <w:rsid w:val="00AA4BE3"/>
    <w:rsid w:val="00AA4BE8"/>
    <w:rsid w:val="00AA4E23"/>
    <w:rsid w:val="00AA4FE0"/>
    <w:rsid w:val="00AA50BF"/>
    <w:rsid w:val="00AA52A4"/>
    <w:rsid w:val="00AA5AA8"/>
    <w:rsid w:val="00AA5E53"/>
    <w:rsid w:val="00AA60F0"/>
    <w:rsid w:val="00AA664D"/>
    <w:rsid w:val="00AA6691"/>
    <w:rsid w:val="00AA6F0C"/>
    <w:rsid w:val="00AA6F1C"/>
    <w:rsid w:val="00AA7712"/>
    <w:rsid w:val="00AA7821"/>
    <w:rsid w:val="00AA7901"/>
    <w:rsid w:val="00AA7C2D"/>
    <w:rsid w:val="00AA7FFB"/>
    <w:rsid w:val="00AB02F3"/>
    <w:rsid w:val="00AB0736"/>
    <w:rsid w:val="00AB0C30"/>
    <w:rsid w:val="00AB0E17"/>
    <w:rsid w:val="00AB10F7"/>
    <w:rsid w:val="00AB113D"/>
    <w:rsid w:val="00AB1295"/>
    <w:rsid w:val="00AB12B0"/>
    <w:rsid w:val="00AB15DD"/>
    <w:rsid w:val="00AB17CC"/>
    <w:rsid w:val="00AB1A50"/>
    <w:rsid w:val="00AB1BA4"/>
    <w:rsid w:val="00AB1CDA"/>
    <w:rsid w:val="00AB1F0A"/>
    <w:rsid w:val="00AB252B"/>
    <w:rsid w:val="00AB277F"/>
    <w:rsid w:val="00AB2A02"/>
    <w:rsid w:val="00AB2BCA"/>
    <w:rsid w:val="00AB2EFC"/>
    <w:rsid w:val="00AB36B2"/>
    <w:rsid w:val="00AB382E"/>
    <w:rsid w:val="00AB3856"/>
    <w:rsid w:val="00AB3BA9"/>
    <w:rsid w:val="00AB3BE8"/>
    <w:rsid w:val="00AB3D57"/>
    <w:rsid w:val="00AB3F3A"/>
    <w:rsid w:val="00AB3F61"/>
    <w:rsid w:val="00AB3F8A"/>
    <w:rsid w:val="00AB4589"/>
    <w:rsid w:val="00AB4706"/>
    <w:rsid w:val="00AB4936"/>
    <w:rsid w:val="00AB49F4"/>
    <w:rsid w:val="00AB4A09"/>
    <w:rsid w:val="00AB4C18"/>
    <w:rsid w:val="00AB4D32"/>
    <w:rsid w:val="00AB4FA3"/>
    <w:rsid w:val="00AB50EC"/>
    <w:rsid w:val="00AB55B0"/>
    <w:rsid w:val="00AB5CDD"/>
    <w:rsid w:val="00AB5E89"/>
    <w:rsid w:val="00AB6405"/>
    <w:rsid w:val="00AB6934"/>
    <w:rsid w:val="00AB6F7E"/>
    <w:rsid w:val="00AB747A"/>
    <w:rsid w:val="00AB762E"/>
    <w:rsid w:val="00AB7D82"/>
    <w:rsid w:val="00AC0072"/>
    <w:rsid w:val="00AC0743"/>
    <w:rsid w:val="00AC0752"/>
    <w:rsid w:val="00AC0839"/>
    <w:rsid w:val="00AC0879"/>
    <w:rsid w:val="00AC0991"/>
    <w:rsid w:val="00AC1183"/>
    <w:rsid w:val="00AC161C"/>
    <w:rsid w:val="00AC167D"/>
    <w:rsid w:val="00AC1725"/>
    <w:rsid w:val="00AC1803"/>
    <w:rsid w:val="00AC183B"/>
    <w:rsid w:val="00AC188D"/>
    <w:rsid w:val="00AC1B07"/>
    <w:rsid w:val="00AC1C7D"/>
    <w:rsid w:val="00AC2085"/>
    <w:rsid w:val="00AC267B"/>
    <w:rsid w:val="00AC27D5"/>
    <w:rsid w:val="00AC3182"/>
    <w:rsid w:val="00AC3617"/>
    <w:rsid w:val="00AC371A"/>
    <w:rsid w:val="00AC373E"/>
    <w:rsid w:val="00AC3817"/>
    <w:rsid w:val="00AC382D"/>
    <w:rsid w:val="00AC3A77"/>
    <w:rsid w:val="00AC3A7E"/>
    <w:rsid w:val="00AC3BE0"/>
    <w:rsid w:val="00AC3FA5"/>
    <w:rsid w:val="00AC42FB"/>
    <w:rsid w:val="00AC4406"/>
    <w:rsid w:val="00AC4AE1"/>
    <w:rsid w:val="00AC4BE5"/>
    <w:rsid w:val="00AC52E9"/>
    <w:rsid w:val="00AC53E3"/>
    <w:rsid w:val="00AC5574"/>
    <w:rsid w:val="00AC5659"/>
    <w:rsid w:val="00AC5AF3"/>
    <w:rsid w:val="00AC64D6"/>
    <w:rsid w:val="00AC6708"/>
    <w:rsid w:val="00AC6A29"/>
    <w:rsid w:val="00AC6CE1"/>
    <w:rsid w:val="00AC74F9"/>
    <w:rsid w:val="00AC778C"/>
    <w:rsid w:val="00AC7A92"/>
    <w:rsid w:val="00AD03C8"/>
    <w:rsid w:val="00AD052F"/>
    <w:rsid w:val="00AD09AD"/>
    <w:rsid w:val="00AD0B4B"/>
    <w:rsid w:val="00AD0CED"/>
    <w:rsid w:val="00AD0FA0"/>
    <w:rsid w:val="00AD0FD9"/>
    <w:rsid w:val="00AD1485"/>
    <w:rsid w:val="00AD1491"/>
    <w:rsid w:val="00AD158A"/>
    <w:rsid w:val="00AD15CE"/>
    <w:rsid w:val="00AD17BF"/>
    <w:rsid w:val="00AD1B8A"/>
    <w:rsid w:val="00AD1CBB"/>
    <w:rsid w:val="00AD1F15"/>
    <w:rsid w:val="00AD200B"/>
    <w:rsid w:val="00AD20A1"/>
    <w:rsid w:val="00AD20F1"/>
    <w:rsid w:val="00AD21DC"/>
    <w:rsid w:val="00AD226D"/>
    <w:rsid w:val="00AD26EF"/>
    <w:rsid w:val="00AD276C"/>
    <w:rsid w:val="00AD35C0"/>
    <w:rsid w:val="00AD3615"/>
    <w:rsid w:val="00AD3973"/>
    <w:rsid w:val="00AD3981"/>
    <w:rsid w:val="00AD3A96"/>
    <w:rsid w:val="00AD3AEF"/>
    <w:rsid w:val="00AD3EAD"/>
    <w:rsid w:val="00AD3EB3"/>
    <w:rsid w:val="00AD3EF9"/>
    <w:rsid w:val="00AD3F28"/>
    <w:rsid w:val="00AD4AAE"/>
    <w:rsid w:val="00AD4CBE"/>
    <w:rsid w:val="00AD510A"/>
    <w:rsid w:val="00AD5122"/>
    <w:rsid w:val="00AD5525"/>
    <w:rsid w:val="00AD56C2"/>
    <w:rsid w:val="00AD5C5F"/>
    <w:rsid w:val="00AD5E36"/>
    <w:rsid w:val="00AD636A"/>
    <w:rsid w:val="00AD6604"/>
    <w:rsid w:val="00AD6BB2"/>
    <w:rsid w:val="00AD6C14"/>
    <w:rsid w:val="00AD6EF7"/>
    <w:rsid w:val="00AD7857"/>
    <w:rsid w:val="00AE0266"/>
    <w:rsid w:val="00AE04C4"/>
    <w:rsid w:val="00AE07FE"/>
    <w:rsid w:val="00AE0E21"/>
    <w:rsid w:val="00AE0EBF"/>
    <w:rsid w:val="00AE0F11"/>
    <w:rsid w:val="00AE1522"/>
    <w:rsid w:val="00AE187C"/>
    <w:rsid w:val="00AE1BE9"/>
    <w:rsid w:val="00AE1F1F"/>
    <w:rsid w:val="00AE2299"/>
    <w:rsid w:val="00AE2C56"/>
    <w:rsid w:val="00AE2EF2"/>
    <w:rsid w:val="00AE2F1B"/>
    <w:rsid w:val="00AE30C9"/>
    <w:rsid w:val="00AE3E2B"/>
    <w:rsid w:val="00AE481D"/>
    <w:rsid w:val="00AE4872"/>
    <w:rsid w:val="00AE4F7C"/>
    <w:rsid w:val="00AE506D"/>
    <w:rsid w:val="00AE509A"/>
    <w:rsid w:val="00AE5221"/>
    <w:rsid w:val="00AE5968"/>
    <w:rsid w:val="00AE5B28"/>
    <w:rsid w:val="00AE5E25"/>
    <w:rsid w:val="00AE5EC7"/>
    <w:rsid w:val="00AE5F02"/>
    <w:rsid w:val="00AE6466"/>
    <w:rsid w:val="00AE68F3"/>
    <w:rsid w:val="00AE6BCB"/>
    <w:rsid w:val="00AE6E57"/>
    <w:rsid w:val="00AE7C0E"/>
    <w:rsid w:val="00AF00F5"/>
    <w:rsid w:val="00AF037E"/>
    <w:rsid w:val="00AF0700"/>
    <w:rsid w:val="00AF0E1C"/>
    <w:rsid w:val="00AF1207"/>
    <w:rsid w:val="00AF1718"/>
    <w:rsid w:val="00AF1F33"/>
    <w:rsid w:val="00AF1FDD"/>
    <w:rsid w:val="00AF201E"/>
    <w:rsid w:val="00AF2064"/>
    <w:rsid w:val="00AF2114"/>
    <w:rsid w:val="00AF23BE"/>
    <w:rsid w:val="00AF24E8"/>
    <w:rsid w:val="00AF2762"/>
    <w:rsid w:val="00AF2A39"/>
    <w:rsid w:val="00AF2B47"/>
    <w:rsid w:val="00AF3002"/>
    <w:rsid w:val="00AF32BC"/>
    <w:rsid w:val="00AF3453"/>
    <w:rsid w:val="00AF3F75"/>
    <w:rsid w:val="00AF40C6"/>
    <w:rsid w:val="00AF4484"/>
    <w:rsid w:val="00AF46DE"/>
    <w:rsid w:val="00AF4AA2"/>
    <w:rsid w:val="00AF4B76"/>
    <w:rsid w:val="00AF50C9"/>
    <w:rsid w:val="00AF5675"/>
    <w:rsid w:val="00AF5A47"/>
    <w:rsid w:val="00AF5AA3"/>
    <w:rsid w:val="00AF5C55"/>
    <w:rsid w:val="00AF61CC"/>
    <w:rsid w:val="00AF62CA"/>
    <w:rsid w:val="00AF6357"/>
    <w:rsid w:val="00AF6446"/>
    <w:rsid w:val="00AF6535"/>
    <w:rsid w:val="00AF66E0"/>
    <w:rsid w:val="00AF6DF1"/>
    <w:rsid w:val="00AF6F3D"/>
    <w:rsid w:val="00AF71CF"/>
    <w:rsid w:val="00AF748D"/>
    <w:rsid w:val="00AF7569"/>
    <w:rsid w:val="00AF7691"/>
    <w:rsid w:val="00AF77BB"/>
    <w:rsid w:val="00AF7A6B"/>
    <w:rsid w:val="00AF7B2B"/>
    <w:rsid w:val="00AF7D4A"/>
    <w:rsid w:val="00AF7DEB"/>
    <w:rsid w:val="00B00266"/>
    <w:rsid w:val="00B00267"/>
    <w:rsid w:val="00B005DA"/>
    <w:rsid w:val="00B006A0"/>
    <w:rsid w:val="00B00E56"/>
    <w:rsid w:val="00B012FF"/>
    <w:rsid w:val="00B01359"/>
    <w:rsid w:val="00B01651"/>
    <w:rsid w:val="00B01659"/>
    <w:rsid w:val="00B01A78"/>
    <w:rsid w:val="00B01C2A"/>
    <w:rsid w:val="00B022C2"/>
    <w:rsid w:val="00B0240B"/>
    <w:rsid w:val="00B028E7"/>
    <w:rsid w:val="00B02933"/>
    <w:rsid w:val="00B029DE"/>
    <w:rsid w:val="00B02D94"/>
    <w:rsid w:val="00B030F3"/>
    <w:rsid w:val="00B031BB"/>
    <w:rsid w:val="00B03595"/>
    <w:rsid w:val="00B03779"/>
    <w:rsid w:val="00B03A40"/>
    <w:rsid w:val="00B03ABC"/>
    <w:rsid w:val="00B03C24"/>
    <w:rsid w:val="00B03D76"/>
    <w:rsid w:val="00B045FD"/>
    <w:rsid w:val="00B049B1"/>
    <w:rsid w:val="00B049E5"/>
    <w:rsid w:val="00B04A96"/>
    <w:rsid w:val="00B04AC3"/>
    <w:rsid w:val="00B04ADB"/>
    <w:rsid w:val="00B04D22"/>
    <w:rsid w:val="00B04DEB"/>
    <w:rsid w:val="00B0551F"/>
    <w:rsid w:val="00B055B7"/>
    <w:rsid w:val="00B05AA2"/>
    <w:rsid w:val="00B05FA4"/>
    <w:rsid w:val="00B06705"/>
    <w:rsid w:val="00B06944"/>
    <w:rsid w:val="00B06CF4"/>
    <w:rsid w:val="00B06E81"/>
    <w:rsid w:val="00B07383"/>
    <w:rsid w:val="00B077A6"/>
    <w:rsid w:val="00B078C3"/>
    <w:rsid w:val="00B07AA2"/>
    <w:rsid w:val="00B07C81"/>
    <w:rsid w:val="00B07D82"/>
    <w:rsid w:val="00B07D87"/>
    <w:rsid w:val="00B07DDA"/>
    <w:rsid w:val="00B07FA9"/>
    <w:rsid w:val="00B10148"/>
    <w:rsid w:val="00B101D1"/>
    <w:rsid w:val="00B104DB"/>
    <w:rsid w:val="00B10AEC"/>
    <w:rsid w:val="00B10B77"/>
    <w:rsid w:val="00B10D85"/>
    <w:rsid w:val="00B10F3E"/>
    <w:rsid w:val="00B11107"/>
    <w:rsid w:val="00B11211"/>
    <w:rsid w:val="00B114D9"/>
    <w:rsid w:val="00B11FC1"/>
    <w:rsid w:val="00B11FD8"/>
    <w:rsid w:val="00B12063"/>
    <w:rsid w:val="00B12888"/>
    <w:rsid w:val="00B12CCE"/>
    <w:rsid w:val="00B12CF5"/>
    <w:rsid w:val="00B12D36"/>
    <w:rsid w:val="00B13268"/>
    <w:rsid w:val="00B13484"/>
    <w:rsid w:val="00B1362B"/>
    <w:rsid w:val="00B1385B"/>
    <w:rsid w:val="00B138D1"/>
    <w:rsid w:val="00B14099"/>
    <w:rsid w:val="00B141DB"/>
    <w:rsid w:val="00B142E8"/>
    <w:rsid w:val="00B144CA"/>
    <w:rsid w:val="00B14675"/>
    <w:rsid w:val="00B1473E"/>
    <w:rsid w:val="00B14C82"/>
    <w:rsid w:val="00B14CB9"/>
    <w:rsid w:val="00B15107"/>
    <w:rsid w:val="00B151A6"/>
    <w:rsid w:val="00B15431"/>
    <w:rsid w:val="00B1545F"/>
    <w:rsid w:val="00B15460"/>
    <w:rsid w:val="00B15DCF"/>
    <w:rsid w:val="00B165B1"/>
    <w:rsid w:val="00B16653"/>
    <w:rsid w:val="00B1674B"/>
    <w:rsid w:val="00B169EC"/>
    <w:rsid w:val="00B16AE7"/>
    <w:rsid w:val="00B16B4E"/>
    <w:rsid w:val="00B16C8F"/>
    <w:rsid w:val="00B1744D"/>
    <w:rsid w:val="00B1747E"/>
    <w:rsid w:val="00B175EE"/>
    <w:rsid w:val="00B1766A"/>
    <w:rsid w:val="00B1780E"/>
    <w:rsid w:val="00B179B3"/>
    <w:rsid w:val="00B17BE6"/>
    <w:rsid w:val="00B17D2F"/>
    <w:rsid w:val="00B17DEA"/>
    <w:rsid w:val="00B20477"/>
    <w:rsid w:val="00B209D7"/>
    <w:rsid w:val="00B20CF2"/>
    <w:rsid w:val="00B20D69"/>
    <w:rsid w:val="00B20F8F"/>
    <w:rsid w:val="00B2101E"/>
    <w:rsid w:val="00B21510"/>
    <w:rsid w:val="00B21BD2"/>
    <w:rsid w:val="00B21BE1"/>
    <w:rsid w:val="00B22511"/>
    <w:rsid w:val="00B2287C"/>
    <w:rsid w:val="00B228E9"/>
    <w:rsid w:val="00B22F91"/>
    <w:rsid w:val="00B23221"/>
    <w:rsid w:val="00B2333C"/>
    <w:rsid w:val="00B2391E"/>
    <w:rsid w:val="00B23DDD"/>
    <w:rsid w:val="00B24121"/>
    <w:rsid w:val="00B24330"/>
    <w:rsid w:val="00B24F44"/>
    <w:rsid w:val="00B253C8"/>
    <w:rsid w:val="00B253E2"/>
    <w:rsid w:val="00B254B1"/>
    <w:rsid w:val="00B254EE"/>
    <w:rsid w:val="00B2580B"/>
    <w:rsid w:val="00B258DC"/>
    <w:rsid w:val="00B25B0E"/>
    <w:rsid w:val="00B25C21"/>
    <w:rsid w:val="00B25C2F"/>
    <w:rsid w:val="00B25F67"/>
    <w:rsid w:val="00B260D2"/>
    <w:rsid w:val="00B2648A"/>
    <w:rsid w:val="00B265EC"/>
    <w:rsid w:val="00B265FC"/>
    <w:rsid w:val="00B26F8C"/>
    <w:rsid w:val="00B270EF"/>
    <w:rsid w:val="00B27674"/>
    <w:rsid w:val="00B27AB1"/>
    <w:rsid w:val="00B27E78"/>
    <w:rsid w:val="00B30109"/>
    <w:rsid w:val="00B30114"/>
    <w:rsid w:val="00B301C7"/>
    <w:rsid w:val="00B30277"/>
    <w:rsid w:val="00B307B0"/>
    <w:rsid w:val="00B30C6C"/>
    <w:rsid w:val="00B310D9"/>
    <w:rsid w:val="00B315B4"/>
    <w:rsid w:val="00B31ACE"/>
    <w:rsid w:val="00B31B50"/>
    <w:rsid w:val="00B32200"/>
    <w:rsid w:val="00B3253D"/>
    <w:rsid w:val="00B3253E"/>
    <w:rsid w:val="00B32C82"/>
    <w:rsid w:val="00B32C88"/>
    <w:rsid w:val="00B32E4D"/>
    <w:rsid w:val="00B330BF"/>
    <w:rsid w:val="00B33476"/>
    <w:rsid w:val="00B334AC"/>
    <w:rsid w:val="00B337BE"/>
    <w:rsid w:val="00B337C5"/>
    <w:rsid w:val="00B3380F"/>
    <w:rsid w:val="00B33952"/>
    <w:rsid w:val="00B33E6E"/>
    <w:rsid w:val="00B33E9A"/>
    <w:rsid w:val="00B34124"/>
    <w:rsid w:val="00B34538"/>
    <w:rsid w:val="00B347D2"/>
    <w:rsid w:val="00B34A8F"/>
    <w:rsid w:val="00B34B45"/>
    <w:rsid w:val="00B34B8E"/>
    <w:rsid w:val="00B34CC7"/>
    <w:rsid w:val="00B3539E"/>
    <w:rsid w:val="00B35A9F"/>
    <w:rsid w:val="00B35B50"/>
    <w:rsid w:val="00B35C94"/>
    <w:rsid w:val="00B35DAE"/>
    <w:rsid w:val="00B36502"/>
    <w:rsid w:val="00B366DB"/>
    <w:rsid w:val="00B368CF"/>
    <w:rsid w:val="00B36DC3"/>
    <w:rsid w:val="00B36F44"/>
    <w:rsid w:val="00B370FE"/>
    <w:rsid w:val="00B373D8"/>
    <w:rsid w:val="00B3760A"/>
    <w:rsid w:val="00B379E0"/>
    <w:rsid w:val="00B37A11"/>
    <w:rsid w:val="00B37C98"/>
    <w:rsid w:val="00B37DC8"/>
    <w:rsid w:val="00B37E6D"/>
    <w:rsid w:val="00B37FA5"/>
    <w:rsid w:val="00B4033A"/>
    <w:rsid w:val="00B40623"/>
    <w:rsid w:val="00B40689"/>
    <w:rsid w:val="00B40693"/>
    <w:rsid w:val="00B408CD"/>
    <w:rsid w:val="00B40939"/>
    <w:rsid w:val="00B40A5D"/>
    <w:rsid w:val="00B40CBC"/>
    <w:rsid w:val="00B4110C"/>
    <w:rsid w:val="00B41136"/>
    <w:rsid w:val="00B414E4"/>
    <w:rsid w:val="00B4195F"/>
    <w:rsid w:val="00B41A7D"/>
    <w:rsid w:val="00B41A93"/>
    <w:rsid w:val="00B41B5D"/>
    <w:rsid w:val="00B41E79"/>
    <w:rsid w:val="00B42466"/>
    <w:rsid w:val="00B42928"/>
    <w:rsid w:val="00B42A5C"/>
    <w:rsid w:val="00B42BA7"/>
    <w:rsid w:val="00B42D50"/>
    <w:rsid w:val="00B432AE"/>
    <w:rsid w:val="00B4391F"/>
    <w:rsid w:val="00B43E3C"/>
    <w:rsid w:val="00B444F7"/>
    <w:rsid w:val="00B4466A"/>
    <w:rsid w:val="00B44869"/>
    <w:rsid w:val="00B449C6"/>
    <w:rsid w:val="00B44BCD"/>
    <w:rsid w:val="00B44EA1"/>
    <w:rsid w:val="00B44F46"/>
    <w:rsid w:val="00B454EE"/>
    <w:rsid w:val="00B4550F"/>
    <w:rsid w:val="00B45632"/>
    <w:rsid w:val="00B45ABF"/>
    <w:rsid w:val="00B45C50"/>
    <w:rsid w:val="00B45DC3"/>
    <w:rsid w:val="00B4619E"/>
    <w:rsid w:val="00B46282"/>
    <w:rsid w:val="00B46556"/>
    <w:rsid w:val="00B4655B"/>
    <w:rsid w:val="00B467DC"/>
    <w:rsid w:val="00B468A2"/>
    <w:rsid w:val="00B468F8"/>
    <w:rsid w:val="00B469ED"/>
    <w:rsid w:val="00B46AAB"/>
    <w:rsid w:val="00B46B9E"/>
    <w:rsid w:val="00B46BF0"/>
    <w:rsid w:val="00B470F6"/>
    <w:rsid w:val="00B47361"/>
    <w:rsid w:val="00B47566"/>
    <w:rsid w:val="00B4756B"/>
    <w:rsid w:val="00B47AD1"/>
    <w:rsid w:val="00B5003C"/>
    <w:rsid w:val="00B500EC"/>
    <w:rsid w:val="00B505A5"/>
    <w:rsid w:val="00B50652"/>
    <w:rsid w:val="00B50786"/>
    <w:rsid w:val="00B50950"/>
    <w:rsid w:val="00B5115C"/>
    <w:rsid w:val="00B511C0"/>
    <w:rsid w:val="00B5166D"/>
    <w:rsid w:val="00B51F43"/>
    <w:rsid w:val="00B521FD"/>
    <w:rsid w:val="00B52275"/>
    <w:rsid w:val="00B52296"/>
    <w:rsid w:val="00B523E2"/>
    <w:rsid w:val="00B526B1"/>
    <w:rsid w:val="00B52A1E"/>
    <w:rsid w:val="00B52AE6"/>
    <w:rsid w:val="00B52B59"/>
    <w:rsid w:val="00B52BC2"/>
    <w:rsid w:val="00B530BD"/>
    <w:rsid w:val="00B531DA"/>
    <w:rsid w:val="00B53291"/>
    <w:rsid w:val="00B535B9"/>
    <w:rsid w:val="00B535C0"/>
    <w:rsid w:val="00B53921"/>
    <w:rsid w:val="00B53CEB"/>
    <w:rsid w:val="00B53DEA"/>
    <w:rsid w:val="00B54406"/>
    <w:rsid w:val="00B54C9C"/>
    <w:rsid w:val="00B54F71"/>
    <w:rsid w:val="00B55179"/>
    <w:rsid w:val="00B55476"/>
    <w:rsid w:val="00B55481"/>
    <w:rsid w:val="00B5556B"/>
    <w:rsid w:val="00B55A0B"/>
    <w:rsid w:val="00B55E4D"/>
    <w:rsid w:val="00B55FD3"/>
    <w:rsid w:val="00B56381"/>
    <w:rsid w:val="00B56414"/>
    <w:rsid w:val="00B5657F"/>
    <w:rsid w:val="00B5686D"/>
    <w:rsid w:val="00B571EF"/>
    <w:rsid w:val="00B575C9"/>
    <w:rsid w:val="00B57967"/>
    <w:rsid w:val="00B57A6F"/>
    <w:rsid w:val="00B57ECF"/>
    <w:rsid w:val="00B602EB"/>
    <w:rsid w:val="00B60522"/>
    <w:rsid w:val="00B60610"/>
    <w:rsid w:val="00B607BD"/>
    <w:rsid w:val="00B612EC"/>
    <w:rsid w:val="00B614C2"/>
    <w:rsid w:val="00B61EE8"/>
    <w:rsid w:val="00B62093"/>
    <w:rsid w:val="00B62496"/>
    <w:rsid w:val="00B62808"/>
    <w:rsid w:val="00B629B2"/>
    <w:rsid w:val="00B630C3"/>
    <w:rsid w:val="00B6325C"/>
    <w:rsid w:val="00B6330E"/>
    <w:rsid w:val="00B6379A"/>
    <w:rsid w:val="00B63952"/>
    <w:rsid w:val="00B63AF7"/>
    <w:rsid w:val="00B642A4"/>
    <w:rsid w:val="00B643CC"/>
    <w:rsid w:val="00B644FC"/>
    <w:rsid w:val="00B64795"/>
    <w:rsid w:val="00B64878"/>
    <w:rsid w:val="00B64CB4"/>
    <w:rsid w:val="00B64DDC"/>
    <w:rsid w:val="00B64E5A"/>
    <w:rsid w:val="00B659FC"/>
    <w:rsid w:val="00B65B19"/>
    <w:rsid w:val="00B65B60"/>
    <w:rsid w:val="00B65F3F"/>
    <w:rsid w:val="00B66332"/>
    <w:rsid w:val="00B66436"/>
    <w:rsid w:val="00B66656"/>
    <w:rsid w:val="00B66746"/>
    <w:rsid w:val="00B6677E"/>
    <w:rsid w:val="00B667F2"/>
    <w:rsid w:val="00B668CB"/>
    <w:rsid w:val="00B66B0D"/>
    <w:rsid w:val="00B66B56"/>
    <w:rsid w:val="00B66B6A"/>
    <w:rsid w:val="00B66DCD"/>
    <w:rsid w:val="00B66F7B"/>
    <w:rsid w:val="00B6702D"/>
    <w:rsid w:val="00B67073"/>
    <w:rsid w:val="00B67233"/>
    <w:rsid w:val="00B67278"/>
    <w:rsid w:val="00B67361"/>
    <w:rsid w:val="00B6736E"/>
    <w:rsid w:val="00B67806"/>
    <w:rsid w:val="00B67917"/>
    <w:rsid w:val="00B67C77"/>
    <w:rsid w:val="00B67D3F"/>
    <w:rsid w:val="00B7022A"/>
    <w:rsid w:val="00B705F2"/>
    <w:rsid w:val="00B70875"/>
    <w:rsid w:val="00B70C33"/>
    <w:rsid w:val="00B7115E"/>
    <w:rsid w:val="00B713E2"/>
    <w:rsid w:val="00B714BA"/>
    <w:rsid w:val="00B71667"/>
    <w:rsid w:val="00B71C4B"/>
    <w:rsid w:val="00B723B7"/>
    <w:rsid w:val="00B7245C"/>
    <w:rsid w:val="00B725EB"/>
    <w:rsid w:val="00B72C5A"/>
    <w:rsid w:val="00B73203"/>
    <w:rsid w:val="00B7344D"/>
    <w:rsid w:val="00B737C9"/>
    <w:rsid w:val="00B73923"/>
    <w:rsid w:val="00B73985"/>
    <w:rsid w:val="00B73A67"/>
    <w:rsid w:val="00B73D71"/>
    <w:rsid w:val="00B73E26"/>
    <w:rsid w:val="00B73F3F"/>
    <w:rsid w:val="00B74005"/>
    <w:rsid w:val="00B74274"/>
    <w:rsid w:val="00B74662"/>
    <w:rsid w:val="00B749D4"/>
    <w:rsid w:val="00B74A28"/>
    <w:rsid w:val="00B74A43"/>
    <w:rsid w:val="00B74B35"/>
    <w:rsid w:val="00B74D36"/>
    <w:rsid w:val="00B74E32"/>
    <w:rsid w:val="00B752EA"/>
    <w:rsid w:val="00B753F1"/>
    <w:rsid w:val="00B754C3"/>
    <w:rsid w:val="00B756FD"/>
    <w:rsid w:val="00B75A6E"/>
    <w:rsid w:val="00B75BA6"/>
    <w:rsid w:val="00B75D61"/>
    <w:rsid w:val="00B75E9A"/>
    <w:rsid w:val="00B75EB7"/>
    <w:rsid w:val="00B761FC"/>
    <w:rsid w:val="00B76218"/>
    <w:rsid w:val="00B765CB"/>
    <w:rsid w:val="00B766F2"/>
    <w:rsid w:val="00B76909"/>
    <w:rsid w:val="00B76948"/>
    <w:rsid w:val="00B77067"/>
    <w:rsid w:val="00B77481"/>
    <w:rsid w:val="00B7757B"/>
    <w:rsid w:val="00B7783F"/>
    <w:rsid w:val="00B77CC0"/>
    <w:rsid w:val="00B801EC"/>
    <w:rsid w:val="00B8045B"/>
    <w:rsid w:val="00B80823"/>
    <w:rsid w:val="00B80C58"/>
    <w:rsid w:val="00B80FA0"/>
    <w:rsid w:val="00B81081"/>
    <w:rsid w:val="00B81697"/>
    <w:rsid w:val="00B817BF"/>
    <w:rsid w:val="00B81A34"/>
    <w:rsid w:val="00B81F3C"/>
    <w:rsid w:val="00B8200B"/>
    <w:rsid w:val="00B82095"/>
    <w:rsid w:val="00B82325"/>
    <w:rsid w:val="00B826AB"/>
    <w:rsid w:val="00B828F6"/>
    <w:rsid w:val="00B82B79"/>
    <w:rsid w:val="00B82F8E"/>
    <w:rsid w:val="00B82F94"/>
    <w:rsid w:val="00B83029"/>
    <w:rsid w:val="00B834EF"/>
    <w:rsid w:val="00B83541"/>
    <w:rsid w:val="00B8357A"/>
    <w:rsid w:val="00B83C4B"/>
    <w:rsid w:val="00B83E54"/>
    <w:rsid w:val="00B83EA6"/>
    <w:rsid w:val="00B84494"/>
    <w:rsid w:val="00B8459A"/>
    <w:rsid w:val="00B84A90"/>
    <w:rsid w:val="00B84A92"/>
    <w:rsid w:val="00B84E57"/>
    <w:rsid w:val="00B84FCC"/>
    <w:rsid w:val="00B852C5"/>
    <w:rsid w:val="00B8533D"/>
    <w:rsid w:val="00B854CC"/>
    <w:rsid w:val="00B859B8"/>
    <w:rsid w:val="00B85A17"/>
    <w:rsid w:val="00B85A44"/>
    <w:rsid w:val="00B85C22"/>
    <w:rsid w:val="00B863AB"/>
    <w:rsid w:val="00B863FC"/>
    <w:rsid w:val="00B86BB2"/>
    <w:rsid w:val="00B86C80"/>
    <w:rsid w:val="00B86D85"/>
    <w:rsid w:val="00B86E7B"/>
    <w:rsid w:val="00B86F4D"/>
    <w:rsid w:val="00B86F73"/>
    <w:rsid w:val="00B87446"/>
    <w:rsid w:val="00B87575"/>
    <w:rsid w:val="00B8763F"/>
    <w:rsid w:val="00B87EA5"/>
    <w:rsid w:val="00B9047A"/>
    <w:rsid w:val="00B9066E"/>
    <w:rsid w:val="00B9082B"/>
    <w:rsid w:val="00B90955"/>
    <w:rsid w:val="00B91031"/>
    <w:rsid w:val="00B9110E"/>
    <w:rsid w:val="00B9120E"/>
    <w:rsid w:val="00B91333"/>
    <w:rsid w:val="00B915FF"/>
    <w:rsid w:val="00B9184C"/>
    <w:rsid w:val="00B91D1A"/>
    <w:rsid w:val="00B91DD8"/>
    <w:rsid w:val="00B91F17"/>
    <w:rsid w:val="00B92013"/>
    <w:rsid w:val="00B92021"/>
    <w:rsid w:val="00B92102"/>
    <w:rsid w:val="00B9213E"/>
    <w:rsid w:val="00B922A4"/>
    <w:rsid w:val="00B922EA"/>
    <w:rsid w:val="00B92811"/>
    <w:rsid w:val="00B92BAF"/>
    <w:rsid w:val="00B9319F"/>
    <w:rsid w:val="00B93288"/>
    <w:rsid w:val="00B932F1"/>
    <w:rsid w:val="00B9348E"/>
    <w:rsid w:val="00B934F9"/>
    <w:rsid w:val="00B9384D"/>
    <w:rsid w:val="00B93949"/>
    <w:rsid w:val="00B9406C"/>
    <w:rsid w:val="00B9410B"/>
    <w:rsid w:val="00B94119"/>
    <w:rsid w:val="00B9430B"/>
    <w:rsid w:val="00B94411"/>
    <w:rsid w:val="00B9441C"/>
    <w:rsid w:val="00B94487"/>
    <w:rsid w:val="00B95013"/>
    <w:rsid w:val="00B9527B"/>
    <w:rsid w:val="00B957B9"/>
    <w:rsid w:val="00B961D8"/>
    <w:rsid w:val="00B965BE"/>
    <w:rsid w:val="00B96846"/>
    <w:rsid w:val="00B96993"/>
    <w:rsid w:val="00B969D0"/>
    <w:rsid w:val="00B96A3E"/>
    <w:rsid w:val="00B96C59"/>
    <w:rsid w:val="00B96D42"/>
    <w:rsid w:val="00B971F7"/>
    <w:rsid w:val="00B975FF"/>
    <w:rsid w:val="00B97666"/>
    <w:rsid w:val="00B97671"/>
    <w:rsid w:val="00B97845"/>
    <w:rsid w:val="00B97862"/>
    <w:rsid w:val="00B978FC"/>
    <w:rsid w:val="00B9790B"/>
    <w:rsid w:val="00B97998"/>
    <w:rsid w:val="00B97A0A"/>
    <w:rsid w:val="00B97ABC"/>
    <w:rsid w:val="00B97B95"/>
    <w:rsid w:val="00B97B98"/>
    <w:rsid w:val="00B97D1F"/>
    <w:rsid w:val="00BA00F7"/>
    <w:rsid w:val="00BA02FF"/>
    <w:rsid w:val="00BA03BD"/>
    <w:rsid w:val="00BA07D3"/>
    <w:rsid w:val="00BA0D02"/>
    <w:rsid w:val="00BA0EEF"/>
    <w:rsid w:val="00BA0FA5"/>
    <w:rsid w:val="00BA10BB"/>
    <w:rsid w:val="00BA10D9"/>
    <w:rsid w:val="00BA1267"/>
    <w:rsid w:val="00BA17A2"/>
    <w:rsid w:val="00BA1A19"/>
    <w:rsid w:val="00BA1A6D"/>
    <w:rsid w:val="00BA1A84"/>
    <w:rsid w:val="00BA1AB5"/>
    <w:rsid w:val="00BA1BA3"/>
    <w:rsid w:val="00BA1DB3"/>
    <w:rsid w:val="00BA1EEB"/>
    <w:rsid w:val="00BA22CA"/>
    <w:rsid w:val="00BA2A04"/>
    <w:rsid w:val="00BA2BDA"/>
    <w:rsid w:val="00BA2E37"/>
    <w:rsid w:val="00BA3077"/>
    <w:rsid w:val="00BA3338"/>
    <w:rsid w:val="00BA339D"/>
    <w:rsid w:val="00BA3418"/>
    <w:rsid w:val="00BA36EF"/>
    <w:rsid w:val="00BA39D9"/>
    <w:rsid w:val="00BA3D34"/>
    <w:rsid w:val="00BA3E04"/>
    <w:rsid w:val="00BA4871"/>
    <w:rsid w:val="00BA49A0"/>
    <w:rsid w:val="00BA4A5F"/>
    <w:rsid w:val="00BA4B98"/>
    <w:rsid w:val="00BA5219"/>
    <w:rsid w:val="00BA552A"/>
    <w:rsid w:val="00BA58FF"/>
    <w:rsid w:val="00BA5978"/>
    <w:rsid w:val="00BA5B74"/>
    <w:rsid w:val="00BA60E5"/>
    <w:rsid w:val="00BA6115"/>
    <w:rsid w:val="00BA65DF"/>
    <w:rsid w:val="00BA6702"/>
    <w:rsid w:val="00BA6CA9"/>
    <w:rsid w:val="00BA6CFF"/>
    <w:rsid w:val="00BA6E6B"/>
    <w:rsid w:val="00BA6ED9"/>
    <w:rsid w:val="00BA7002"/>
    <w:rsid w:val="00BA7491"/>
    <w:rsid w:val="00BA76DD"/>
    <w:rsid w:val="00BA7C78"/>
    <w:rsid w:val="00BB0055"/>
    <w:rsid w:val="00BB0120"/>
    <w:rsid w:val="00BB016F"/>
    <w:rsid w:val="00BB03E6"/>
    <w:rsid w:val="00BB0492"/>
    <w:rsid w:val="00BB07DE"/>
    <w:rsid w:val="00BB0C70"/>
    <w:rsid w:val="00BB0E5C"/>
    <w:rsid w:val="00BB10FA"/>
    <w:rsid w:val="00BB119B"/>
    <w:rsid w:val="00BB1698"/>
    <w:rsid w:val="00BB1AE7"/>
    <w:rsid w:val="00BB1EC4"/>
    <w:rsid w:val="00BB24ED"/>
    <w:rsid w:val="00BB2A40"/>
    <w:rsid w:val="00BB2AAE"/>
    <w:rsid w:val="00BB3142"/>
    <w:rsid w:val="00BB34AC"/>
    <w:rsid w:val="00BB35F1"/>
    <w:rsid w:val="00BB36D2"/>
    <w:rsid w:val="00BB38C6"/>
    <w:rsid w:val="00BB39D3"/>
    <w:rsid w:val="00BB3A9C"/>
    <w:rsid w:val="00BB3C62"/>
    <w:rsid w:val="00BB3DD7"/>
    <w:rsid w:val="00BB4007"/>
    <w:rsid w:val="00BB4185"/>
    <w:rsid w:val="00BB43A2"/>
    <w:rsid w:val="00BB44C2"/>
    <w:rsid w:val="00BB4583"/>
    <w:rsid w:val="00BB483D"/>
    <w:rsid w:val="00BB48BF"/>
    <w:rsid w:val="00BB4B57"/>
    <w:rsid w:val="00BB4C83"/>
    <w:rsid w:val="00BB518F"/>
    <w:rsid w:val="00BB51D6"/>
    <w:rsid w:val="00BB5365"/>
    <w:rsid w:val="00BB5500"/>
    <w:rsid w:val="00BB5C06"/>
    <w:rsid w:val="00BB5EE4"/>
    <w:rsid w:val="00BB616F"/>
    <w:rsid w:val="00BB622E"/>
    <w:rsid w:val="00BB636F"/>
    <w:rsid w:val="00BB6542"/>
    <w:rsid w:val="00BB65B9"/>
    <w:rsid w:val="00BB6613"/>
    <w:rsid w:val="00BB6659"/>
    <w:rsid w:val="00BB689A"/>
    <w:rsid w:val="00BB6964"/>
    <w:rsid w:val="00BB69F2"/>
    <w:rsid w:val="00BB6E2A"/>
    <w:rsid w:val="00BB6EA6"/>
    <w:rsid w:val="00BB7153"/>
    <w:rsid w:val="00BB77E3"/>
    <w:rsid w:val="00BB78F8"/>
    <w:rsid w:val="00BB7936"/>
    <w:rsid w:val="00BB79A4"/>
    <w:rsid w:val="00BC0123"/>
    <w:rsid w:val="00BC06AF"/>
    <w:rsid w:val="00BC0D86"/>
    <w:rsid w:val="00BC0FBB"/>
    <w:rsid w:val="00BC1643"/>
    <w:rsid w:val="00BC18D0"/>
    <w:rsid w:val="00BC1E5C"/>
    <w:rsid w:val="00BC1E70"/>
    <w:rsid w:val="00BC20DE"/>
    <w:rsid w:val="00BC21D4"/>
    <w:rsid w:val="00BC264F"/>
    <w:rsid w:val="00BC2F2D"/>
    <w:rsid w:val="00BC3067"/>
    <w:rsid w:val="00BC3240"/>
    <w:rsid w:val="00BC3467"/>
    <w:rsid w:val="00BC348B"/>
    <w:rsid w:val="00BC363D"/>
    <w:rsid w:val="00BC3726"/>
    <w:rsid w:val="00BC3DE3"/>
    <w:rsid w:val="00BC3EAC"/>
    <w:rsid w:val="00BC4203"/>
    <w:rsid w:val="00BC422D"/>
    <w:rsid w:val="00BC44D9"/>
    <w:rsid w:val="00BC458F"/>
    <w:rsid w:val="00BC4A11"/>
    <w:rsid w:val="00BC4A6C"/>
    <w:rsid w:val="00BC4FFA"/>
    <w:rsid w:val="00BC505D"/>
    <w:rsid w:val="00BC53C1"/>
    <w:rsid w:val="00BC56DF"/>
    <w:rsid w:val="00BC5C41"/>
    <w:rsid w:val="00BC5E12"/>
    <w:rsid w:val="00BC626B"/>
    <w:rsid w:val="00BC6658"/>
    <w:rsid w:val="00BC6B56"/>
    <w:rsid w:val="00BC6C9A"/>
    <w:rsid w:val="00BC70C2"/>
    <w:rsid w:val="00BC7315"/>
    <w:rsid w:val="00BC7416"/>
    <w:rsid w:val="00BC7549"/>
    <w:rsid w:val="00BC761C"/>
    <w:rsid w:val="00BC7962"/>
    <w:rsid w:val="00BC79E2"/>
    <w:rsid w:val="00BC7A44"/>
    <w:rsid w:val="00BC7B16"/>
    <w:rsid w:val="00BC7BB1"/>
    <w:rsid w:val="00BC7DCB"/>
    <w:rsid w:val="00BC7DD4"/>
    <w:rsid w:val="00BC7EE3"/>
    <w:rsid w:val="00BC7EE4"/>
    <w:rsid w:val="00BD0096"/>
    <w:rsid w:val="00BD00C9"/>
    <w:rsid w:val="00BD01AC"/>
    <w:rsid w:val="00BD08C2"/>
    <w:rsid w:val="00BD08E1"/>
    <w:rsid w:val="00BD0D0F"/>
    <w:rsid w:val="00BD141D"/>
    <w:rsid w:val="00BD1573"/>
    <w:rsid w:val="00BD1C99"/>
    <w:rsid w:val="00BD21D3"/>
    <w:rsid w:val="00BD2200"/>
    <w:rsid w:val="00BD26D3"/>
    <w:rsid w:val="00BD2A22"/>
    <w:rsid w:val="00BD331A"/>
    <w:rsid w:val="00BD3550"/>
    <w:rsid w:val="00BD3777"/>
    <w:rsid w:val="00BD37D1"/>
    <w:rsid w:val="00BD3F99"/>
    <w:rsid w:val="00BD45A4"/>
    <w:rsid w:val="00BD46C7"/>
    <w:rsid w:val="00BD48E1"/>
    <w:rsid w:val="00BD4B21"/>
    <w:rsid w:val="00BD4CFB"/>
    <w:rsid w:val="00BD53D5"/>
    <w:rsid w:val="00BD5409"/>
    <w:rsid w:val="00BD56D6"/>
    <w:rsid w:val="00BD5932"/>
    <w:rsid w:val="00BD5E13"/>
    <w:rsid w:val="00BD60EA"/>
    <w:rsid w:val="00BD618F"/>
    <w:rsid w:val="00BD64CF"/>
    <w:rsid w:val="00BD6586"/>
    <w:rsid w:val="00BD6916"/>
    <w:rsid w:val="00BD6D84"/>
    <w:rsid w:val="00BD6FF1"/>
    <w:rsid w:val="00BD71F8"/>
    <w:rsid w:val="00BD743A"/>
    <w:rsid w:val="00BD7A1D"/>
    <w:rsid w:val="00BD7FA6"/>
    <w:rsid w:val="00BE013E"/>
    <w:rsid w:val="00BE0250"/>
    <w:rsid w:val="00BE080B"/>
    <w:rsid w:val="00BE0CCE"/>
    <w:rsid w:val="00BE107A"/>
    <w:rsid w:val="00BE1114"/>
    <w:rsid w:val="00BE1725"/>
    <w:rsid w:val="00BE1A79"/>
    <w:rsid w:val="00BE20B3"/>
    <w:rsid w:val="00BE20E5"/>
    <w:rsid w:val="00BE23F8"/>
    <w:rsid w:val="00BE2BBA"/>
    <w:rsid w:val="00BE2BEF"/>
    <w:rsid w:val="00BE2D9C"/>
    <w:rsid w:val="00BE2E67"/>
    <w:rsid w:val="00BE35D1"/>
    <w:rsid w:val="00BE381A"/>
    <w:rsid w:val="00BE38F9"/>
    <w:rsid w:val="00BE3B1E"/>
    <w:rsid w:val="00BE3BAB"/>
    <w:rsid w:val="00BE3E1C"/>
    <w:rsid w:val="00BE3EB2"/>
    <w:rsid w:val="00BE43E7"/>
    <w:rsid w:val="00BE45F6"/>
    <w:rsid w:val="00BE45F7"/>
    <w:rsid w:val="00BE4754"/>
    <w:rsid w:val="00BE4C91"/>
    <w:rsid w:val="00BE4CC7"/>
    <w:rsid w:val="00BE4D4D"/>
    <w:rsid w:val="00BE4E0A"/>
    <w:rsid w:val="00BE506A"/>
    <w:rsid w:val="00BE506C"/>
    <w:rsid w:val="00BE529D"/>
    <w:rsid w:val="00BE5623"/>
    <w:rsid w:val="00BE572A"/>
    <w:rsid w:val="00BE5795"/>
    <w:rsid w:val="00BE582E"/>
    <w:rsid w:val="00BE586A"/>
    <w:rsid w:val="00BE597D"/>
    <w:rsid w:val="00BE5A5A"/>
    <w:rsid w:val="00BE5CA2"/>
    <w:rsid w:val="00BE605D"/>
    <w:rsid w:val="00BE62A9"/>
    <w:rsid w:val="00BE6460"/>
    <w:rsid w:val="00BE64D8"/>
    <w:rsid w:val="00BE6B20"/>
    <w:rsid w:val="00BE6B36"/>
    <w:rsid w:val="00BE6CAC"/>
    <w:rsid w:val="00BE7108"/>
    <w:rsid w:val="00BE73B3"/>
    <w:rsid w:val="00BE7583"/>
    <w:rsid w:val="00BE760E"/>
    <w:rsid w:val="00BE7684"/>
    <w:rsid w:val="00BE7963"/>
    <w:rsid w:val="00BE7B1C"/>
    <w:rsid w:val="00BE7B9E"/>
    <w:rsid w:val="00BE7C6A"/>
    <w:rsid w:val="00BE7D0C"/>
    <w:rsid w:val="00BE7D91"/>
    <w:rsid w:val="00BE7D9E"/>
    <w:rsid w:val="00BE7E04"/>
    <w:rsid w:val="00BE7FB4"/>
    <w:rsid w:val="00BF0086"/>
    <w:rsid w:val="00BF044F"/>
    <w:rsid w:val="00BF04E5"/>
    <w:rsid w:val="00BF061F"/>
    <w:rsid w:val="00BF0744"/>
    <w:rsid w:val="00BF088C"/>
    <w:rsid w:val="00BF0D51"/>
    <w:rsid w:val="00BF1264"/>
    <w:rsid w:val="00BF158E"/>
    <w:rsid w:val="00BF1C22"/>
    <w:rsid w:val="00BF1E01"/>
    <w:rsid w:val="00BF1E2F"/>
    <w:rsid w:val="00BF1EFD"/>
    <w:rsid w:val="00BF2201"/>
    <w:rsid w:val="00BF223C"/>
    <w:rsid w:val="00BF2C3C"/>
    <w:rsid w:val="00BF300A"/>
    <w:rsid w:val="00BF30ED"/>
    <w:rsid w:val="00BF3212"/>
    <w:rsid w:val="00BF32FD"/>
    <w:rsid w:val="00BF3A26"/>
    <w:rsid w:val="00BF3B10"/>
    <w:rsid w:val="00BF3D42"/>
    <w:rsid w:val="00BF4026"/>
    <w:rsid w:val="00BF444E"/>
    <w:rsid w:val="00BF46B2"/>
    <w:rsid w:val="00BF46D9"/>
    <w:rsid w:val="00BF49D5"/>
    <w:rsid w:val="00BF49F9"/>
    <w:rsid w:val="00BF502B"/>
    <w:rsid w:val="00BF5109"/>
    <w:rsid w:val="00BF5113"/>
    <w:rsid w:val="00BF528C"/>
    <w:rsid w:val="00BF5461"/>
    <w:rsid w:val="00BF547E"/>
    <w:rsid w:val="00BF553E"/>
    <w:rsid w:val="00BF55D7"/>
    <w:rsid w:val="00BF59FC"/>
    <w:rsid w:val="00BF5A86"/>
    <w:rsid w:val="00BF5B1C"/>
    <w:rsid w:val="00BF5F3B"/>
    <w:rsid w:val="00BF6379"/>
    <w:rsid w:val="00BF66CA"/>
    <w:rsid w:val="00BF6809"/>
    <w:rsid w:val="00BF6833"/>
    <w:rsid w:val="00BF6A91"/>
    <w:rsid w:val="00BF6C8C"/>
    <w:rsid w:val="00BF6CB9"/>
    <w:rsid w:val="00BF6D43"/>
    <w:rsid w:val="00BF6E02"/>
    <w:rsid w:val="00BF7060"/>
    <w:rsid w:val="00BF70B7"/>
    <w:rsid w:val="00BF74FE"/>
    <w:rsid w:val="00BF77E1"/>
    <w:rsid w:val="00BF7D24"/>
    <w:rsid w:val="00C00100"/>
    <w:rsid w:val="00C0016F"/>
    <w:rsid w:val="00C00312"/>
    <w:rsid w:val="00C0034B"/>
    <w:rsid w:val="00C00362"/>
    <w:rsid w:val="00C003BA"/>
    <w:rsid w:val="00C014C3"/>
    <w:rsid w:val="00C0191B"/>
    <w:rsid w:val="00C01972"/>
    <w:rsid w:val="00C01C4D"/>
    <w:rsid w:val="00C01D74"/>
    <w:rsid w:val="00C01FAB"/>
    <w:rsid w:val="00C023B5"/>
    <w:rsid w:val="00C024AD"/>
    <w:rsid w:val="00C02794"/>
    <w:rsid w:val="00C02A1F"/>
    <w:rsid w:val="00C02A2A"/>
    <w:rsid w:val="00C02C8A"/>
    <w:rsid w:val="00C02E7D"/>
    <w:rsid w:val="00C0302E"/>
    <w:rsid w:val="00C03242"/>
    <w:rsid w:val="00C0340A"/>
    <w:rsid w:val="00C03580"/>
    <w:rsid w:val="00C03619"/>
    <w:rsid w:val="00C03741"/>
    <w:rsid w:val="00C03A32"/>
    <w:rsid w:val="00C03C7A"/>
    <w:rsid w:val="00C03F50"/>
    <w:rsid w:val="00C040AB"/>
    <w:rsid w:val="00C0426E"/>
    <w:rsid w:val="00C043B6"/>
    <w:rsid w:val="00C043FC"/>
    <w:rsid w:val="00C045AD"/>
    <w:rsid w:val="00C048A3"/>
    <w:rsid w:val="00C04FA8"/>
    <w:rsid w:val="00C058B4"/>
    <w:rsid w:val="00C05DD5"/>
    <w:rsid w:val="00C06504"/>
    <w:rsid w:val="00C067EC"/>
    <w:rsid w:val="00C06BE9"/>
    <w:rsid w:val="00C06DC9"/>
    <w:rsid w:val="00C07026"/>
    <w:rsid w:val="00C07199"/>
    <w:rsid w:val="00C07E64"/>
    <w:rsid w:val="00C07FBE"/>
    <w:rsid w:val="00C100C2"/>
    <w:rsid w:val="00C1027C"/>
    <w:rsid w:val="00C10C11"/>
    <w:rsid w:val="00C10C94"/>
    <w:rsid w:val="00C10D26"/>
    <w:rsid w:val="00C11268"/>
    <w:rsid w:val="00C11596"/>
    <w:rsid w:val="00C1198C"/>
    <w:rsid w:val="00C11AA8"/>
    <w:rsid w:val="00C11B32"/>
    <w:rsid w:val="00C11CE4"/>
    <w:rsid w:val="00C11F60"/>
    <w:rsid w:val="00C12138"/>
    <w:rsid w:val="00C124E7"/>
    <w:rsid w:val="00C1278E"/>
    <w:rsid w:val="00C12830"/>
    <w:rsid w:val="00C12CDF"/>
    <w:rsid w:val="00C12E37"/>
    <w:rsid w:val="00C13622"/>
    <w:rsid w:val="00C13A6A"/>
    <w:rsid w:val="00C13B69"/>
    <w:rsid w:val="00C13DA1"/>
    <w:rsid w:val="00C140D0"/>
    <w:rsid w:val="00C14152"/>
    <w:rsid w:val="00C147AE"/>
    <w:rsid w:val="00C14B5A"/>
    <w:rsid w:val="00C14E10"/>
    <w:rsid w:val="00C14F69"/>
    <w:rsid w:val="00C15168"/>
    <w:rsid w:val="00C1541E"/>
    <w:rsid w:val="00C155B3"/>
    <w:rsid w:val="00C15941"/>
    <w:rsid w:val="00C15D52"/>
    <w:rsid w:val="00C15E1C"/>
    <w:rsid w:val="00C15F43"/>
    <w:rsid w:val="00C1613A"/>
    <w:rsid w:val="00C16373"/>
    <w:rsid w:val="00C163F1"/>
    <w:rsid w:val="00C1642D"/>
    <w:rsid w:val="00C16CB3"/>
    <w:rsid w:val="00C17499"/>
    <w:rsid w:val="00C175CE"/>
    <w:rsid w:val="00C1777C"/>
    <w:rsid w:val="00C17825"/>
    <w:rsid w:val="00C17891"/>
    <w:rsid w:val="00C179C5"/>
    <w:rsid w:val="00C17A86"/>
    <w:rsid w:val="00C17CE1"/>
    <w:rsid w:val="00C17DDD"/>
    <w:rsid w:val="00C2007B"/>
    <w:rsid w:val="00C20340"/>
    <w:rsid w:val="00C20696"/>
    <w:rsid w:val="00C20954"/>
    <w:rsid w:val="00C209DE"/>
    <w:rsid w:val="00C209F4"/>
    <w:rsid w:val="00C2131F"/>
    <w:rsid w:val="00C216CF"/>
    <w:rsid w:val="00C218D1"/>
    <w:rsid w:val="00C21A72"/>
    <w:rsid w:val="00C21C4E"/>
    <w:rsid w:val="00C22448"/>
    <w:rsid w:val="00C22801"/>
    <w:rsid w:val="00C229AF"/>
    <w:rsid w:val="00C22FE9"/>
    <w:rsid w:val="00C230BE"/>
    <w:rsid w:val="00C23213"/>
    <w:rsid w:val="00C237F0"/>
    <w:rsid w:val="00C23CCC"/>
    <w:rsid w:val="00C23E28"/>
    <w:rsid w:val="00C24397"/>
    <w:rsid w:val="00C24968"/>
    <w:rsid w:val="00C2499F"/>
    <w:rsid w:val="00C251A3"/>
    <w:rsid w:val="00C253D2"/>
    <w:rsid w:val="00C25630"/>
    <w:rsid w:val="00C256E1"/>
    <w:rsid w:val="00C2588A"/>
    <w:rsid w:val="00C25A25"/>
    <w:rsid w:val="00C26087"/>
    <w:rsid w:val="00C270BE"/>
    <w:rsid w:val="00C273D4"/>
    <w:rsid w:val="00C27448"/>
    <w:rsid w:val="00C27810"/>
    <w:rsid w:val="00C2796A"/>
    <w:rsid w:val="00C27A9A"/>
    <w:rsid w:val="00C27DCB"/>
    <w:rsid w:val="00C27EEA"/>
    <w:rsid w:val="00C30364"/>
    <w:rsid w:val="00C30438"/>
    <w:rsid w:val="00C3056A"/>
    <w:rsid w:val="00C31583"/>
    <w:rsid w:val="00C31C8F"/>
    <w:rsid w:val="00C328A9"/>
    <w:rsid w:val="00C329D7"/>
    <w:rsid w:val="00C32D7B"/>
    <w:rsid w:val="00C32D86"/>
    <w:rsid w:val="00C3302A"/>
    <w:rsid w:val="00C3346E"/>
    <w:rsid w:val="00C33602"/>
    <w:rsid w:val="00C33B75"/>
    <w:rsid w:val="00C33EE4"/>
    <w:rsid w:val="00C33F71"/>
    <w:rsid w:val="00C3439F"/>
    <w:rsid w:val="00C34D8A"/>
    <w:rsid w:val="00C35000"/>
    <w:rsid w:val="00C35779"/>
    <w:rsid w:val="00C357E8"/>
    <w:rsid w:val="00C35AFB"/>
    <w:rsid w:val="00C35B79"/>
    <w:rsid w:val="00C35DC3"/>
    <w:rsid w:val="00C360D5"/>
    <w:rsid w:val="00C365FC"/>
    <w:rsid w:val="00C36661"/>
    <w:rsid w:val="00C36A22"/>
    <w:rsid w:val="00C36AC9"/>
    <w:rsid w:val="00C36CEE"/>
    <w:rsid w:val="00C36ED8"/>
    <w:rsid w:val="00C36FAA"/>
    <w:rsid w:val="00C3741B"/>
    <w:rsid w:val="00C378B9"/>
    <w:rsid w:val="00C37BAB"/>
    <w:rsid w:val="00C401A3"/>
    <w:rsid w:val="00C40346"/>
    <w:rsid w:val="00C4036F"/>
    <w:rsid w:val="00C40ADF"/>
    <w:rsid w:val="00C40B55"/>
    <w:rsid w:val="00C40B5D"/>
    <w:rsid w:val="00C40B9B"/>
    <w:rsid w:val="00C40D89"/>
    <w:rsid w:val="00C4172B"/>
    <w:rsid w:val="00C41730"/>
    <w:rsid w:val="00C4175C"/>
    <w:rsid w:val="00C4198A"/>
    <w:rsid w:val="00C41B21"/>
    <w:rsid w:val="00C41D2A"/>
    <w:rsid w:val="00C41F70"/>
    <w:rsid w:val="00C42144"/>
    <w:rsid w:val="00C42146"/>
    <w:rsid w:val="00C422A4"/>
    <w:rsid w:val="00C42985"/>
    <w:rsid w:val="00C42ABC"/>
    <w:rsid w:val="00C42DA5"/>
    <w:rsid w:val="00C42F67"/>
    <w:rsid w:val="00C43081"/>
    <w:rsid w:val="00C430F5"/>
    <w:rsid w:val="00C437C3"/>
    <w:rsid w:val="00C437DB"/>
    <w:rsid w:val="00C438FC"/>
    <w:rsid w:val="00C43C61"/>
    <w:rsid w:val="00C43D19"/>
    <w:rsid w:val="00C442D5"/>
    <w:rsid w:val="00C442F6"/>
    <w:rsid w:val="00C444A1"/>
    <w:rsid w:val="00C445F1"/>
    <w:rsid w:val="00C446AF"/>
    <w:rsid w:val="00C4510D"/>
    <w:rsid w:val="00C4575C"/>
    <w:rsid w:val="00C45774"/>
    <w:rsid w:val="00C458FD"/>
    <w:rsid w:val="00C45A74"/>
    <w:rsid w:val="00C45D35"/>
    <w:rsid w:val="00C46039"/>
    <w:rsid w:val="00C4689A"/>
    <w:rsid w:val="00C469EC"/>
    <w:rsid w:val="00C46A71"/>
    <w:rsid w:val="00C46D18"/>
    <w:rsid w:val="00C47189"/>
    <w:rsid w:val="00C47800"/>
    <w:rsid w:val="00C47978"/>
    <w:rsid w:val="00C47B5A"/>
    <w:rsid w:val="00C47B93"/>
    <w:rsid w:val="00C5016E"/>
    <w:rsid w:val="00C502B9"/>
    <w:rsid w:val="00C5032D"/>
    <w:rsid w:val="00C507C3"/>
    <w:rsid w:val="00C50B25"/>
    <w:rsid w:val="00C50D02"/>
    <w:rsid w:val="00C50D2A"/>
    <w:rsid w:val="00C50FC2"/>
    <w:rsid w:val="00C510A9"/>
    <w:rsid w:val="00C51306"/>
    <w:rsid w:val="00C5132E"/>
    <w:rsid w:val="00C5140A"/>
    <w:rsid w:val="00C515AC"/>
    <w:rsid w:val="00C5184C"/>
    <w:rsid w:val="00C51BD2"/>
    <w:rsid w:val="00C51C3E"/>
    <w:rsid w:val="00C51C47"/>
    <w:rsid w:val="00C52166"/>
    <w:rsid w:val="00C521A8"/>
    <w:rsid w:val="00C52334"/>
    <w:rsid w:val="00C52346"/>
    <w:rsid w:val="00C52457"/>
    <w:rsid w:val="00C52477"/>
    <w:rsid w:val="00C52786"/>
    <w:rsid w:val="00C52BC3"/>
    <w:rsid w:val="00C52D62"/>
    <w:rsid w:val="00C52D63"/>
    <w:rsid w:val="00C52EA8"/>
    <w:rsid w:val="00C53590"/>
    <w:rsid w:val="00C53E5E"/>
    <w:rsid w:val="00C53F90"/>
    <w:rsid w:val="00C541A3"/>
    <w:rsid w:val="00C541D9"/>
    <w:rsid w:val="00C5440F"/>
    <w:rsid w:val="00C54735"/>
    <w:rsid w:val="00C54D11"/>
    <w:rsid w:val="00C54D50"/>
    <w:rsid w:val="00C54D66"/>
    <w:rsid w:val="00C54E42"/>
    <w:rsid w:val="00C5520A"/>
    <w:rsid w:val="00C552D9"/>
    <w:rsid w:val="00C5532A"/>
    <w:rsid w:val="00C5556D"/>
    <w:rsid w:val="00C55627"/>
    <w:rsid w:val="00C55820"/>
    <w:rsid w:val="00C55B96"/>
    <w:rsid w:val="00C55C4F"/>
    <w:rsid w:val="00C56426"/>
    <w:rsid w:val="00C56B03"/>
    <w:rsid w:val="00C56BAB"/>
    <w:rsid w:val="00C56C96"/>
    <w:rsid w:val="00C571F6"/>
    <w:rsid w:val="00C57421"/>
    <w:rsid w:val="00C57673"/>
    <w:rsid w:val="00C5790B"/>
    <w:rsid w:val="00C57E35"/>
    <w:rsid w:val="00C601BD"/>
    <w:rsid w:val="00C6030D"/>
    <w:rsid w:val="00C60423"/>
    <w:rsid w:val="00C606BE"/>
    <w:rsid w:val="00C606F8"/>
    <w:rsid w:val="00C606FB"/>
    <w:rsid w:val="00C608C7"/>
    <w:rsid w:val="00C60A6A"/>
    <w:rsid w:val="00C60C7C"/>
    <w:rsid w:val="00C60E43"/>
    <w:rsid w:val="00C6104D"/>
    <w:rsid w:val="00C612A2"/>
    <w:rsid w:val="00C612D3"/>
    <w:rsid w:val="00C61878"/>
    <w:rsid w:val="00C61B44"/>
    <w:rsid w:val="00C61B66"/>
    <w:rsid w:val="00C61E3C"/>
    <w:rsid w:val="00C62439"/>
    <w:rsid w:val="00C62AA3"/>
    <w:rsid w:val="00C62D65"/>
    <w:rsid w:val="00C632DF"/>
    <w:rsid w:val="00C6331C"/>
    <w:rsid w:val="00C63CF8"/>
    <w:rsid w:val="00C63D40"/>
    <w:rsid w:val="00C63DBE"/>
    <w:rsid w:val="00C63E1B"/>
    <w:rsid w:val="00C643F6"/>
    <w:rsid w:val="00C64537"/>
    <w:rsid w:val="00C64589"/>
    <w:rsid w:val="00C64DE9"/>
    <w:rsid w:val="00C64EA0"/>
    <w:rsid w:val="00C6524F"/>
    <w:rsid w:val="00C655CF"/>
    <w:rsid w:val="00C657E4"/>
    <w:rsid w:val="00C65B66"/>
    <w:rsid w:val="00C65B8E"/>
    <w:rsid w:val="00C65BDC"/>
    <w:rsid w:val="00C65C15"/>
    <w:rsid w:val="00C65FB7"/>
    <w:rsid w:val="00C660EA"/>
    <w:rsid w:val="00C662CC"/>
    <w:rsid w:val="00C6630B"/>
    <w:rsid w:val="00C666FC"/>
    <w:rsid w:val="00C66796"/>
    <w:rsid w:val="00C667DC"/>
    <w:rsid w:val="00C66C3C"/>
    <w:rsid w:val="00C66DAF"/>
    <w:rsid w:val="00C66DBB"/>
    <w:rsid w:val="00C66DFE"/>
    <w:rsid w:val="00C67204"/>
    <w:rsid w:val="00C678F7"/>
    <w:rsid w:val="00C67D9C"/>
    <w:rsid w:val="00C67E04"/>
    <w:rsid w:val="00C70268"/>
    <w:rsid w:val="00C7032D"/>
    <w:rsid w:val="00C70345"/>
    <w:rsid w:val="00C70547"/>
    <w:rsid w:val="00C70719"/>
    <w:rsid w:val="00C708FC"/>
    <w:rsid w:val="00C70A5F"/>
    <w:rsid w:val="00C70ABB"/>
    <w:rsid w:val="00C70AE8"/>
    <w:rsid w:val="00C70BDE"/>
    <w:rsid w:val="00C70C87"/>
    <w:rsid w:val="00C70D07"/>
    <w:rsid w:val="00C70E70"/>
    <w:rsid w:val="00C71121"/>
    <w:rsid w:val="00C7132A"/>
    <w:rsid w:val="00C713D6"/>
    <w:rsid w:val="00C714B8"/>
    <w:rsid w:val="00C717EF"/>
    <w:rsid w:val="00C71A14"/>
    <w:rsid w:val="00C71BD4"/>
    <w:rsid w:val="00C71D0D"/>
    <w:rsid w:val="00C71FC1"/>
    <w:rsid w:val="00C722DA"/>
    <w:rsid w:val="00C72317"/>
    <w:rsid w:val="00C727EC"/>
    <w:rsid w:val="00C727F8"/>
    <w:rsid w:val="00C72857"/>
    <w:rsid w:val="00C7328F"/>
    <w:rsid w:val="00C738F6"/>
    <w:rsid w:val="00C73957"/>
    <w:rsid w:val="00C73B05"/>
    <w:rsid w:val="00C73BDE"/>
    <w:rsid w:val="00C73E4D"/>
    <w:rsid w:val="00C73E72"/>
    <w:rsid w:val="00C74412"/>
    <w:rsid w:val="00C744E1"/>
    <w:rsid w:val="00C749F2"/>
    <w:rsid w:val="00C74FA6"/>
    <w:rsid w:val="00C753D6"/>
    <w:rsid w:val="00C7546F"/>
    <w:rsid w:val="00C7573D"/>
    <w:rsid w:val="00C75779"/>
    <w:rsid w:val="00C76607"/>
    <w:rsid w:val="00C7661E"/>
    <w:rsid w:val="00C76D5D"/>
    <w:rsid w:val="00C770A0"/>
    <w:rsid w:val="00C773CA"/>
    <w:rsid w:val="00C774E1"/>
    <w:rsid w:val="00C77502"/>
    <w:rsid w:val="00C77634"/>
    <w:rsid w:val="00C776EE"/>
    <w:rsid w:val="00C77BE1"/>
    <w:rsid w:val="00C80113"/>
    <w:rsid w:val="00C8067D"/>
    <w:rsid w:val="00C80796"/>
    <w:rsid w:val="00C80F0E"/>
    <w:rsid w:val="00C8157E"/>
    <w:rsid w:val="00C81B0D"/>
    <w:rsid w:val="00C81C92"/>
    <w:rsid w:val="00C81F55"/>
    <w:rsid w:val="00C81F95"/>
    <w:rsid w:val="00C81FCB"/>
    <w:rsid w:val="00C82044"/>
    <w:rsid w:val="00C82454"/>
    <w:rsid w:val="00C82651"/>
    <w:rsid w:val="00C82737"/>
    <w:rsid w:val="00C82948"/>
    <w:rsid w:val="00C82AFD"/>
    <w:rsid w:val="00C82D0C"/>
    <w:rsid w:val="00C83718"/>
    <w:rsid w:val="00C837F1"/>
    <w:rsid w:val="00C838EA"/>
    <w:rsid w:val="00C83937"/>
    <w:rsid w:val="00C839F4"/>
    <w:rsid w:val="00C84156"/>
    <w:rsid w:val="00C84506"/>
    <w:rsid w:val="00C845B0"/>
    <w:rsid w:val="00C84A6B"/>
    <w:rsid w:val="00C84A6E"/>
    <w:rsid w:val="00C84E50"/>
    <w:rsid w:val="00C84F5D"/>
    <w:rsid w:val="00C851DA"/>
    <w:rsid w:val="00C85211"/>
    <w:rsid w:val="00C85502"/>
    <w:rsid w:val="00C85512"/>
    <w:rsid w:val="00C85546"/>
    <w:rsid w:val="00C85BF4"/>
    <w:rsid w:val="00C85C7D"/>
    <w:rsid w:val="00C85E35"/>
    <w:rsid w:val="00C86212"/>
    <w:rsid w:val="00C8637A"/>
    <w:rsid w:val="00C86696"/>
    <w:rsid w:val="00C86B76"/>
    <w:rsid w:val="00C86EB2"/>
    <w:rsid w:val="00C86FCE"/>
    <w:rsid w:val="00C8737B"/>
    <w:rsid w:val="00C876C6"/>
    <w:rsid w:val="00C87702"/>
    <w:rsid w:val="00C87966"/>
    <w:rsid w:val="00C87FD5"/>
    <w:rsid w:val="00C87FE6"/>
    <w:rsid w:val="00C90318"/>
    <w:rsid w:val="00C9081A"/>
    <w:rsid w:val="00C909B7"/>
    <w:rsid w:val="00C90C1B"/>
    <w:rsid w:val="00C90C7D"/>
    <w:rsid w:val="00C90D06"/>
    <w:rsid w:val="00C90F08"/>
    <w:rsid w:val="00C90F31"/>
    <w:rsid w:val="00C90F7A"/>
    <w:rsid w:val="00C915B1"/>
    <w:rsid w:val="00C9197F"/>
    <w:rsid w:val="00C91CE1"/>
    <w:rsid w:val="00C92362"/>
    <w:rsid w:val="00C9257A"/>
    <w:rsid w:val="00C926F3"/>
    <w:rsid w:val="00C92BDF"/>
    <w:rsid w:val="00C930C5"/>
    <w:rsid w:val="00C9318D"/>
    <w:rsid w:val="00C93203"/>
    <w:rsid w:val="00C933FC"/>
    <w:rsid w:val="00C93565"/>
    <w:rsid w:val="00C9357E"/>
    <w:rsid w:val="00C93732"/>
    <w:rsid w:val="00C93A51"/>
    <w:rsid w:val="00C93C5E"/>
    <w:rsid w:val="00C93D9A"/>
    <w:rsid w:val="00C93EE9"/>
    <w:rsid w:val="00C942EE"/>
    <w:rsid w:val="00C944EE"/>
    <w:rsid w:val="00C9463B"/>
    <w:rsid w:val="00C94B92"/>
    <w:rsid w:val="00C94CD7"/>
    <w:rsid w:val="00C94EFA"/>
    <w:rsid w:val="00C9530B"/>
    <w:rsid w:val="00C956E9"/>
    <w:rsid w:val="00C959A7"/>
    <w:rsid w:val="00C959E8"/>
    <w:rsid w:val="00C95F7D"/>
    <w:rsid w:val="00C96178"/>
    <w:rsid w:val="00C96549"/>
    <w:rsid w:val="00C96721"/>
    <w:rsid w:val="00C967BC"/>
    <w:rsid w:val="00C967FD"/>
    <w:rsid w:val="00C9696E"/>
    <w:rsid w:val="00C96B10"/>
    <w:rsid w:val="00C97028"/>
    <w:rsid w:val="00C9705D"/>
    <w:rsid w:val="00C9709A"/>
    <w:rsid w:val="00C97568"/>
    <w:rsid w:val="00C975FD"/>
    <w:rsid w:val="00C9774A"/>
    <w:rsid w:val="00C97A42"/>
    <w:rsid w:val="00C97E75"/>
    <w:rsid w:val="00CA0188"/>
    <w:rsid w:val="00CA023D"/>
    <w:rsid w:val="00CA059B"/>
    <w:rsid w:val="00CA07C4"/>
    <w:rsid w:val="00CA0BCF"/>
    <w:rsid w:val="00CA11FB"/>
    <w:rsid w:val="00CA1326"/>
    <w:rsid w:val="00CA1550"/>
    <w:rsid w:val="00CA19E6"/>
    <w:rsid w:val="00CA1B42"/>
    <w:rsid w:val="00CA1D66"/>
    <w:rsid w:val="00CA1F82"/>
    <w:rsid w:val="00CA20AD"/>
    <w:rsid w:val="00CA2F03"/>
    <w:rsid w:val="00CA2F66"/>
    <w:rsid w:val="00CA346F"/>
    <w:rsid w:val="00CA3BEC"/>
    <w:rsid w:val="00CA3C31"/>
    <w:rsid w:val="00CA45E4"/>
    <w:rsid w:val="00CA468C"/>
    <w:rsid w:val="00CA4B0B"/>
    <w:rsid w:val="00CA4B5D"/>
    <w:rsid w:val="00CA4B78"/>
    <w:rsid w:val="00CA4C8A"/>
    <w:rsid w:val="00CA5162"/>
    <w:rsid w:val="00CA542B"/>
    <w:rsid w:val="00CA5772"/>
    <w:rsid w:val="00CA57F2"/>
    <w:rsid w:val="00CA5801"/>
    <w:rsid w:val="00CA58D8"/>
    <w:rsid w:val="00CA5B21"/>
    <w:rsid w:val="00CA5F21"/>
    <w:rsid w:val="00CA61B3"/>
    <w:rsid w:val="00CA6C8A"/>
    <w:rsid w:val="00CA6D19"/>
    <w:rsid w:val="00CA71E0"/>
    <w:rsid w:val="00CA75DF"/>
    <w:rsid w:val="00CB014B"/>
    <w:rsid w:val="00CB0203"/>
    <w:rsid w:val="00CB0BF4"/>
    <w:rsid w:val="00CB0DC4"/>
    <w:rsid w:val="00CB0E88"/>
    <w:rsid w:val="00CB13BC"/>
    <w:rsid w:val="00CB147D"/>
    <w:rsid w:val="00CB1695"/>
    <w:rsid w:val="00CB1867"/>
    <w:rsid w:val="00CB1987"/>
    <w:rsid w:val="00CB1BE6"/>
    <w:rsid w:val="00CB1D22"/>
    <w:rsid w:val="00CB1E99"/>
    <w:rsid w:val="00CB1EB8"/>
    <w:rsid w:val="00CB21F5"/>
    <w:rsid w:val="00CB25B4"/>
    <w:rsid w:val="00CB2B01"/>
    <w:rsid w:val="00CB2EC7"/>
    <w:rsid w:val="00CB302D"/>
    <w:rsid w:val="00CB32D7"/>
    <w:rsid w:val="00CB3329"/>
    <w:rsid w:val="00CB360F"/>
    <w:rsid w:val="00CB3F7D"/>
    <w:rsid w:val="00CB4280"/>
    <w:rsid w:val="00CB5133"/>
    <w:rsid w:val="00CB53E1"/>
    <w:rsid w:val="00CB57ED"/>
    <w:rsid w:val="00CB5824"/>
    <w:rsid w:val="00CB5B87"/>
    <w:rsid w:val="00CB5F8A"/>
    <w:rsid w:val="00CB5FAC"/>
    <w:rsid w:val="00CB5FB3"/>
    <w:rsid w:val="00CB608A"/>
    <w:rsid w:val="00CB61A8"/>
    <w:rsid w:val="00CB6672"/>
    <w:rsid w:val="00CB696B"/>
    <w:rsid w:val="00CB6E36"/>
    <w:rsid w:val="00CB6E77"/>
    <w:rsid w:val="00CB7550"/>
    <w:rsid w:val="00CB7589"/>
    <w:rsid w:val="00CB77A2"/>
    <w:rsid w:val="00CB7B9A"/>
    <w:rsid w:val="00CC03A5"/>
    <w:rsid w:val="00CC05DE"/>
    <w:rsid w:val="00CC0AB8"/>
    <w:rsid w:val="00CC10BB"/>
    <w:rsid w:val="00CC10EC"/>
    <w:rsid w:val="00CC1677"/>
    <w:rsid w:val="00CC1978"/>
    <w:rsid w:val="00CC19A4"/>
    <w:rsid w:val="00CC1BB3"/>
    <w:rsid w:val="00CC1EFC"/>
    <w:rsid w:val="00CC20B8"/>
    <w:rsid w:val="00CC21A6"/>
    <w:rsid w:val="00CC225C"/>
    <w:rsid w:val="00CC27F8"/>
    <w:rsid w:val="00CC2A24"/>
    <w:rsid w:val="00CC2D8D"/>
    <w:rsid w:val="00CC2E98"/>
    <w:rsid w:val="00CC3B30"/>
    <w:rsid w:val="00CC3FA8"/>
    <w:rsid w:val="00CC3FF9"/>
    <w:rsid w:val="00CC48F5"/>
    <w:rsid w:val="00CC4CB3"/>
    <w:rsid w:val="00CC4D67"/>
    <w:rsid w:val="00CC4E20"/>
    <w:rsid w:val="00CC5000"/>
    <w:rsid w:val="00CC5248"/>
    <w:rsid w:val="00CC532A"/>
    <w:rsid w:val="00CC558C"/>
    <w:rsid w:val="00CC57A7"/>
    <w:rsid w:val="00CC580C"/>
    <w:rsid w:val="00CC5B7E"/>
    <w:rsid w:val="00CC5BE4"/>
    <w:rsid w:val="00CC5F97"/>
    <w:rsid w:val="00CC6242"/>
    <w:rsid w:val="00CC6303"/>
    <w:rsid w:val="00CC6AEA"/>
    <w:rsid w:val="00CC6D85"/>
    <w:rsid w:val="00CC6E2C"/>
    <w:rsid w:val="00CC723C"/>
    <w:rsid w:val="00CD02C2"/>
    <w:rsid w:val="00CD0813"/>
    <w:rsid w:val="00CD0B85"/>
    <w:rsid w:val="00CD0E39"/>
    <w:rsid w:val="00CD12F7"/>
    <w:rsid w:val="00CD1364"/>
    <w:rsid w:val="00CD16BF"/>
    <w:rsid w:val="00CD1D14"/>
    <w:rsid w:val="00CD1E99"/>
    <w:rsid w:val="00CD206E"/>
    <w:rsid w:val="00CD24A0"/>
    <w:rsid w:val="00CD26FF"/>
    <w:rsid w:val="00CD29E6"/>
    <w:rsid w:val="00CD2B99"/>
    <w:rsid w:val="00CD3195"/>
    <w:rsid w:val="00CD341D"/>
    <w:rsid w:val="00CD35FE"/>
    <w:rsid w:val="00CD368B"/>
    <w:rsid w:val="00CD36A3"/>
    <w:rsid w:val="00CD3821"/>
    <w:rsid w:val="00CD3EE2"/>
    <w:rsid w:val="00CD468A"/>
    <w:rsid w:val="00CD483D"/>
    <w:rsid w:val="00CD4896"/>
    <w:rsid w:val="00CD48AF"/>
    <w:rsid w:val="00CD510A"/>
    <w:rsid w:val="00CD51E3"/>
    <w:rsid w:val="00CD53A4"/>
    <w:rsid w:val="00CD57D6"/>
    <w:rsid w:val="00CD5853"/>
    <w:rsid w:val="00CD5A1B"/>
    <w:rsid w:val="00CD614F"/>
    <w:rsid w:val="00CD6230"/>
    <w:rsid w:val="00CD6302"/>
    <w:rsid w:val="00CD64E2"/>
    <w:rsid w:val="00CD651F"/>
    <w:rsid w:val="00CD6CB8"/>
    <w:rsid w:val="00CD6F97"/>
    <w:rsid w:val="00CD72AE"/>
    <w:rsid w:val="00CD7866"/>
    <w:rsid w:val="00CD7F57"/>
    <w:rsid w:val="00CE0175"/>
    <w:rsid w:val="00CE0228"/>
    <w:rsid w:val="00CE02F4"/>
    <w:rsid w:val="00CE0309"/>
    <w:rsid w:val="00CE07D1"/>
    <w:rsid w:val="00CE0A09"/>
    <w:rsid w:val="00CE0FD0"/>
    <w:rsid w:val="00CE12A0"/>
    <w:rsid w:val="00CE14D0"/>
    <w:rsid w:val="00CE18C9"/>
    <w:rsid w:val="00CE18FE"/>
    <w:rsid w:val="00CE1991"/>
    <w:rsid w:val="00CE1D9B"/>
    <w:rsid w:val="00CE275A"/>
    <w:rsid w:val="00CE2777"/>
    <w:rsid w:val="00CE2C49"/>
    <w:rsid w:val="00CE2CA8"/>
    <w:rsid w:val="00CE2DE5"/>
    <w:rsid w:val="00CE2F71"/>
    <w:rsid w:val="00CE3836"/>
    <w:rsid w:val="00CE3A76"/>
    <w:rsid w:val="00CE3AA5"/>
    <w:rsid w:val="00CE4597"/>
    <w:rsid w:val="00CE47AD"/>
    <w:rsid w:val="00CE4CE8"/>
    <w:rsid w:val="00CE5AE1"/>
    <w:rsid w:val="00CE5B11"/>
    <w:rsid w:val="00CE5FE3"/>
    <w:rsid w:val="00CE6376"/>
    <w:rsid w:val="00CE6493"/>
    <w:rsid w:val="00CE671E"/>
    <w:rsid w:val="00CE6B11"/>
    <w:rsid w:val="00CE6B54"/>
    <w:rsid w:val="00CE6B71"/>
    <w:rsid w:val="00CE6CF1"/>
    <w:rsid w:val="00CE6EFA"/>
    <w:rsid w:val="00CE74CC"/>
    <w:rsid w:val="00CE75C0"/>
    <w:rsid w:val="00CE7D94"/>
    <w:rsid w:val="00CF009C"/>
    <w:rsid w:val="00CF04AE"/>
    <w:rsid w:val="00CF06C6"/>
    <w:rsid w:val="00CF118A"/>
    <w:rsid w:val="00CF12E6"/>
    <w:rsid w:val="00CF1687"/>
    <w:rsid w:val="00CF1A04"/>
    <w:rsid w:val="00CF1C36"/>
    <w:rsid w:val="00CF1D8C"/>
    <w:rsid w:val="00CF200A"/>
    <w:rsid w:val="00CF203E"/>
    <w:rsid w:val="00CF2234"/>
    <w:rsid w:val="00CF2960"/>
    <w:rsid w:val="00CF2A58"/>
    <w:rsid w:val="00CF2DFA"/>
    <w:rsid w:val="00CF2F56"/>
    <w:rsid w:val="00CF375C"/>
    <w:rsid w:val="00CF384D"/>
    <w:rsid w:val="00CF3AC1"/>
    <w:rsid w:val="00CF3CC3"/>
    <w:rsid w:val="00CF4249"/>
    <w:rsid w:val="00CF47FE"/>
    <w:rsid w:val="00CF4A24"/>
    <w:rsid w:val="00CF4DC0"/>
    <w:rsid w:val="00CF502C"/>
    <w:rsid w:val="00CF5073"/>
    <w:rsid w:val="00CF5214"/>
    <w:rsid w:val="00CF5272"/>
    <w:rsid w:val="00CF53D6"/>
    <w:rsid w:val="00CF5740"/>
    <w:rsid w:val="00CF576C"/>
    <w:rsid w:val="00CF5919"/>
    <w:rsid w:val="00CF60B9"/>
    <w:rsid w:val="00CF6359"/>
    <w:rsid w:val="00CF7694"/>
    <w:rsid w:val="00CF77E7"/>
    <w:rsid w:val="00CF7B37"/>
    <w:rsid w:val="00CF7BEF"/>
    <w:rsid w:val="00CF7CE3"/>
    <w:rsid w:val="00CF7D59"/>
    <w:rsid w:val="00CF7D5A"/>
    <w:rsid w:val="00D00332"/>
    <w:rsid w:val="00D00563"/>
    <w:rsid w:val="00D0067B"/>
    <w:rsid w:val="00D00A36"/>
    <w:rsid w:val="00D00B6D"/>
    <w:rsid w:val="00D0109C"/>
    <w:rsid w:val="00D01815"/>
    <w:rsid w:val="00D018CA"/>
    <w:rsid w:val="00D01CBE"/>
    <w:rsid w:val="00D01D92"/>
    <w:rsid w:val="00D01EA7"/>
    <w:rsid w:val="00D022B7"/>
    <w:rsid w:val="00D0241C"/>
    <w:rsid w:val="00D026A8"/>
    <w:rsid w:val="00D032BD"/>
    <w:rsid w:val="00D03371"/>
    <w:rsid w:val="00D033E5"/>
    <w:rsid w:val="00D03660"/>
    <w:rsid w:val="00D03ADB"/>
    <w:rsid w:val="00D03BE3"/>
    <w:rsid w:val="00D04A5F"/>
    <w:rsid w:val="00D04EBB"/>
    <w:rsid w:val="00D04F85"/>
    <w:rsid w:val="00D0585E"/>
    <w:rsid w:val="00D0586B"/>
    <w:rsid w:val="00D0599A"/>
    <w:rsid w:val="00D05F08"/>
    <w:rsid w:val="00D061D2"/>
    <w:rsid w:val="00D06235"/>
    <w:rsid w:val="00D06465"/>
    <w:rsid w:val="00D06B98"/>
    <w:rsid w:val="00D0749B"/>
    <w:rsid w:val="00D07800"/>
    <w:rsid w:val="00D078E2"/>
    <w:rsid w:val="00D07E65"/>
    <w:rsid w:val="00D07F8F"/>
    <w:rsid w:val="00D10197"/>
    <w:rsid w:val="00D10207"/>
    <w:rsid w:val="00D10247"/>
    <w:rsid w:val="00D10470"/>
    <w:rsid w:val="00D1067A"/>
    <w:rsid w:val="00D108F0"/>
    <w:rsid w:val="00D10902"/>
    <w:rsid w:val="00D10D27"/>
    <w:rsid w:val="00D10F73"/>
    <w:rsid w:val="00D11783"/>
    <w:rsid w:val="00D119A8"/>
    <w:rsid w:val="00D11A53"/>
    <w:rsid w:val="00D12021"/>
    <w:rsid w:val="00D120BC"/>
    <w:rsid w:val="00D1274C"/>
    <w:rsid w:val="00D12D58"/>
    <w:rsid w:val="00D12F6C"/>
    <w:rsid w:val="00D130C5"/>
    <w:rsid w:val="00D134F4"/>
    <w:rsid w:val="00D13782"/>
    <w:rsid w:val="00D137DA"/>
    <w:rsid w:val="00D1396C"/>
    <w:rsid w:val="00D13A0A"/>
    <w:rsid w:val="00D13DDD"/>
    <w:rsid w:val="00D142F1"/>
    <w:rsid w:val="00D14334"/>
    <w:rsid w:val="00D1434F"/>
    <w:rsid w:val="00D14421"/>
    <w:rsid w:val="00D14647"/>
    <w:rsid w:val="00D14779"/>
    <w:rsid w:val="00D14BF3"/>
    <w:rsid w:val="00D14F8D"/>
    <w:rsid w:val="00D14FED"/>
    <w:rsid w:val="00D15476"/>
    <w:rsid w:val="00D15BF3"/>
    <w:rsid w:val="00D15DE5"/>
    <w:rsid w:val="00D16502"/>
    <w:rsid w:val="00D166DF"/>
    <w:rsid w:val="00D16833"/>
    <w:rsid w:val="00D16865"/>
    <w:rsid w:val="00D16BC6"/>
    <w:rsid w:val="00D16D09"/>
    <w:rsid w:val="00D16F70"/>
    <w:rsid w:val="00D16F97"/>
    <w:rsid w:val="00D1710E"/>
    <w:rsid w:val="00D17596"/>
    <w:rsid w:val="00D179A9"/>
    <w:rsid w:val="00D17A79"/>
    <w:rsid w:val="00D17B87"/>
    <w:rsid w:val="00D202A6"/>
    <w:rsid w:val="00D20440"/>
    <w:rsid w:val="00D204F6"/>
    <w:rsid w:val="00D205DF"/>
    <w:rsid w:val="00D206B2"/>
    <w:rsid w:val="00D20A62"/>
    <w:rsid w:val="00D20F54"/>
    <w:rsid w:val="00D210C6"/>
    <w:rsid w:val="00D211FB"/>
    <w:rsid w:val="00D213B1"/>
    <w:rsid w:val="00D21515"/>
    <w:rsid w:val="00D219CF"/>
    <w:rsid w:val="00D21AAD"/>
    <w:rsid w:val="00D21DE4"/>
    <w:rsid w:val="00D21FE5"/>
    <w:rsid w:val="00D22031"/>
    <w:rsid w:val="00D220FF"/>
    <w:rsid w:val="00D2221B"/>
    <w:rsid w:val="00D223A9"/>
    <w:rsid w:val="00D225D0"/>
    <w:rsid w:val="00D22974"/>
    <w:rsid w:val="00D22B73"/>
    <w:rsid w:val="00D22EF8"/>
    <w:rsid w:val="00D22F5C"/>
    <w:rsid w:val="00D22F5F"/>
    <w:rsid w:val="00D230A4"/>
    <w:rsid w:val="00D230E9"/>
    <w:rsid w:val="00D23369"/>
    <w:rsid w:val="00D23749"/>
    <w:rsid w:val="00D23C8D"/>
    <w:rsid w:val="00D23ED4"/>
    <w:rsid w:val="00D24099"/>
    <w:rsid w:val="00D24442"/>
    <w:rsid w:val="00D2479D"/>
    <w:rsid w:val="00D2490E"/>
    <w:rsid w:val="00D24993"/>
    <w:rsid w:val="00D24AE7"/>
    <w:rsid w:val="00D24DDA"/>
    <w:rsid w:val="00D24E93"/>
    <w:rsid w:val="00D24FB0"/>
    <w:rsid w:val="00D25127"/>
    <w:rsid w:val="00D252D0"/>
    <w:rsid w:val="00D25C6D"/>
    <w:rsid w:val="00D25DB8"/>
    <w:rsid w:val="00D25DBA"/>
    <w:rsid w:val="00D25EA8"/>
    <w:rsid w:val="00D26031"/>
    <w:rsid w:val="00D26212"/>
    <w:rsid w:val="00D26489"/>
    <w:rsid w:val="00D26816"/>
    <w:rsid w:val="00D2687B"/>
    <w:rsid w:val="00D26C3A"/>
    <w:rsid w:val="00D26E5D"/>
    <w:rsid w:val="00D27180"/>
    <w:rsid w:val="00D27572"/>
    <w:rsid w:val="00D27884"/>
    <w:rsid w:val="00D27AF2"/>
    <w:rsid w:val="00D27B09"/>
    <w:rsid w:val="00D27C92"/>
    <w:rsid w:val="00D27C9E"/>
    <w:rsid w:val="00D27D0F"/>
    <w:rsid w:val="00D30458"/>
    <w:rsid w:val="00D30487"/>
    <w:rsid w:val="00D3049D"/>
    <w:rsid w:val="00D30AF0"/>
    <w:rsid w:val="00D30C2B"/>
    <w:rsid w:val="00D31564"/>
    <w:rsid w:val="00D31D2D"/>
    <w:rsid w:val="00D322CB"/>
    <w:rsid w:val="00D325E9"/>
    <w:rsid w:val="00D32956"/>
    <w:rsid w:val="00D329FC"/>
    <w:rsid w:val="00D32C19"/>
    <w:rsid w:val="00D32E30"/>
    <w:rsid w:val="00D332FD"/>
    <w:rsid w:val="00D3334C"/>
    <w:rsid w:val="00D3342B"/>
    <w:rsid w:val="00D3362F"/>
    <w:rsid w:val="00D33B59"/>
    <w:rsid w:val="00D345AE"/>
    <w:rsid w:val="00D347C4"/>
    <w:rsid w:val="00D347C5"/>
    <w:rsid w:val="00D34A4C"/>
    <w:rsid w:val="00D34B88"/>
    <w:rsid w:val="00D34CFB"/>
    <w:rsid w:val="00D34FA7"/>
    <w:rsid w:val="00D35017"/>
    <w:rsid w:val="00D3523C"/>
    <w:rsid w:val="00D35540"/>
    <w:rsid w:val="00D35981"/>
    <w:rsid w:val="00D35A1D"/>
    <w:rsid w:val="00D35A65"/>
    <w:rsid w:val="00D361C6"/>
    <w:rsid w:val="00D3651B"/>
    <w:rsid w:val="00D369BD"/>
    <w:rsid w:val="00D36AFB"/>
    <w:rsid w:val="00D36B5F"/>
    <w:rsid w:val="00D36C23"/>
    <w:rsid w:val="00D36D6D"/>
    <w:rsid w:val="00D37566"/>
    <w:rsid w:val="00D376AB"/>
    <w:rsid w:val="00D37B0B"/>
    <w:rsid w:val="00D37B35"/>
    <w:rsid w:val="00D37CE4"/>
    <w:rsid w:val="00D37E0D"/>
    <w:rsid w:val="00D37FBD"/>
    <w:rsid w:val="00D4038A"/>
    <w:rsid w:val="00D4043F"/>
    <w:rsid w:val="00D40B1B"/>
    <w:rsid w:val="00D40E79"/>
    <w:rsid w:val="00D41070"/>
    <w:rsid w:val="00D4141F"/>
    <w:rsid w:val="00D41621"/>
    <w:rsid w:val="00D416FC"/>
    <w:rsid w:val="00D4173C"/>
    <w:rsid w:val="00D41820"/>
    <w:rsid w:val="00D41A65"/>
    <w:rsid w:val="00D41A8A"/>
    <w:rsid w:val="00D4224F"/>
    <w:rsid w:val="00D42812"/>
    <w:rsid w:val="00D428BC"/>
    <w:rsid w:val="00D42957"/>
    <w:rsid w:val="00D42DD3"/>
    <w:rsid w:val="00D42EAA"/>
    <w:rsid w:val="00D43099"/>
    <w:rsid w:val="00D43153"/>
    <w:rsid w:val="00D43A89"/>
    <w:rsid w:val="00D43C2D"/>
    <w:rsid w:val="00D43FA6"/>
    <w:rsid w:val="00D44190"/>
    <w:rsid w:val="00D442B0"/>
    <w:rsid w:val="00D444AA"/>
    <w:rsid w:val="00D446E7"/>
    <w:rsid w:val="00D44AE5"/>
    <w:rsid w:val="00D4548A"/>
    <w:rsid w:val="00D454F5"/>
    <w:rsid w:val="00D45548"/>
    <w:rsid w:val="00D457B9"/>
    <w:rsid w:val="00D45C0A"/>
    <w:rsid w:val="00D461A1"/>
    <w:rsid w:val="00D464C3"/>
    <w:rsid w:val="00D4661B"/>
    <w:rsid w:val="00D467E3"/>
    <w:rsid w:val="00D46BD7"/>
    <w:rsid w:val="00D46FCB"/>
    <w:rsid w:val="00D47EDC"/>
    <w:rsid w:val="00D50411"/>
    <w:rsid w:val="00D504FB"/>
    <w:rsid w:val="00D506D5"/>
    <w:rsid w:val="00D50903"/>
    <w:rsid w:val="00D509A5"/>
    <w:rsid w:val="00D50E77"/>
    <w:rsid w:val="00D50E7A"/>
    <w:rsid w:val="00D5100F"/>
    <w:rsid w:val="00D5159C"/>
    <w:rsid w:val="00D51628"/>
    <w:rsid w:val="00D518B0"/>
    <w:rsid w:val="00D51B76"/>
    <w:rsid w:val="00D51DE9"/>
    <w:rsid w:val="00D5207A"/>
    <w:rsid w:val="00D52129"/>
    <w:rsid w:val="00D522A2"/>
    <w:rsid w:val="00D5240C"/>
    <w:rsid w:val="00D526B5"/>
    <w:rsid w:val="00D52E4A"/>
    <w:rsid w:val="00D52F13"/>
    <w:rsid w:val="00D532E0"/>
    <w:rsid w:val="00D53453"/>
    <w:rsid w:val="00D53630"/>
    <w:rsid w:val="00D536D0"/>
    <w:rsid w:val="00D53905"/>
    <w:rsid w:val="00D540AB"/>
    <w:rsid w:val="00D54256"/>
    <w:rsid w:val="00D54450"/>
    <w:rsid w:val="00D545CD"/>
    <w:rsid w:val="00D54F66"/>
    <w:rsid w:val="00D5548B"/>
    <w:rsid w:val="00D555FB"/>
    <w:rsid w:val="00D556CC"/>
    <w:rsid w:val="00D55768"/>
    <w:rsid w:val="00D55A3E"/>
    <w:rsid w:val="00D55B71"/>
    <w:rsid w:val="00D55B79"/>
    <w:rsid w:val="00D55FC7"/>
    <w:rsid w:val="00D56CE0"/>
    <w:rsid w:val="00D56DA9"/>
    <w:rsid w:val="00D57021"/>
    <w:rsid w:val="00D570FA"/>
    <w:rsid w:val="00D5722C"/>
    <w:rsid w:val="00D573A0"/>
    <w:rsid w:val="00D57568"/>
    <w:rsid w:val="00D57C7A"/>
    <w:rsid w:val="00D60066"/>
    <w:rsid w:val="00D6011A"/>
    <w:rsid w:val="00D60160"/>
    <w:rsid w:val="00D6029C"/>
    <w:rsid w:val="00D60338"/>
    <w:rsid w:val="00D60A9A"/>
    <w:rsid w:val="00D60C56"/>
    <w:rsid w:val="00D60D13"/>
    <w:rsid w:val="00D60D26"/>
    <w:rsid w:val="00D615E4"/>
    <w:rsid w:val="00D61735"/>
    <w:rsid w:val="00D6187E"/>
    <w:rsid w:val="00D61AAA"/>
    <w:rsid w:val="00D61C70"/>
    <w:rsid w:val="00D620D1"/>
    <w:rsid w:val="00D62182"/>
    <w:rsid w:val="00D625A3"/>
    <w:rsid w:val="00D62689"/>
    <w:rsid w:val="00D62C17"/>
    <w:rsid w:val="00D6325F"/>
    <w:rsid w:val="00D6327F"/>
    <w:rsid w:val="00D6374A"/>
    <w:rsid w:val="00D63AAB"/>
    <w:rsid w:val="00D6429E"/>
    <w:rsid w:val="00D644C4"/>
    <w:rsid w:val="00D64821"/>
    <w:rsid w:val="00D64887"/>
    <w:rsid w:val="00D648DE"/>
    <w:rsid w:val="00D64C43"/>
    <w:rsid w:val="00D64EDE"/>
    <w:rsid w:val="00D6519B"/>
    <w:rsid w:val="00D65514"/>
    <w:rsid w:val="00D65A79"/>
    <w:rsid w:val="00D65AF6"/>
    <w:rsid w:val="00D65C53"/>
    <w:rsid w:val="00D65CA2"/>
    <w:rsid w:val="00D65D43"/>
    <w:rsid w:val="00D65D8E"/>
    <w:rsid w:val="00D65DE9"/>
    <w:rsid w:val="00D65E10"/>
    <w:rsid w:val="00D65E92"/>
    <w:rsid w:val="00D66020"/>
    <w:rsid w:val="00D6604E"/>
    <w:rsid w:val="00D66248"/>
    <w:rsid w:val="00D66442"/>
    <w:rsid w:val="00D66A19"/>
    <w:rsid w:val="00D66B8A"/>
    <w:rsid w:val="00D66F03"/>
    <w:rsid w:val="00D66FC8"/>
    <w:rsid w:val="00D6732A"/>
    <w:rsid w:val="00D6747B"/>
    <w:rsid w:val="00D674EC"/>
    <w:rsid w:val="00D67531"/>
    <w:rsid w:val="00D67654"/>
    <w:rsid w:val="00D6777B"/>
    <w:rsid w:val="00D677C9"/>
    <w:rsid w:val="00D6786A"/>
    <w:rsid w:val="00D679CD"/>
    <w:rsid w:val="00D67AFE"/>
    <w:rsid w:val="00D67C5E"/>
    <w:rsid w:val="00D67F5F"/>
    <w:rsid w:val="00D70735"/>
    <w:rsid w:val="00D70B92"/>
    <w:rsid w:val="00D70DD1"/>
    <w:rsid w:val="00D71258"/>
    <w:rsid w:val="00D71591"/>
    <w:rsid w:val="00D716C6"/>
    <w:rsid w:val="00D7174C"/>
    <w:rsid w:val="00D7193C"/>
    <w:rsid w:val="00D71A10"/>
    <w:rsid w:val="00D71BF4"/>
    <w:rsid w:val="00D720AB"/>
    <w:rsid w:val="00D721E7"/>
    <w:rsid w:val="00D7256C"/>
    <w:rsid w:val="00D728E3"/>
    <w:rsid w:val="00D72A3C"/>
    <w:rsid w:val="00D72BA7"/>
    <w:rsid w:val="00D72CDE"/>
    <w:rsid w:val="00D72E3B"/>
    <w:rsid w:val="00D73830"/>
    <w:rsid w:val="00D7392B"/>
    <w:rsid w:val="00D739A7"/>
    <w:rsid w:val="00D73A72"/>
    <w:rsid w:val="00D73DE9"/>
    <w:rsid w:val="00D73F05"/>
    <w:rsid w:val="00D745C7"/>
    <w:rsid w:val="00D74691"/>
    <w:rsid w:val="00D74843"/>
    <w:rsid w:val="00D74AE5"/>
    <w:rsid w:val="00D74EB5"/>
    <w:rsid w:val="00D751A1"/>
    <w:rsid w:val="00D758F9"/>
    <w:rsid w:val="00D75C21"/>
    <w:rsid w:val="00D75D93"/>
    <w:rsid w:val="00D7610D"/>
    <w:rsid w:val="00D76146"/>
    <w:rsid w:val="00D761F4"/>
    <w:rsid w:val="00D76249"/>
    <w:rsid w:val="00D76679"/>
    <w:rsid w:val="00D769AE"/>
    <w:rsid w:val="00D76A0F"/>
    <w:rsid w:val="00D76B6A"/>
    <w:rsid w:val="00D76C33"/>
    <w:rsid w:val="00D77545"/>
    <w:rsid w:val="00D777F4"/>
    <w:rsid w:val="00D801AC"/>
    <w:rsid w:val="00D80245"/>
    <w:rsid w:val="00D80257"/>
    <w:rsid w:val="00D803F9"/>
    <w:rsid w:val="00D80741"/>
    <w:rsid w:val="00D80885"/>
    <w:rsid w:val="00D8104F"/>
    <w:rsid w:val="00D81130"/>
    <w:rsid w:val="00D813CA"/>
    <w:rsid w:val="00D814CC"/>
    <w:rsid w:val="00D81776"/>
    <w:rsid w:val="00D8190F"/>
    <w:rsid w:val="00D81987"/>
    <w:rsid w:val="00D81A69"/>
    <w:rsid w:val="00D81CD4"/>
    <w:rsid w:val="00D81DAC"/>
    <w:rsid w:val="00D81EA8"/>
    <w:rsid w:val="00D82629"/>
    <w:rsid w:val="00D828D4"/>
    <w:rsid w:val="00D830C7"/>
    <w:rsid w:val="00D833C8"/>
    <w:rsid w:val="00D8348E"/>
    <w:rsid w:val="00D836FB"/>
    <w:rsid w:val="00D83AF7"/>
    <w:rsid w:val="00D8416D"/>
    <w:rsid w:val="00D84C87"/>
    <w:rsid w:val="00D84D08"/>
    <w:rsid w:val="00D8508F"/>
    <w:rsid w:val="00D86062"/>
    <w:rsid w:val="00D860CD"/>
    <w:rsid w:val="00D860F3"/>
    <w:rsid w:val="00D86126"/>
    <w:rsid w:val="00D8618E"/>
    <w:rsid w:val="00D86516"/>
    <w:rsid w:val="00D871E1"/>
    <w:rsid w:val="00D8721D"/>
    <w:rsid w:val="00D873E9"/>
    <w:rsid w:val="00D8753A"/>
    <w:rsid w:val="00D8790F"/>
    <w:rsid w:val="00D87948"/>
    <w:rsid w:val="00D87A46"/>
    <w:rsid w:val="00D87D42"/>
    <w:rsid w:val="00D87DC2"/>
    <w:rsid w:val="00D900B6"/>
    <w:rsid w:val="00D9013C"/>
    <w:rsid w:val="00D90229"/>
    <w:rsid w:val="00D9038D"/>
    <w:rsid w:val="00D905E7"/>
    <w:rsid w:val="00D9084B"/>
    <w:rsid w:val="00D90C37"/>
    <w:rsid w:val="00D90D3D"/>
    <w:rsid w:val="00D90DA8"/>
    <w:rsid w:val="00D912A2"/>
    <w:rsid w:val="00D912D7"/>
    <w:rsid w:val="00D912E0"/>
    <w:rsid w:val="00D91463"/>
    <w:rsid w:val="00D91587"/>
    <w:rsid w:val="00D9164B"/>
    <w:rsid w:val="00D91844"/>
    <w:rsid w:val="00D918E5"/>
    <w:rsid w:val="00D91BFB"/>
    <w:rsid w:val="00D91C05"/>
    <w:rsid w:val="00D92410"/>
    <w:rsid w:val="00D92543"/>
    <w:rsid w:val="00D928C6"/>
    <w:rsid w:val="00D9295B"/>
    <w:rsid w:val="00D9298F"/>
    <w:rsid w:val="00D929ED"/>
    <w:rsid w:val="00D930D1"/>
    <w:rsid w:val="00D9315E"/>
    <w:rsid w:val="00D9337B"/>
    <w:rsid w:val="00D933C7"/>
    <w:rsid w:val="00D93706"/>
    <w:rsid w:val="00D93820"/>
    <w:rsid w:val="00D93954"/>
    <w:rsid w:val="00D939D4"/>
    <w:rsid w:val="00D93FC5"/>
    <w:rsid w:val="00D94180"/>
    <w:rsid w:val="00D94392"/>
    <w:rsid w:val="00D94448"/>
    <w:rsid w:val="00D9447F"/>
    <w:rsid w:val="00D9448B"/>
    <w:rsid w:val="00D94562"/>
    <w:rsid w:val="00D9574C"/>
    <w:rsid w:val="00D959F0"/>
    <w:rsid w:val="00D95C33"/>
    <w:rsid w:val="00D95D4F"/>
    <w:rsid w:val="00D95E68"/>
    <w:rsid w:val="00D960F5"/>
    <w:rsid w:val="00D96329"/>
    <w:rsid w:val="00D963F3"/>
    <w:rsid w:val="00D9645C"/>
    <w:rsid w:val="00D96487"/>
    <w:rsid w:val="00D96560"/>
    <w:rsid w:val="00D96677"/>
    <w:rsid w:val="00D9678A"/>
    <w:rsid w:val="00D96CBA"/>
    <w:rsid w:val="00D96DFD"/>
    <w:rsid w:val="00D97192"/>
    <w:rsid w:val="00D97BE7"/>
    <w:rsid w:val="00DA045B"/>
    <w:rsid w:val="00DA0580"/>
    <w:rsid w:val="00DA0C93"/>
    <w:rsid w:val="00DA0F6C"/>
    <w:rsid w:val="00DA1157"/>
    <w:rsid w:val="00DA12E5"/>
    <w:rsid w:val="00DA14E2"/>
    <w:rsid w:val="00DA156B"/>
    <w:rsid w:val="00DA18FF"/>
    <w:rsid w:val="00DA19BE"/>
    <w:rsid w:val="00DA1AF3"/>
    <w:rsid w:val="00DA1BB3"/>
    <w:rsid w:val="00DA1CDB"/>
    <w:rsid w:val="00DA1DAE"/>
    <w:rsid w:val="00DA1E4E"/>
    <w:rsid w:val="00DA1E9D"/>
    <w:rsid w:val="00DA2079"/>
    <w:rsid w:val="00DA22A3"/>
    <w:rsid w:val="00DA2F5A"/>
    <w:rsid w:val="00DA3459"/>
    <w:rsid w:val="00DA37F7"/>
    <w:rsid w:val="00DA3867"/>
    <w:rsid w:val="00DA3BD8"/>
    <w:rsid w:val="00DA3E99"/>
    <w:rsid w:val="00DA3FAE"/>
    <w:rsid w:val="00DA424F"/>
    <w:rsid w:val="00DA4373"/>
    <w:rsid w:val="00DA43EE"/>
    <w:rsid w:val="00DA4609"/>
    <w:rsid w:val="00DA4A4F"/>
    <w:rsid w:val="00DA4A66"/>
    <w:rsid w:val="00DA4FB4"/>
    <w:rsid w:val="00DA5375"/>
    <w:rsid w:val="00DA572E"/>
    <w:rsid w:val="00DA57A2"/>
    <w:rsid w:val="00DA596A"/>
    <w:rsid w:val="00DA5974"/>
    <w:rsid w:val="00DA5A88"/>
    <w:rsid w:val="00DA5B34"/>
    <w:rsid w:val="00DA5B5D"/>
    <w:rsid w:val="00DA5E70"/>
    <w:rsid w:val="00DA618E"/>
    <w:rsid w:val="00DA619F"/>
    <w:rsid w:val="00DA61C7"/>
    <w:rsid w:val="00DA621E"/>
    <w:rsid w:val="00DA6310"/>
    <w:rsid w:val="00DA6318"/>
    <w:rsid w:val="00DA6479"/>
    <w:rsid w:val="00DA65E4"/>
    <w:rsid w:val="00DA6657"/>
    <w:rsid w:val="00DA673A"/>
    <w:rsid w:val="00DA680B"/>
    <w:rsid w:val="00DA6D02"/>
    <w:rsid w:val="00DA6D29"/>
    <w:rsid w:val="00DA6E12"/>
    <w:rsid w:val="00DA6EB5"/>
    <w:rsid w:val="00DA7303"/>
    <w:rsid w:val="00DA7586"/>
    <w:rsid w:val="00DA7CF1"/>
    <w:rsid w:val="00DA7DE5"/>
    <w:rsid w:val="00DA7E1E"/>
    <w:rsid w:val="00DB05C2"/>
    <w:rsid w:val="00DB06F5"/>
    <w:rsid w:val="00DB0804"/>
    <w:rsid w:val="00DB0959"/>
    <w:rsid w:val="00DB0B48"/>
    <w:rsid w:val="00DB10F8"/>
    <w:rsid w:val="00DB111A"/>
    <w:rsid w:val="00DB11F2"/>
    <w:rsid w:val="00DB15AB"/>
    <w:rsid w:val="00DB1A6E"/>
    <w:rsid w:val="00DB1B19"/>
    <w:rsid w:val="00DB1DBA"/>
    <w:rsid w:val="00DB227A"/>
    <w:rsid w:val="00DB28F3"/>
    <w:rsid w:val="00DB2AD1"/>
    <w:rsid w:val="00DB2BF9"/>
    <w:rsid w:val="00DB2CD3"/>
    <w:rsid w:val="00DB2E40"/>
    <w:rsid w:val="00DB3281"/>
    <w:rsid w:val="00DB3720"/>
    <w:rsid w:val="00DB3A35"/>
    <w:rsid w:val="00DB3B60"/>
    <w:rsid w:val="00DB40CF"/>
    <w:rsid w:val="00DB412A"/>
    <w:rsid w:val="00DB4235"/>
    <w:rsid w:val="00DB4323"/>
    <w:rsid w:val="00DB53B7"/>
    <w:rsid w:val="00DB5567"/>
    <w:rsid w:val="00DB57AE"/>
    <w:rsid w:val="00DB5C36"/>
    <w:rsid w:val="00DB601B"/>
    <w:rsid w:val="00DB6310"/>
    <w:rsid w:val="00DB6392"/>
    <w:rsid w:val="00DB6BB9"/>
    <w:rsid w:val="00DB6C93"/>
    <w:rsid w:val="00DB6E8D"/>
    <w:rsid w:val="00DB6F5A"/>
    <w:rsid w:val="00DB6FF5"/>
    <w:rsid w:val="00DB7181"/>
    <w:rsid w:val="00DB71CC"/>
    <w:rsid w:val="00DB7345"/>
    <w:rsid w:val="00DB770C"/>
    <w:rsid w:val="00DB77E1"/>
    <w:rsid w:val="00DB7E49"/>
    <w:rsid w:val="00DC085D"/>
    <w:rsid w:val="00DC0C73"/>
    <w:rsid w:val="00DC0CF9"/>
    <w:rsid w:val="00DC0DB8"/>
    <w:rsid w:val="00DC0E3A"/>
    <w:rsid w:val="00DC12C9"/>
    <w:rsid w:val="00DC14D3"/>
    <w:rsid w:val="00DC168F"/>
    <w:rsid w:val="00DC1769"/>
    <w:rsid w:val="00DC180F"/>
    <w:rsid w:val="00DC1934"/>
    <w:rsid w:val="00DC1BED"/>
    <w:rsid w:val="00DC1BF7"/>
    <w:rsid w:val="00DC1C7C"/>
    <w:rsid w:val="00DC1E0D"/>
    <w:rsid w:val="00DC1FF3"/>
    <w:rsid w:val="00DC1FFA"/>
    <w:rsid w:val="00DC23AB"/>
    <w:rsid w:val="00DC2459"/>
    <w:rsid w:val="00DC2842"/>
    <w:rsid w:val="00DC28CE"/>
    <w:rsid w:val="00DC2A1F"/>
    <w:rsid w:val="00DC2B7E"/>
    <w:rsid w:val="00DC2CFF"/>
    <w:rsid w:val="00DC2E36"/>
    <w:rsid w:val="00DC2ED0"/>
    <w:rsid w:val="00DC307A"/>
    <w:rsid w:val="00DC342B"/>
    <w:rsid w:val="00DC354F"/>
    <w:rsid w:val="00DC35B1"/>
    <w:rsid w:val="00DC35C6"/>
    <w:rsid w:val="00DC3BB3"/>
    <w:rsid w:val="00DC4344"/>
    <w:rsid w:val="00DC4465"/>
    <w:rsid w:val="00DC45A8"/>
    <w:rsid w:val="00DC487F"/>
    <w:rsid w:val="00DC491D"/>
    <w:rsid w:val="00DC4A8A"/>
    <w:rsid w:val="00DC4CD8"/>
    <w:rsid w:val="00DC5123"/>
    <w:rsid w:val="00DC5499"/>
    <w:rsid w:val="00DC5D54"/>
    <w:rsid w:val="00DC5D66"/>
    <w:rsid w:val="00DC5F36"/>
    <w:rsid w:val="00DC6068"/>
    <w:rsid w:val="00DC6078"/>
    <w:rsid w:val="00DC6DEA"/>
    <w:rsid w:val="00DC7034"/>
    <w:rsid w:val="00DC71F4"/>
    <w:rsid w:val="00DC7490"/>
    <w:rsid w:val="00DC774C"/>
    <w:rsid w:val="00DC77A9"/>
    <w:rsid w:val="00DC79E0"/>
    <w:rsid w:val="00DC7E98"/>
    <w:rsid w:val="00DD03B1"/>
    <w:rsid w:val="00DD052A"/>
    <w:rsid w:val="00DD0560"/>
    <w:rsid w:val="00DD071D"/>
    <w:rsid w:val="00DD0C3E"/>
    <w:rsid w:val="00DD115A"/>
    <w:rsid w:val="00DD12E9"/>
    <w:rsid w:val="00DD13A0"/>
    <w:rsid w:val="00DD1784"/>
    <w:rsid w:val="00DD20F5"/>
    <w:rsid w:val="00DD212C"/>
    <w:rsid w:val="00DD2536"/>
    <w:rsid w:val="00DD25E4"/>
    <w:rsid w:val="00DD2A88"/>
    <w:rsid w:val="00DD2EE2"/>
    <w:rsid w:val="00DD3168"/>
    <w:rsid w:val="00DD31F0"/>
    <w:rsid w:val="00DD336A"/>
    <w:rsid w:val="00DD35D6"/>
    <w:rsid w:val="00DD3670"/>
    <w:rsid w:val="00DD3785"/>
    <w:rsid w:val="00DD3874"/>
    <w:rsid w:val="00DD3D2E"/>
    <w:rsid w:val="00DD3FD8"/>
    <w:rsid w:val="00DD3FF3"/>
    <w:rsid w:val="00DD41D1"/>
    <w:rsid w:val="00DD4265"/>
    <w:rsid w:val="00DD450D"/>
    <w:rsid w:val="00DD48F6"/>
    <w:rsid w:val="00DD4BA2"/>
    <w:rsid w:val="00DD4BA9"/>
    <w:rsid w:val="00DD4C47"/>
    <w:rsid w:val="00DD4D48"/>
    <w:rsid w:val="00DD507C"/>
    <w:rsid w:val="00DD516C"/>
    <w:rsid w:val="00DD5490"/>
    <w:rsid w:val="00DD57CC"/>
    <w:rsid w:val="00DD5C41"/>
    <w:rsid w:val="00DD5D10"/>
    <w:rsid w:val="00DD5D23"/>
    <w:rsid w:val="00DD5ED1"/>
    <w:rsid w:val="00DD6055"/>
    <w:rsid w:val="00DD6065"/>
    <w:rsid w:val="00DD6093"/>
    <w:rsid w:val="00DD6261"/>
    <w:rsid w:val="00DD6381"/>
    <w:rsid w:val="00DD698D"/>
    <w:rsid w:val="00DD6F2E"/>
    <w:rsid w:val="00DD719F"/>
    <w:rsid w:val="00DD787B"/>
    <w:rsid w:val="00DD79BE"/>
    <w:rsid w:val="00DD7C9A"/>
    <w:rsid w:val="00DE01EC"/>
    <w:rsid w:val="00DE06D4"/>
    <w:rsid w:val="00DE0929"/>
    <w:rsid w:val="00DE0A15"/>
    <w:rsid w:val="00DE0ED7"/>
    <w:rsid w:val="00DE0EFB"/>
    <w:rsid w:val="00DE0F74"/>
    <w:rsid w:val="00DE1013"/>
    <w:rsid w:val="00DE1042"/>
    <w:rsid w:val="00DE1498"/>
    <w:rsid w:val="00DE14C9"/>
    <w:rsid w:val="00DE18A0"/>
    <w:rsid w:val="00DE1CC1"/>
    <w:rsid w:val="00DE1F52"/>
    <w:rsid w:val="00DE21B6"/>
    <w:rsid w:val="00DE2241"/>
    <w:rsid w:val="00DE2441"/>
    <w:rsid w:val="00DE26D3"/>
    <w:rsid w:val="00DE26DC"/>
    <w:rsid w:val="00DE283A"/>
    <w:rsid w:val="00DE29C7"/>
    <w:rsid w:val="00DE2C36"/>
    <w:rsid w:val="00DE2C91"/>
    <w:rsid w:val="00DE2DC7"/>
    <w:rsid w:val="00DE2E0E"/>
    <w:rsid w:val="00DE2E2E"/>
    <w:rsid w:val="00DE2EE6"/>
    <w:rsid w:val="00DE2FF9"/>
    <w:rsid w:val="00DE30BC"/>
    <w:rsid w:val="00DE3137"/>
    <w:rsid w:val="00DE3628"/>
    <w:rsid w:val="00DE3B07"/>
    <w:rsid w:val="00DE40CA"/>
    <w:rsid w:val="00DE428B"/>
    <w:rsid w:val="00DE4470"/>
    <w:rsid w:val="00DE4899"/>
    <w:rsid w:val="00DE4A03"/>
    <w:rsid w:val="00DE4FCB"/>
    <w:rsid w:val="00DE50AE"/>
    <w:rsid w:val="00DE5243"/>
    <w:rsid w:val="00DE52E6"/>
    <w:rsid w:val="00DE5807"/>
    <w:rsid w:val="00DE5816"/>
    <w:rsid w:val="00DE5A5E"/>
    <w:rsid w:val="00DE5CB4"/>
    <w:rsid w:val="00DE6222"/>
    <w:rsid w:val="00DE6307"/>
    <w:rsid w:val="00DE6435"/>
    <w:rsid w:val="00DE67DF"/>
    <w:rsid w:val="00DE6B1E"/>
    <w:rsid w:val="00DE6E43"/>
    <w:rsid w:val="00DE7018"/>
    <w:rsid w:val="00DE774F"/>
    <w:rsid w:val="00DE77B5"/>
    <w:rsid w:val="00DE7A33"/>
    <w:rsid w:val="00DE7A37"/>
    <w:rsid w:val="00DE7EBC"/>
    <w:rsid w:val="00DE7F12"/>
    <w:rsid w:val="00DEBE3E"/>
    <w:rsid w:val="00DF033E"/>
    <w:rsid w:val="00DF0418"/>
    <w:rsid w:val="00DF0428"/>
    <w:rsid w:val="00DF0EF9"/>
    <w:rsid w:val="00DF1006"/>
    <w:rsid w:val="00DF114E"/>
    <w:rsid w:val="00DF11BB"/>
    <w:rsid w:val="00DF127A"/>
    <w:rsid w:val="00DF1378"/>
    <w:rsid w:val="00DF1779"/>
    <w:rsid w:val="00DF1CBB"/>
    <w:rsid w:val="00DF2180"/>
    <w:rsid w:val="00DF225D"/>
    <w:rsid w:val="00DF26AA"/>
    <w:rsid w:val="00DF2974"/>
    <w:rsid w:val="00DF2BA0"/>
    <w:rsid w:val="00DF32E9"/>
    <w:rsid w:val="00DF3402"/>
    <w:rsid w:val="00DF3463"/>
    <w:rsid w:val="00DF34C4"/>
    <w:rsid w:val="00DF372C"/>
    <w:rsid w:val="00DF3D16"/>
    <w:rsid w:val="00DF3E4F"/>
    <w:rsid w:val="00DF428A"/>
    <w:rsid w:val="00DF45A2"/>
    <w:rsid w:val="00DF48C2"/>
    <w:rsid w:val="00DF4DF3"/>
    <w:rsid w:val="00DF5361"/>
    <w:rsid w:val="00DF563D"/>
    <w:rsid w:val="00DF5700"/>
    <w:rsid w:val="00DF59F3"/>
    <w:rsid w:val="00DF5B7B"/>
    <w:rsid w:val="00DF5B7C"/>
    <w:rsid w:val="00DF5C90"/>
    <w:rsid w:val="00DF5EA4"/>
    <w:rsid w:val="00DF60EE"/>
    <w:rsid w:val="00DF65E9"/>
    <w:rsid w:val="00DF686A"/>
    <w:rsid w:val="00DF6899"/>
    <w:rsid w:val="00DF6AD2"/>
    <w:rsid w:val="00DF6DC4"/>
    <w:rsid w:val="00DF734E"/>
    <w:rsid w:val="00DF7384"/>
    <w:rsid w:val="00DF77A8"/>
    <w:rsid w:val="00DF77DE"/>
    <w:rsid w:val="00DF7B16"/>
    <w:rsid w:val="00DF7EFE"/>
    <w:rsid w:val="00E002F2"/>
    <w:rsid w:val="00E0059F"/>
    <w:rsid w:val="00E006F2"/>
    <w:rsid w:val="00E00999"/>
    <w:rsid w:val="00E00B97"/>
    <w:rsid w:val="00E00C66"/>
    <w:rsid w:val="00E00E7E"/>
    <w:rsid w:val="00E00EE2"/>
    <w:rsid w:val="00E01100"/>
    <w:rsid w:val="00E0145D"/>
    <w:rsid w:val="00E015D2"/>
    <w:rsid w:val="00E01721"/>
    <w:rsid w:val="00E01A50"/>
    <w:rsid w:val="00E01C0A"/>
    <w:rsid w:val="00E01E46"/>
    <w:rsid w:val="00E01FB1"/>
    <w:rsid w:val="00E021E7"/>
    <w:rsid w:val="00E02295"/>
    <w:rsid w:val="00E026C6"/>
    <w:rsid w:val="00E029DA"/>
    <w:rsid w:val="00E02A1D"/>
    <w:rsid w:val="00E02C36"/>
    <w:rsid w:val="00E02E03"/>
    <w:rsid w:val="00E0346F"/>
    <w:rsid w:val="00E03585"/>
    <w:rsid w:val="00E03590"/>
    <w:rsid w:val="00E03726"/>
    <w:rsid w:val="00E0387E"/>
    <w:rsid w:val="00E03952"/>
    <w:rsid w:val="00E03CFA"/>
    <w:rsid w:val="00E03ED9"/>
    <w:rsid w:val="00E03FD4"/>
    <w:rsid w:val="00E04242"/>
    <w:rsid w:val="00E04365"/>
    <w:rsid w:val="00E0452F"/>
    <w:rsid w:val="00E04B98"/>
    <w:rsid w:val="00E04DA8"/>
    <w:rsid w:val="00E051FF"/>
    <w:rsid w:val="00E0527D"/>
    <w:rsid w:val="00E054B4"/>
    <w:rsid w:val="00E0556A"/>
    <w:rsid w:val="00E0563D"/>
    <w:rsid w:val="00E05BAE"/>
    <w:rsid w:val="00E05C43"/>
    <w:rsid w:val="00E05C9B"/>
    <w:rsid w:val="00E05F6A"/>
    <w:rsid w:val="00E063DE"/>
    <w:rsid w:val="00E06514"/>
    <w:rsid w:val="00E0675B"/>
    <w:rsid w:val="00E06843"/>
    <w:rsid w:val="00E06BED"/>
    <w:rsid w:val="00E06CB3"/>
    <w:rsid w:val="00E07564"/>
    <w:rsid w:val="00E076C3"/>
    <w:rsid w:val="00E078CA"/>
    <w:rsid w:val="00E07A58"/>
    <w:rsid w:val="00E07B06"/>
    <w:rsid w:val="00E07BC1"/>
    <w:rsid w:val="00E07CB6"/>
    <w:rsid w:val="00E104A6"/>
    <w:rsid w:val="00E104DB"/>
    <w:rsid w:val="00E10633"/>
    <w:rsid w:val="00E106B0"/>
    <w:rsid w:val="00E10742"/>
    <w:rsid w:val="00E10A18"/>
    <w:rsid w:val="00E10EC8"/>
    <w:rsid w:val="00E10ED4"/>
    <w:rsid w:val="00E111F9"/>
    <w:rsid w:val="00E1143D"/>
    <w:rsid w:val="00E11582"/>
    <w:rsid w:val="00E115A1"/>
    <w:rsid w:val="00E11890"/>
    <w:rsid w:val="00E11A21"/>
    <w:rsid w:val="00E11A78"/>
    <w:rsid w:val="00E11B35"/>
    <w:rsid w:val="00E11D0E"/>
    <w:rsid w:val="00E11EBE"/>
    <w:rsid w:val="00E11F21"/>
    <w:rsid w:val="00E11FC4"/>
    <w:rsid w:val="00E120C3"/>
    <w:rsid w:val="00E124B8"/>
    <w:rsid w:val="00E126B3"/>
    <w:rsid w:val="00E1288B"/>
    <w:rsid w:val="00E12C9E"/>
    <w:rsid w:val="00E12CD1"/>
    <w:rsid w:val="00E12D04"/>
    <w:rsid w:val="00E13043"/>
    <w:rsid w:val="00E13161"/>
    <w:rsid w:val="00E13179"/>
    <w:rsid w:val="00E133D7"/>
    <w:rsid w:val="00E134A1"/>
    <w:rsid w:val="00E1379D"/>
    <w:rsid w:val="00E137D4"/>
    <w:rsid w:val="00E13815"/>
    <w:rsid w:val="00E138F7"/>
    <w:rsid w:val="00E1397C"/>
    <w:rsid w:val="00E139C0"/>
    <w:rsid w:val="00E13AE5"/>
    <w:rsid w:val="00E13B9C"/>
    <w:rsid w:val="00E13D31"/>
    <w:rsid w:val="00E13E16"/>
    <w:rsid w:val="00E14825"/>
    <w:rsid w:val="00E14839"/>
    <w:rsid w:val="00E14E03"/>
    <w:rsid w:val="00E14F0E"/>
    <w:rsid w:val="00E14F64"/>
    <w:rsid w:val="00E14FE9"/>
    <w:rsid w:val="00E15182"/>
    <w:rsid w:val="00E151FD"/>
    <w:rsid w:val="00E15307"/>
    <w:rsid w:val="00E158CB"/>
    <w:rsid w:val="00E158ED"/>
    <w:rsid w:val="00E165B5"/>
    <w:rsid w:val="00E16825"/>
    <w:rsid w:val="00E16D0E"/>
    <w:rsid w:val="00E16F20"/>
    <w:rsid w:val="00E17346"/>
    <w:rsid w:val="00E1753B"/>
    <w:rsid w:val="00E17764"/>
    <w:rsid w:val="00E17C2A"/>
    <w:rsid w:val="00E17CAD"/>
    <w:rsid w:val="00E20128"/>
    <w:rsid w:val="00E202A7"/>
    <w:rsid w:val="00E20953"/>
    <w:rsid w:val="00E20C23"/>
    <w:rsid w:val="00E20C9F"/>
    <w:rsid w:val="00E21180"/>
    <w:rsid w:val="00E21F68"/>
    <w:rsid w:val="00E22294"/>
    <w:rsid w:val="00E223E4"/>
    <w:rsid w:val="00E224D4"/>
    <w:rsid w:val="00E22759"/>
    <w:rsid w:val="00E2294B"/>
    <w:rsid w:val="00E22A9C"/>
    <w:rsid w:val="00E22DE8"/>
    <w:rsid w:val="00E22E4A"/>
    <w:rsid w:val="00E22FAF"/>
    <w:rsid w:val="00E23268"/>
    <w:rsid w:val="00E23423"/>
    <w:rsid w:val="00E23583"/>
    <w:rsid w:val="00E2372C"/>
    <w:rsid w:val="00E2380E"/>
    <w:rsid w:val="00E23A0A"/>
    <w:rsid w:val="00E23CCC"/>
    <w:rsid w:val="00E23D83"/>
    <w:rsid w:val="00E240A5"/>
    <w:rsid w:val="00E2417B"/>
    <w:rsid w:val="00E2464C"/>
    <w:rsid w:val="00E24801"/>
    <w:rsid w:val="00E24804"/>
    <w:rsid w:val="00E24873"/>
    <w:rsid w:val="00E249FE"/>
    <w:rsid w:val="00E24D84"/>
    <w:rsid w:val="00E25231"/>
    <w:rsid w:val="00E25913"/>
    <w:rsid w:val="00E2599B"/>
    <w:rsid w:val="00E25B5F"/>
    <w:rsid w:val="00E25BDA"/>
    <w:rsid w:val="00E25CB6"/>
    <w:rsid w:val="00E25F27"/>
    <w:rsid w:val="00E2634B"/>
    <w:rsid w:val="00E263D1"/>
    <w:rsid w:val="00E2651F"/>
    <w:rsid w:val="00E266A3"/>
    <w:rsid w:val="00E267C9"/>
    <w:rsid w:val="00E26974"/>
    <w:rsid w:val="00E26B96"/>
    <w:rsid w:val="00E270EE"/>
    <w:rsid w:val="00E2718E"/>
    <w:rsid w:val="00E27344"/>
    <w:rsid w:val="00E276A5"/>
    <w:rsid w:val="00E27A6A"/>
    <w:rsid w:val="00E27B08"/>
    <w:rsid w:val="00E27F28"/>
    <w:rsid w:val="00E302BC"/>
    <w:rsid w:val="00E302EC"/>
    <w:rsid w:val="00E30384"/>
    <w:rsid w:val="00E30705"/>
    <w:rsid w:val="00E308A9"/>
    <w:rsid w:val="00E30CC4"/>
    <w:rsid w:val="00E3173F"/>
    <w:rsid w:val="00E3175F"/>
    <w:rsid w:val="00E317E9"/>
    <w:rsid w:val="00E31A48"/>
    <w:rsid w:val="00E31AF4"/>
    <w:rsid w:val="00E31BF9"/>
    <w:rsid w:val="00E31D7E"/>
    <w:rsid w:val="00E31F40"/>
    <w:rsid w:val="00E32226"/>
    <w:rsid w:val="00E32A92"/>
    <w:rsid w:val="00E33164"/>
    <w:rsid w:val="00E3316F"/>
    <w:rsid w:val="00E33408"/>
    <w:rsid w:val="00E336CE"/>
    <w:rsid w:val="00E33AB1"/>
    <w:rsid w:val="00E33ABD"/>
    <w:rsid w:val="00E34152"/>
    <w:rsid w:val="00E343EA"/>
    <w:rsid w:val="00E344DA"/>
    <w:rsid w:val="00E349CE"/>
    <w:rsid w:val="00E34B68"/>
    <w:rsid w:val="00E34BE2"/>
    <w:rsid w:val="00E34BF0"/>
    <w:rsid w:val="00E34CE4"/>
    <w:rsid w:val="00E34E9C"/>
    <w:rsid w:val="00E34EDA"/>
    <w:rsid w:val="00E351C0"/>
    <w:rsid w:val="00E35396"/>
    <w:rsid w:val="00E359F9"/>
    <w:rsid w:val="00E35BFF"/>
    <w:rsid w:val="00E36617"/>
    <w:rsid w:val="00E36885"/>
    <w:rsid w:val="00E36D3C"/>
    <w:rsid w:val="00E36DF1"/>
    <w:rsid w:val="00E370B2"/>
    <w:rsid w:val="00E37518"/>
    <w:rsid w:val="00E37529"/>
    <w:rsid w:val="00E37706"/>
    <w:rsid w:val="00E37791"/>
    <w:rsid w:val="00E37C80"/>
    <w:rsid w:val="00E37E4A"/>
    <w:rsid w:val="00E403EE"/>
    <w:rsid w:val="00E4085E"/>
    <w:rsid w:val="00E40DB3"/>
    <w:rsid w:val="00E41177"/>
    <w:rsid w:val="00E41491"/>
    <w:rsid w:val="00E41568"/>
    <w:rsid w:val="00E41674"/>
    <w:rsid w:val="00E41B86"/>
    <w:rsid w:val="00E41B9A"/>
    <w:rsid w:val="00E41C54"/>
    <w:rsid w:val="00E41CB8"/>
    <w:rsid w:val="00E41D46"/>
    <w:rsid w:val="00E41F80"/>
    <w:rsid w:val="00E422E1"/>
    <w:rsid w:val="00E42710"/>
    <w:rsid w:val="00E4304C"/>
    <w:rsid w:val="00E434F9"/>
    <w:rsid w:val="00E43755"/>
    <w:rsid w:val="00E43789"/>
    <w:rsid w:val="00E43D21"/>
    <w:rsid w:val="00E43ED4"/>
    <w:rsid w:val="00E441B8"/>
    <w:rsid w:val="00E44239"/>
    <w:rsid w:val="00E443A9"/>
    <w:rsid w:val="00E443B2"/>
    <w:rsid w:val="00E445A9"/>
    <w:rsid w:val="00E44648"/>
    <w:rsid w:val="00E447C9"/>
    <w:rsid w:val="00E447D8"/>
    <w:rsid w:val="00E44A12"/>
    <w:rsid w:val="00E44CB3"/>
    <w:rsid w:val="00E44EF1"/>
    <w:rsid w:val="00E45242"/>
    <w:rsid w:val="00E45613"/>
    <w:rsid w:val="00E45716"/>
    <w:rsid w:val="00E4594F"/>
    <w:rsid w:val="00E45AA9"/>
    <w:rsid w:val="00E45D56"/>
    <w:rsid w:val="00E45E4C"/>
    <w:rsid w:val="00E45FC2"/>
    <w:rsid w:val="00E46367"/>
    <w:rsid w:val="00E463B1"/>
    <w:rsid w:val="00E46483"/>
    <w:rsid w:val="00E46622"/>
    <w:rsid w:val="00E4663F"/>
    <w:rsid w:val="00E46757"/>
    <w:rsid w:val="00E468A3"/>
    <w:rsid w:val="00E46A1F"/>
    <w:rsid w:val="00E46CF4"/>
    <w:rsid w:val="00E4713C"/>
    <w:rsid w:val="00E473DD"/>
    <w:rsid w:val="00E4744A"/>
    <w:rsid w:val="00E4759A"/>
    <w:rsid w:val="00E47705"/>
    <w:rsid w:val="00E47803"/>
    <w:rsid w:val="00E47DFA"/>
    <w:rsid w:val="00E5008E"/>
    <w:rsid w:val="00E5010B"/>
    <w:rsid w:val="00E50184"/>
    <w:rsid w:val="00E5046D"/>
    <w:rsid w:val="00E506DB"/>
    <w:rsid w:val="00E50705"/>
    <w:rsid w:val="00E50812"/>
    <w:rsid w:val="00E508DB"/>
    <w:rsid w:val="00E50BC7"/>
    <w:rsid w:val="00E50D74"/>
    <w:rsid w:val="00E50F04"/>
    <w:rsid w:val="00E50FED"/>
    <w:rsid w:val="00E5137F"/>
    <w:rsid w:val="00E51841"/>
    <w:rsid w:val="00E51BB7"/>
    <w:rsid w:val="00E51C51"/>
    <w:rsid w:val="00E51F0A"/>
    <w:rsid w:val="00E5221D"/>
    <w:rsid w:val="00E52374"/>
    <w:rsid w:val="00E52AD1"/>
    <w:rsid w:val="00E53266"/>
    <w:rsid w:val="00E533CF"/>
    <w:rsid w:val="00E5349A"/>
    <w:rsid w:val="00E53D76"/>
    <w:rsid w:val="00E54072"/>
    <w:rsid w:val="00E542E2"/>
    <w:rsid w:val="00E54900"/>
    <w:rsid w:val="00E54A18"/>
    <w:rsid w:val="00E5521C"/>
    <w:rsid w:val="00E55466"/>
    <w:rsid w:val="00E555A4"/>
    <w:rsid w:val="00E55ABB"/>
    <w:rsid w:val="00E55F23"/>
    <w:rsid w:val="00E55F2A"/>
    <w:rsid w:val="00E56045"/>
    <w:rsid w:val="00E5617E"/>
    <w:rsid w:val="00E56448"/>
    <w:rsid w:val="00E5715B"/>
    <w:rsid w:val="00E57315"/>
    <w:rsid w:val="00E57682"/>
    <w:rsid w:val="00E57777"/>
    <w:rsid w:val="00E577EE"/>
    <w:rsid w:val="00E577FC"/>
    <w:rsid w:val="00E57C86"/>
    <w:rsid w:val="00E57E50"/>
    <w:rsid w:val="00E60085"/>
    <w:rsid w:val="00E60092"/>
    <w:rsid w:val="00E600AE"/>
    <w:rsid w:val="00E6056C"/>
    <w:rsid w:val="00E606F5"/>
    <w:rsid w:val="00E60AEE"/>
    <w:rsid w:val="00E60B36"/>
    <w:rsid w:val="00E60E18"/>
    <w:rsid w:val="00E60ED8"/>
    <w:rsid w:val="00E610BE"/>
    <w:rsid w:val="00E61250"/>
    <w:rsid w:val="00E61676"/>
    <w:rsid w:val="00E6181C"/>
    <w:rsid w:val="00E61842"/>
    <w:rsid w:val="00E61D38"/>
    <w:rsid w:val="00E6228D"/>
    <w:rsid w:val="00E62357"/>
    <w:rsid w:val="00E6257A"/>
    <w:rsid w:val="00E62716"/>
    <w:rsid w:val="00E6295F"/>
    <w:rsid w:val="00E62A86"/>
    <w:rsid w:val="00E62D0E"/>
    <w:rsid w:val="00E62EFF"/>
    <w:rsid w:val="00E62FC3"/>
    <w:rsid w:val="00E6300C"/>
    <w:rsid w:val="00E63AE9"/>
    <w:rsid w:val="00E63B9A"/>
    <w:rsid w:val="00E63CB8"/>
    <w:rsid w:val="00E643BF"/>
    <w:rsid w:val="00E6457A"/>
    <w:rsid w:val="00E64637"/>
    <w:rsid w:val="00E649F7"/>
    <w:rsid w:val="00E64EF9"/>
    <w:rsid w:val="00E65106"/>
    <w:rsid w:val="00E65185"/>
    <w:rsid w:val="00E65479"/>
    <w:rsid w:val="00E65796"/>
    <w:rsid w:val="00E659EB"/>
    <w:rsid w:val="00E65A5A"/>
    <w:rsid w:val="00E65DF2"/>
    <w:rsid w:val="00E66223"/>
    <w:rsid w:val="00E665F7"/>
    <w:rsid w:val="00E666E2"/>
    <w:rsid w:val="00E6678C"/>
    <w:rsid w:val="00E667C8"/>
    <w:rsid w:val="00E66C2F"/>
    <w:rsid w:val="00E66FD6"/>
    <w:rsid w:val="00E674A0"/>
    <w:rsid w:val="00E674DF"/>
    <w:rsid w:val="00E677AC"/>
    <w:rsid w:val="00E67A94"/>
    <w:rsid w:val="00E67AE0"/>
    <w:rsid w:val="00E67C17"/>
    <w:rsid w:val="00E67C67"/>
    <w:rsid w:val="00E67C95"/>
    <w:rsid w:val="00E67F6A"/>
    <w:rsid w:val="00E67FF2"/>
    <w:rsid w:val="00E700A5"/>
    <w:rsid w:val="00E7064D"/>
    <w:rsid w:val="00E706CA"/>
    <w:rsid w:val="00E706CC"/>
    <w:rsid w:val="00E708CB"/>
    <w:rsid w:val="00E70966"/>
    <w:rsid w:val="00E70A13"/>
    <w:rsid w:val="00E70A33"/>
    <w:rsid w:val="00E70A69"/>
    <w:rsid w:val="00E719CA"/>
    <w:rsid w:val="00E71DE6"/>
    <w:rsid w:val="00E71DED"/>
    <w:rsid w:val="00E720FD"/>
    <w:rsid w:val="00E7223E"/>
    <w:rsid w:val="00E72560"/>
    <w:rsid w:val="00E7270F"/>
    <w:rsid w:val="00E72C3C"/>
    <w:rsid w:val="00E731A0"/>
    <w:rsid w:val="00E731D6"/>
    <w:rsid w:val="00E73450"/>
    <w:rsid w:val="00E73502"/>
    <w:rsid w:val="00E73572"/>
    <w:rsid w:val="00E738A1"/>
    <w:rsid w:val="00E73CB8"/>
    <w:rsid w:val="00E73F33"/>
    <w:rsid w:val="00E742A6"/>
    <w:rsid w:val="00E742CE"/>
    <w:rsid w:val="00E7431A"/>
    <w:rsid w:val="00E74441"/>
    <w:rsid w:val="00E747C9"/>
    <w:rsid w:val="00E74C40"/>
    <w:rsid w:val="00E74F94"/>
    <w:rsid w:val="00E74FA6"/>
    <w:rsid w:val="00E7509A"/>
    <w:rsid w:val="00E750BC"/>
    <w:rsid w:val="00E751E2"/>
    <w:rsid w:val="00E753A3"/>
    <w:rsid w:val="00E756E1"/>
    <w:rsid w:val="00E75AB5"/>
    <w:rsid w:val="00E75B15"/>
    <w:rsid w:val="00E75F8C"/>
    <w:rsid w:val="00E76203"/>
    <w:rsid w:val="00E7638C"/>
    <w:rsid w:val="00E765E8"/>
    <w:rsid w:val="00E76981"/>
    <w:rsid w:val="00E76AA4"/>
    <w:rsid w:val="00E76D46"/>
    <w:rsid w:val="00E76F4F"/>
    <w:rsid w:val="00E77320"/>
    <w:rsid w:val="00E7753D"/>
    <w:rsid w:val="00E779B8"/>
    <w:rsid w:val="00E77AA3"/>
    <w:rsid w:val="00E77BB0"/>
    <w:rsid w:val="00E77D10"/>
    <w:rsid w:val="00E77DD8"/>
    <w:rsid w:val="00E8011D"/>
    <w:rsid w:val="00E80599"/>
    <w:rsid w:val="00E80733"/>
    <w:rsid w:val="00E810CC"/>
    <w:rsid w:val="00E81820"/>
    <w:rsid w:val="00E81958"/>
    <w:rsid w:val="00E81DA9"/>
    <w:rsid w:val="00E82120"/>
    <w:rsid w:val="00E82662"/>
    <w:rsid w:val="00E828C8"/>
    <w:rsid w:val="00E82E50"/>
    <w:rsid w:val="00E830DE"/>
    <w:rsid w:val="00E8317A"/>
    <w:rsid w:val="00E8341D"/>
    <w:rsid w:val="00E836F3"/>
    <w:rsid w:val="00E83CF0"/>
    <w:rsid w:val="00E83DFF"/>
    <w:rsid w:val="00E8410F"/>
    <w:rsid w:val="00E8454D"/>
    <w:rsid w:val="00E84699"/>
    <w:rsid w:val="00E84976"/>
    <w:rsid w:val="00E84993"/>
    <w:rsid w:val="00E84A05"/>
    <w:rsid w:val="00E84BD7"/>
    <w:rsid w:val="00E84BF9"/>
    <w:rsid w:val="00E85299"/>
    <w:rsid w:val="00E8529F"/>
    <w:rsid w:val="00E8538B"/>
    <w:rsid w:val="00E856B2"/>
    <w:rsid w:val="00E857E4"/>
    <w:rsid w:val="00E85C5A"/>
    <w:rsid w:val="00E85D08"/>
    <w:rsid w:val="00E86372"/>
    <w:rsid w:val="00E86B0D"/>
    <w:rsid w:val="00E86B8D"/>
    <w:rsid w:val="00E86DDE"/>
    <w:rsid w:val="00E86E22"/>
    <w:rsid w:val="00E86EA8"/>
    <w:rsid w:val="00E86FE9"/>
    <w:rsid w:val="00E870D4"/>
    <w:rsid w:val="00E8757A"/>
    <w:rsid w:val="00E879D4"/>
    <w:rsid w:val="00E87CE2"/>
    <w:rsid w:val="00E87F2B"/>
    <w:rsid w:val="00E9000E"/>
    <w:rsid w:val="00E9025E"/>
    <w:rsid w:val="00E9044A"/>
    <w:rsid w:val="00E906A0"/>
    <w:rsid w:val="00E910CF"/>
    <w:rsid w:val="00E91871"/>
    <w:rsid w:val="00E91A9C"/>
    <w:rsid w:val="00E91F5E"/>
    <w:rsid w:val="00E92C72"/>
    <w:rsid w:val="00E92D00"/>
    <w:rsid w:val="00E92DB3"/>
    <w:rsid w:val="00E92FA7"/>
    <w:rsid w:val="00E931ED"/>
    <w:rsid w:val="00E93247"/>
    <w:rsid w:val="00E932FC"/>
    <w:rsid w:val="00E93914"/>
    <w:rsid w:val="00E939EC"/>
    <w:rsid w:val="00E93D44"/>
    <w:rsid w:val="00E9401F"/>
    <w:rsid w:val="00E94856"/>
    <w:rsid w:val="00E94916"/>
    <w:rsid w:val="00E94978"/>
    <w:rsid w:val="00E949F6"/>
    <w:rsid w:val="00E94A4E"/>
    <w:rsid w:val="00E94F83"/>
    <w:rsid w:val="00E95167"/>
    <w:rsid w:val="00E956E7"/>
    <w:rsid w:val="00E95995"/>
    <w:rsid w:val="00E95C82"/>
    <w:rsid w:val="00E95C99"/>
    <w:rsid w:val="00E96325"/>
    <w:rsid w:val="00E963A4"/>
    <w:rsid w:val="00E9669E"/>
    <w:rsid w:val="00E969E4"/>
    <w:rsid w:val="00E969F4"/>
    <w:rsid w:val="00E96A51"/>
    <w:rsid w:val="00E96DED"/>
    <w:rsid w:val="00E972B5"/>
    <w:rsid w:val="00E975FB"/>
    <w:rsid w:val="00E97977"/>
    <w:rsid w:val="00E979A0"/>
    <w:rsid w:val="00E97D9E"/>
    <w:rsid w:val="00EA01DF"/>
    <w:rsid w:val="00EA0330"/>
    <w:rsid w:val="00EA099F"/>
    <w:rsid w:val="00EA0B2D"/>
    <w:rsid w:val="00EA0BC8"/>
    <w:rsid w:val="00EA0D04"/>
    <w:rsid w:val="00EA12A0"/>
    <w:rsid w:val="00EA142E"/>
    <w:rsid w:val="00EA18DA"/>
    <w:rsid w:val="00EA1CD0"/>
    <w:rsid w:val="00EA1FF1"/>
    <w:rsid w:val="00EA2413"/>
    <w:rsid w:val="00EA262B"/>
    <w:rsid w:val="00EA292D"/>
    <w:rsid w:val="00EA2C2D"/>
    <w:rsid w:val="00EA329C"/>
    <w:rsid w:val="00EA3570"/>
    <w:rsid w:val="00EA3619"/>
    <w:rsid w:val="00EA36EB"/>
    <w:rsid w:val="00EA380E"/>
    <w:rsid w:val="00EA39D3"/>
    <w:rsid w:val="00EA3F69"/>
    <w:rsid w:val="00EA4124"/>
    <w:rsid w:val="00EA4269"/>
    <w:rsid w:val="00EA42DE"/>
    <w:rsid w:val="00EA4639"/>
    <w:rsid w:val="00EA476F"/>
    <w:rsid w:val="00EA47C7"/>
    <w:rsid w:val="00EA4A94"/>
    <w:rsid w:val="00EA4ACC"/>
    <w:rsid w:val="00EA4CE0"/>
    <w:rsid w:val="00EA5312"/>
    <w:rsid w:val="00EA5572"/>
    <w:rsid w:val="00EA5692"/>
    <w:rsid w:val="00EA5BDF"/>
    <w:rsid w:val="00EA6231"/>
    <w:rsid w:val="00EA67E2"/>
    <w:rsid w:val="00EA6B6E"/>
    <w:rsid w:val="00EA6D9B"/>
    <w:rsid w:val="00EA7756"/>
    <w:rsid w:val="00EA77E0"/>
    <w:rsid w:val="00EA7E17"/>
    <w:rsid w:val="00EB014C"/>
    <w:rsid w:val="00EB0384"/>
    <w:rsid w:val="00EB039B"/>
    <w:rsid w:val="00EB0433"/>
    <w:rsid w:val="00EB0645"/>
    <w:rsid w:val="00EB09D0"/>
    <w:rsid w:val="00EB0CC1"/>
    <w:rsid w:val="00EB0D44"/>
    <w:rsid w:val="00EB0E2B"/>
    <w:rsid w:val="00EB1223"/>
    <w:rsid w:val="00EB124C"/>
    <w:rsid w:val="00EB133F"/>
    <w:rsid w:val="00EB159A"/>
    <w:rsid w:val="00EB16EF"/>
    <w:rsid w:val="00EB1845"/>
    <w:rsid w:val="00EB1963"/>
    <w:rsid w:val="00EB1C64"/>
    <w:rsid w:val="00EB1F05"/>
    <w:rsid w:val="00EB2163"/>
    <w:rsid w:val="00EB2232"/>
    <w:rsid w:val="00EB2249"/>
    <w:rsid w:val="00EB26A0"/>
    <w:rsid w:val="00EB2983"/>
    <w:rsid w:val="00EB2A77"/>
    <w:rsid w:val="00EB2C3B"/>
    <w:rsid w:val="00EB2D82"/>
    <w:rsid w:val="00EB2E59"/>
    <w:rsid w:val="00EB306C"/>
    <w:rsid w:val="00EB35B4"/>
    <w:rsid w:val="00EB3645"/>
    <w:rsid w:val="00EB3844"/>
    <w:rsid w:val="00EB3943"/>
    <w:rsid w:val="00EB3C77"/>
    <w:rsid w:val="00EB3DA4"/>
    <w:rsid w:val="00EB4070"/>
    <w:rsid w:val="00EB422E"/>
    <w:rsid w:val="00EB4503"/>
    <w:rsid w:val="00EB4556"/>
    <w:rsid w:val="00EB47F7"/>
    <w:rsid w:val="00EB4C76"/>
    <w:rsid w:val="00EB52E2"/>
    <w:rsid w:val="00EB52E5"/>
    <w:rsid w:val="00EB52F6"/>
    <w:rsid w:val="00EB591D"/>
    <w:rsid w:val="00EB5B71"/>
    <w:rsid w:val="00EB5BB1"/>
    <w:rsid w:val="00EB5C21"/>
    <w:rsid w:val="00EB5CBC"/>
    <w:rsid w:val="00EB623C"/>
    <w:rsid w:val="00EB6587"/>
    <w:rsid w:val="00EB678B"/>
    <w:rsid w:val="00EB6A4B"/>
    <w:rsid w:val="00EB6AC3"/>
    <w:rsid w:val="00EB6B6D"/>
    <w:rsid w:val="00EB6BBB"/>
    <w:rsid w:val="00EB6F7C"/>
    <w:rsid w:val="00EB7420"/>
    <w:rsid w:val="00EB748B"/>
    <w:rsid w:val="00EB7685"/>
    <w:rsid w:val="00EB7919"/>
    <w:rsid w:val="00EB7C02"/>
    <w:rsid w:val="00EB7D88"/>
    <w:rsid w:val="00EB7F5D"/>
    <w:rsid w:val="00EC0246"/>
    <w:rsid w:val="00EC0FFB"/>
    <w:rsid w:val="00EC1054"/>
    <w:rsid w:val="00EC12FF"/>
    <w:rsid w:val="00EC1388"/>
    <w:rsid w:val="00EC1847"/>
    <w:rsid w:val="00EC1B06"/>
    <w:rsid w:val="00EC1C78"/>
    <w:rsid w:val="00EC1CA9"/>
    <w:rsid w:val="00EC1D61"/>
    <w:rsid w:val="00EC1F49"/>
    <w:rsid w:val="00EC2089"/>
    <w:rsid w:val="00EC256A"/>
    <w:rsid w:val="00EC2CC4"/>
    <w:rsid w:val="00EC2F38"/>
    <w:rsid w:val="00EC3063"/>
    <w:rsid w:val="00EC31BC"/>
    <w:rsid w:val="00EC335A"/>
    <w:rsid w:val="00EC350F"/>
    <w:rsid w:val="00EC385E"/>
    <w:rsid w:val="00EC3AD7"/>
    <w:rsid w:val="00EC3D0A"/>
    <w:rsid w:val="00EC3E82"/>
    <w:rsid w:val="00EC4061"/>
    <w:rsid w:val="00EC414B"/>
    <w:rsid w:val="00EC45F1"/>
    <w:rsid w:val="00EC4A45"/>
    <w:rsid w:val="00EC5139"/>
    <w:rsid w:val="00EC57BE"/>
    <w:rsid w:val="00EC58AF"/>
    <w:rsid w:val="00EC6646"/>
    <w:rsid w:val="00EC667A"/>
    <w:rsid w:val="00EC684A"/>
    <w:rsid w:val="00EC6AB0"/>
    <w:rsid w:val="00EC6C58"/>
    <w:rsid w:val="00EC6E5E"/>
    <w:rsid w:val="00EC7468"/>
    <w:rsid w:val="00EC74B3"/>
    <w:rsid w:val="00EC767A"/>
    <w:rsid w:val="00EC78C5"/>
    <w:rsid w:val="00EC7E2B"/>
    <w:rsid w:val="00ED00A6"/>
    <w:rsid w:val="00ED0176"/>
    <w:rsid w:val="00ED06C0"/>
    <w:rsid w:val="00ED0957"/>
    <w:rsid w:val="00ED09BD"/>
    <w:rsid w:val="00ED0B00"/>
    <w:rsid w:val="00ED0BE0"/>
    <w:rsid w:val="00ED0F80"/>
    <w:rsid w:val="00ED0FDA"/>
    <w:rsid w:val="00ED141F"/>
    <w:rsid w:val="00ED17C0"/>
    <w:rsid w:val="00ED1830"/>
    <w:rsid w:val="00ED18C0"/>
    <w:rsid w:val="00ED1D88"/>
    <w:rsid w:val="00ED1EE1"/>
    <w:rsid w:val="00ED22F6"/>
    <w:rsid w:val="00ED2366"/>
    <w:rsid w:val="00ED2442"/>
    <w:rsid w:val="00ED281D"/>
    <w:rsid w:val="00ED286F"/>
    <w:rsid w:val="00ED2987"/>
    <w:rsid w:val="00ED2C2B"/>
    <w:rsid w:val="00ED30EB"/>
    <w:rsid w:val="00ED330F"/>
    <w:rsid w:val="00ED3363"/>
    <w:rsid w:val="00ED33B4"/>
    <w:rsid w:val="00ED358E"/>
    <w:rsid w:val="00ED38E0"/>
    <w:rsid w:val="00ED3953"/>
    <w:rsid w:val="00ED3993"/>
    <w:rsid w:val="00ED4497"/>
    <w:rsid w:val="00ED458C"/>
    <w:rsid w:val="00ED4638"/>
    <w:rsid w:val="00ED4E9E"/>
    <w:rsid w:val="00ED4EA3"/>
    <w:rsid w:val="00ED4FEB"/>
    <w:rsid w:val="00ED5002"/>
    <w:rsid w:val="00ED5162"/>
    <w:rsid w:val="00ED51D2"/>
    <w:rsid w:val="00ED5224"/>
    <w:rsid w:val="00ED537B"/>
    <w:rsid w:val="00ED545D"/>
    <w:rsid w:val="00ED54B0"/>
    <w:rsid w:val="00ED5802"/>
    <w:rsid w:val="00ED5BB3"/>
    <w:rsid w:val="00ED60BA"/>
    <w:rsid w:val="00ED620C"/>
    <w:rsid w:val="00ED63C0"/>
    <w:rsid w:val="00ED6843"/>
    <w:rsid w:val="00ED6AC5"/>
    <w:rsid w:val="00ED6DBD"/>
    <w:rsid w:val="00ED7396"/>
    <w:rsid w:val="00ED7911"/>
    <w:rsid w:val="00ED7E8E"/>
    <w:rsid w:val="00EE06D3"/>
    <w:rsid w:val="00EE08DF"/>
    <w:rsid w:val="00EE0B80"/>
    <w:rsid w:val="00EE0BCF"/>
    <w:rsid w:val="00EE0E5B"/>
    <w:rsid w:val="00EE0EC6"/>
    <w:rsid w:val="00EE18B0"/>
    <w:rsid w:val="00EE19F2"/>
    <w:rsid w:val="00EE227A"/>
    <w:rsid w:val="00EE2455"/>
    <w:rsid w:val="00EE2A04"/>
    <w:rsid w:val="00EE2A92"/>
    <w:rsid w:val="00EE2B37"/>
    <w:rsid w:val="00EE2C5A"/>
    <w:rsid w:val="00EE2E77"/>
    <w:rsid w:val="00EE2EFE"/>
    <w:rsid w:val="00EE36B2"/>
    <w:rsid w:val="00EE3B9A"/>
    <w:rsid w:val="00EE3DEB"/>
    <w:rsid w:val="00EE483F"/>
    <w:rsid w:val="00EE4D5E"/>
    <w:rsid w:val="00EE4D9E"/>
    <w:rsid w:val="00EE4F04"/>
    <w:rsid w:val="00EE5078"/>
    <w:rsid w:val="00EE5086"/>
    <w:rsid w:val="00EE5E96"/>
    <w:rsid w:val="00EE6409"/>
    <w:rsid w:val="00EE6591"/>
    <w:rsid w:val="00EE6B33"/>
    <w:rsid w:val="00EE6BF6"/>
    <w:rsid w:val="00EE6D18"/>
    <w:rsid w:val="00EE6D4D"/>
    <w:rsid w:val="00EE6E8C"/>
    <w:rsid w:val="00EE6FFA"/>
    <w:rsid w:val="00EE729B"/>
    <w:rsid w:val="00EE73AD"/>
    <w:rsid w:val="00EE748A"/>
    <w:rsid w:val="00EE74B2"/>
    <w:rsid w:val="00EE74C4"/>
    <w:rsid w:val="00EE766F"/>
    <w:rsid w:val="00EE770B"/>
    <w:rsid w:val="00EE780C"/>
    <w:rsid w:val="00EE795B"/>
    <w:rsid w:val="00EE7C47"/>
    <w:rsid w:val="00EE7F56"/>
    <w:rsid w:val="00EF003E"/>
    <w:rsid w:val="00EF05C2"/>
    <w:rsid w:val="00EF097D"/>
    <w:rsid w:val="00EF0B44"/>
    <w:rsid w:val="00EF0C4D"/>
    <w:rsid w:val="00EF120D"/>
    <w:rsid w:val="00EF180E"/>
    <w:rsid w:val="00EF1907"/>
    <w:rsid w:val="00EF1B4D"/>
    <w:rsid w:val="00EF1DCD"/>
    <w:rsid w:val="00EF1F87"/>
    <w:rsid w:val="00EF26A3"/>
    <w:rsid w:val="00EF2A64"/>
    <w:rsid w:val="00EF2D0C"/>
    <w:rsid w:val="00EF309B"/>
    <w:rsid w:val="00EF39D1"/>
    <w:rsid w:val="00EF3EA3"/>
    <w:rsid w:val="00EF3FEF"/>
    <w:rsid w:val="00EF4060"/>
    <w:rsid w:val="00EF41DE"/>
    <w:rsid w:val="00EF468B"/>
    <w:rsid w:val="00EF483C"/>
    <w:rsid w:val="00EF4AB8"/>
    <w:rsid w:val="00EF4CD7"/>
    <w:rsid w:val="00EF4D57"/>
    <w:rsid w:val="00EF4E16"/>
    <w:rsid w:val="00EF5004"/>
    <w:rsid w:val="00EF541E"/>
    <w:rsid w:val="00EF5889"/>
    <w:rsid w:val="00EF6847"/>
    <w:rsid w:val="00EF6B8A"/>
    <w:rsid w:val="00EF6C6D"/>
    <w:rsid w:val="00EF6D0B"/>
    <w:rsid w:val="00EF6DFD"/>
    <w:rsid w:val="00EF6F82"/>
    <w:rsid w:val="00EF708F"/>
    <w:rsid w:val="00EF7351"/>
    <w:rsid w:val="00EF79DE"/>
    <w:rsid w:val="00EF7DD3"/>
    <w:rsid w:val="00F00047"/>
    <w:rsid w:val="00F0020C"/>
    <w:rsid w:val="00F00263"/>
    <w:rsid w:val="00F00287"/>
    <w:rsid w:val="00F005B8"/>
    <w:rsid w:val="00F00789"/>
    <w:rsid w:val="00F008F8"/>
    <w:rsid w:val="00F009E7"/>
    <w:rsid w:val="00F012FD"/>
    <w:rsid w:val="00F01599"/>
    <w:rsid w:val="00F01C1E"/>
    <w:rsid w:val="00F01E4F"/>
    <w:rsid w:val="00F0203E"/>
    <w:rsid w:val="00F02118"/>
    <w:rsid w:val="00F02144"/>
    <w:rsid w:val="00F027E8"/>
    <w:rsid w:val="00F0299A"/>
    <w:rsid w:val="00F0319C"/>
    <w:rsid w:val="00F031E2"/>
    <w:rsid w:val="00F0330A"/>
    <w:rsid w:val="00F03F67"/>
    <w:rsid w:val="00F03FAC"/>
    <w:rsid w:val="00F03FDB"/>
    <w:rsid w:val="00F04062"/>
    <w:rsid w:val="00F042E9"/>
    <w:rsid w:val="00F04399"/>
    <w:rsid w:val="00F044F4"/>
    <w:rsid w:val="00F04A13"/>
    <w:rsid w:val="00F04FF8"/>
    <w:rsid w:val="00F05593"/>
    <w:rsid w:val="00F05BA2"/>
    <w:rsid w:val="00F05D49"/>
    <w:rsid w:val="00F060ED"/>
    <w:rsid w:val="00F06309"/>
    <w:rsid w:val="00F06594"/>
    <w:rsid w:val="00F065E0"/>
    <w:rsid w:val="00F065F6"/>
    <w:rsid w:val="00F06CAE"/>
    <w:rsid w:val="00F06CB4"/>
    <w:rsid w:val="00F06DBA"/>
    <w:rsid w:val="00F06F33"/>
    <w:rsid w:val="00F06FAF"/>
    <w:rsid w:val="00F0713B"/>
    <w:rsid w:val="00F0752D"/>
    <w:rsid w:val="00F075AB"/>
    <w:rsid w:val="00F07BEF"/>
    <w:rsid w:val="00F07F14"/>
    <w:rsid w:val="00F07F24"/>
    <w:rsid w:val="00F101D5"/>
    <w:rsid w:val="00F10255"/>
    <w:rsid w:val="00F106A6"/>
    <w:rsid w:val="00F107E9"/>
    <w:rsid w:val="00F10939"/>
    <w:rsid w:val="00F10AB1"/>
    <w:rsid w:val="00F110DD"/>
    <w:rsid w:val="00F111CE"/>
    <w:rsid w:val="00F111D4"/>
    <w:rsid w:val="00F1130B"/>
    <w:rsid w:val="00F1133C"/>
    <w:rsid w:val="00F113C2"/>
    <w:rsid w:val="00F11817"/>
    <w:rsid w:val="00F118D3"/>
    <w:rsid w:val="00F1192A"/>
    <w:rsid w:val="00F11A67"/>
    <w:rsid w:val="00F126C6"/>
    <w:rsid w:val="00F12D5A"/>
    <w:rsid w:val="00F12EEA"/>
    <w:rsid w:val="00F1317E"/>
    <w:rsid w:val="00F1359A"/>
    <w:rsid w:val="00F13658"/>
    <w:rsid w:val="00F137FE"/>
    <w:rsid w:val="00F13A4B"/>
    <w:rsid w:val="00F13CAC"/>
    <w:rsid w:val="00F13EB5"/>
    <w:rsid w:val="00F14476"/>
    <w:rsid w:val="00F14650"/>
    <w:rsid w:val="00F14753"/>
    <w:rsid w:val="00F14810"/>
    <w:rsid w:val="00F149E4"/>
    <w:rsid w:val="00F14BD2"/>
    <w:rsid w:val="00F14CE5"/>
    <w:rsid w:val="00F14E78"/>
    <w:rsid w:val="00F14F07"/>
    <w:rsid w:val="00F14F61"/>
    <w:rsid w:val="00F15213"/>
    <w:rsid w:val="00F15222"/>
    <w:rsid w:val="00F153CE"/>
    <w:rsid w:val="00F1574D"/>
    <w:rsid w:val="00F15864"/>
    <w:rsid w:val="00F15B76"/>
    <w:rsid w:val="00F15CF5"/>
    <w:rsid w:val="00F15D23"/>
    <w:rsid w:val="00F1605F"/>
    <w:rsid w:val="00F16CD6"/>
    <w:rsid w:val="00F17046"/>
    <w:rsid w:val="00F171D6"/>
    <w:rsid w:val="00F17937"/>
    <w:rsid w:val="00F17BAD"/>
    <w:rsid w:val="00F17FDD"/>
    <w:rsid w:val="00F2030D"/>
    <w:rsid w:val="00F204A0"/>
    <w:rsid w:val="00F20A9C"/>
    <w:rsid w:val="00F211D4"/>
    <w:rsid w:val="00F21556"/>
    <w:rsid w:val="00F21C1D"/>
    <w:rsid w:val="00F21DAD"/>
    <w:rsid w:val="00F221B5"/>
    <w:rsid w:val="00F2283F"/>
    <w:rsid w:val="00F22AB0"/>
    <w:rsid w:val="00F22D46"/>
    <w:rsid w:val="00F230C1"/>
    <w:rsid w:val="00F2329E"/>
    <w:rsid w:val="00F234C6"/>
    <w:rsid w:val="00F2386B"/>
    <w:rsid w:val="00F239DE"/>
    <w:rsid w:val="00F239F5"/>
    <w:rsid w:val="00F23B81"/>
    <w:rsid w:val="00F23C67"/>
    <w:rsid w:val="00F2427E"/>
    <w:rsid w:val="00F24336"/>
    <w:rsid w:val="00F247ED"/>
    <w:rsid w:val="00F248A3"/>
    <w:rsid w:val="00F24BC2"/>
    <w:rsid w:val="00F25C5B"/>
    <w:rsid w:val="00F25D95"/>
    <w:rsid w:val="00F25FDF"/>
    <w:rsid w:val="00F260EC"/>
    <w:rsid w:val="00F264FE"/>
    <w:rsid w:val="00F2651C"/>
    <w:rsid w:val="00F26CD5"/>
    <w:rsid w:val="00F26EAD"/>
    <w:rsid w:val="00F2706E"/>
    <w:rsid w:val="00F27699"/>
    <w:rsid w:val="00F278A6"/>
    <w:rsid w:val="00F27930"/>
    <w:rsid w:val="00F300EE"/>
    <w:rsid w:val="00F3029C"/>
    <w:rsid w:val="00F30868"/>
    <w:rsid w:val="00F30A1A"/>
    <w:rsid w:val="00F30CB1"/>
    <w:rsid w:val="00F30D12"/>
    <w:rsid w:val="00F31049"/>
    <w:rsid w:val="00F3127C"/>
    <w:rsid w:val="00F314AA"/>
    <w:rsid w:val="00F31648"/>
    <w:rsid w:val="00F31C06"/>
    <w:rsid w:val="00F31D8A"/>
    <w:rsid w:val="00F3202C"/>
    <w:rsid w:val="00F32123"/>
    <w:rsid w:val="00F32425"/>
    <w:rsid w:val="00F3290D"/>
    <w:rsid w:val="00F32B94"/>
    <w:rsid w:val="00F32CBB"/>
    <w:rsid w:val="00F33075"/>
    <w:rsid w:val="00F333C1"/>
    <w:rsid w:val="00F33585"/>
    <w:rsid w:val="00F3359A"/>
    <w:rsid w:val="00F335B5"/>
    <w:rsid w:val="00F336A9"/>
    <w:rsid w:val="00F3414E"/>
    <w:rsid w:val="00F34FFF"/>
    <w:rsid w:val="00F352F2"/>
    <w:rsid w:val="00F3584B"/>
    <w:rsid w:val="00F36457"/>
    <w:rsid w:val="00F36A3F"/>
    <w:rsid w:val="00F36AE6"/>
    <w:rsid w:val="00F36E3B"/>
    <w:rsid w:val="00F36FBE"/>
    <w:rsid w:val="00F37896"/>
    <w:rsid w:val="00F37A23"/>
    <w:rsid w:val="00F37D32"/>
    <w:rsid w:val="00F37E2C"/>
    <w:rsid w:val="00F37EC8"/>
    <w:rsid w:val="00F40191"/>
    <w:rsid w:val="00F40672"/>
    <w:rsid w:val="00F40FA9"/>
    <w:rsid w:val="00F4105E"/>
    <w:rsid w:val="00F4106C"/>
    <w:rsid w:val="00F41A43"/>
    <w:rsid w:val="00F41AFF"/>
    <w:rsid w:val="00F41D31"/>
    <w:rsid w:val="00F42128"/>
    <w:rsid w:val="00F425C6"/>
    <w:rsid w:val="00F428F4"/>
    <w:rsid w:val="00F42B16"/>
    <w:rsid w:val="00F42DD2"/>
    <w:rsid w:val="00F433B0"/>
    <w:rsid w:val="00F4384F"/>
    <w:rsid w:val="00F43A99"/>
    <w:rsid w:val="00F43BBD"/>
    <w:rsid w:val="00F440D8"/>
    <w:rsid w:val="00F4440E"/>
    <w:rsid w:val="00F444C0"/>
    <w:rsid w:val="00F446C4"/>
    <w:rsid w:val="00F44CC0"/>
    <w:rsid w:val="00F45261"/>
    <w:rsid w:val="00F453B4"/>
    <w:rsid w:val="00F455F1"/>
    <w:rsid w:val="00F45651"/>
    <w:rsid w:val="00F457C6"/>
    <w:rsid w:val="00F45D96"/>
    <w:rsid w:val="00F46493"/>
    <w:rsid w:val="00F469AA"/>
    <w:rsid w:val="00F46F80"/>
    <w:rsid w:val="00F470E7"/>
    <w:rsid w:val="00F470F9"/>
    <w:rsid w:val="00F471FD"/>
    <w:rsid w:val="00F47A20"/>
    <w:rsid w:val="00F47D23"/>
    <w:rsid w:val="00F500E5"/>
    <w:rsid w:val="00F502B8"/>
    <w:rsid w:val="00F50617"/>
    <w:rsid w:val="00F508A1"/>
    <w:rsid w:val="00F5093D"/>
    <w:rsid w:val="00F50B77"/>
    <w:rsid w:val="00F50D42"/>
    <w:rsid w:val="00F51205"/>
    <w:rsid w:val="00F51227"/>
    <w:rsid w:val="00F51868"/>
    <w:rsid w:val="00F51989"/>
    <w:rsid w:val="00F51A9F"/>
    <w:rsid w:val="00F51D5E"/>
    <w:rsid w:val="00F51D62"/>
    <w:rsid w:val="00F526C9"/>
    <w:rsid w:val="00F52A06"/>
    <w:rsid w:val="00F52A88"/>
    <w:rsid w:val="00F52B38"/>
    <w:rsid w:val="00F52D64"/>
    <w:rsid w:val="00F52D6C"/>
    <w:rsid w:val="00F5357D"/>
    <w:rsid w:val="00F5366A"/>
    <w:rsid w:val="00F53D67"/>
    <w:rsid w:val="00F54E48"/>
    <w:rsid w:val="00F550C7"/>
    <w:rsid w:val="00F5597B"/>
    <w:rsid w:val="00F559CD"/>
    <w:rsid w:val="00F55A6A"/>
    <w:rsid w:val="00F55AF3"/>
    <w:rsid w:val="00F55B23"/>
    <w:rsid w:val="00F55F29"/>
    <w:rsid w:val="00F5617B"/>
    <w:rsid w:val="00F56223"/>
    <w:rsid w:val="00F5646B"/>
    <w:rsid w:val="00F56827"/>
    <w:rsid w:val="00F56932"/>
    <w:rsid w:val="00F569B0"/>
    <w:rsid w:val="00F56F4F"/>
    <w:rsid w:val="00F57050"/>
    <w:rsid w:val="00F571F4"/>
    <w:rsid w:val="00F57489"/>
    <w:rsid w:val="00F57F4C"/>
    <w:rsid w:val="00F57F4E"/>
    <w:rsid w:val="00F57F81"/>
    <w:rsid w:val="00F60563"/>
    <w:rsid w:val="00F608E4"/>
    <w:rsid w:val="00F60D60"/>
    <w:rsid w:val="00F6134C"/>
    <w:rsid w:val="00F61378"/>
    <w:rsid w:val="00F613DF"/>
    <w:rsid w:val="00F61636"/>
    <w:rsid w:val="00F61839"/>
    <w:rsid w:val="00F61C29"/>
    <w:rsid w:val="00F61D3A"/>
    <w:rsid w:val="00F627E3"/>
    <w:rsid w:val="00F62B98"/>
    <w:rsid w:val="00F62C00"/>
    <w:rsid w:val="00F62C36"/>
    <w:rsid w:val="00F62DB1"/>
    <w:rsid w:val="00F62EB9"/>
    <w:rsid w:val="00F63060"/>
    <w:rsid w:val="00F63270"/>
    <w:rsid w:val="00F6343D"/>
    <w:rsid w:val="00F63446"/>
    <w:rsid w:val="00F636E7"/>
    <w:rsid w:val="00F64512"/>
    <w:rsid w:val="00F647A5"/>
    <w:rsid w:val="00F649EE"/>
    <w:rsid w:val="00F64BC7"/>
    <w:rsid w:val="00F64CA5"/>
    <w:rsid w:val="00F650C5"/>
    <w:rsid w:val="00F6524A"/>
    <w:rsid w:val="00F65636"/>
    <w:rsid w:val="00F6572C"/>
    <w:rsid w:val="00F6599E"/>
    <w:rsid w:val="00F65B50"/>
    <w:rsid w:val="00F65B55"/>
    <w:rsid w:val="00F65D39"/>
    <w:rsid w:val="00F65FF2"/>
    <w:rsid w:val="00F6642D"/>
    <w:rsid w:val="00F66455"/>
    <w:rsid w:val="00F6645C"/>
    <w:rsid w:val="00F66633"/>
    <w:rsid w:val="00F667D6"/>
    <w:rsid w:val="00F669AC"/>
    <w:rsid w:val="00F66B7E"/>
    <w:rsid w:val="00F66F5D"/>
    <w:rsid w:val="00F67A55"/>
    <w:rsid w:val="00F704E7"/>
    <w:rsid w:val="00F704FB"/>
    <w:rsid w:val="00F709F3"/>
    <w:rsid w:val="00F70C22"/>
    <w:rsid w:val="00F70DF7"/>
    <w:rsid w:val="00F70EC8"/>
    <w:rsid w:val="00F7107C"/>
    <w:rsid w:val="00F7184D"/>
    <w:rsid w:val="00F719EB"/>
    <w:rsid w:val="00F71B3D"/>
    <w:rsid w:val="00F71C23"/>
    <w:rsid w:val="00F71E49"/>
    <w:rsid w:val="00F720DE"/>
    <w:rsid w:val="00F72179"/>
    <w:rsid w:val="00F72317"/>
    <w:rsid w:val="00F725A3"/>
    <w:rsid w:val="00F7286F"/>
    <w:rsid w:val="00F72C55"/>
    <w:rsid w:val="00F72D70"/>
    <w:rsid w:val="00F72E51"/>
    <w:rsid w:val="00F72FDA"/>
    <w:rsid w:val="00F73926"/>
    <w:rsid w:val="00F7395C"/>
    <w:rsid w:val="00F73C3C"/>
    <w:rsid w:val="00F73D2F"/>
    <w:rsid w:val="00F73D94"/>
    <w:rsid w:val="00F74055"/>
    <w:rsid w:val="00F740B2"/>
    <w:rsid w:val="00F7412A"/>
    <w:rsid w:val="00F741F8"/>
    <w:rsid w:val="00F74C46"/>
    <w:rsid w:val="00F74EC5"/>
    <w:rsid w:val="00F74FED"/>
    <w:rsid w:val="00F75004"/>
    <w:rsid w:val="00F75029"/>
    <w:rsid w:val="00F75284"/>
    <w:rsid w:val="00F7530E"/>
    <w:rsid w:val="00F75723"/>
    <w:rsid w:val="00F75BDB"/>
    <w:rsid w:val="00F76333"/>
    <w:rsid w:val="00F768FA"/>
    <w:rsid w:val="00F7690C"/>
    <w:rsid w:val="00F76DC6"/>
    <w:rsid w:val="00F7731C"/>
    <w:rsid w:val="00F77467"/>
    <w:rsid w:val="00F7759E"/>
    <w:rsid w:val="00F775B3"/>
    <w:rsid w:val="00F776F2"/>
    <w:rsid w:val="00F779F9"/>
    <w:rsid w:val="00F77C36"/>
    <w:rsid w:val="00F77EEF"/>
    <w:rsid w:val="00F80037"/>
    <w:rsid w:val="00F800CF"/>
    <w:rsid w:val="00F80182"/>
    <w:rsid w:val="00F8048C"/>
    <w:rsid w:val="00F80559"/>
    <w:rsid w:val="00F80C9A"/>
    <w:rsid w:val="00F810EF"/>
    <w:rsid w:val="00F811CD"/>
    <w:rsid w:val="00F81243"/>
    <w:rsid w:val="00F8134C"/>
    <w:rsid w:val="00F814DD"/>
    <w:rsid w:val="00F815AC"/>
    <w:rsid w:val="00F81A06"/>
    <w:rsid w:val="00F81C6E"/>
    <w:rsid w:val="00F81C9A"/>
    <w:rsid w:val="00F81CB2"/>
    <w:rsid w:val="00F81E23"/>
    <w:rsid w:val="00F8231A"/>
    <w:rsid w:val="00F826B8"/>
    <w:rsid w:val="00F829AB"/>
    <w:rsid w:val="00F829E0"/>
    <w:rsid w:val="00F82B3B"/>
    <w:rsid w:val="00F83225"/>
    <w:rsid w:val="00F83248"/>
    <w:rsid w:val="00F833C2"/>
    <w:rsid w:val="00F834CD"/>
    <w:rsid w:val="00F8372C"/>
    <w:rsid w:val="00F83B0E"/>
    <w:rsid w:val="00F83B6D"/>
    <w:rsid w:val="00F83F40"/>
    <w:rsid w:val="00F83F59"/>
    <w:rsid w:val="00F8400C"/>
    <w:rsid w:val="00F845E7"/>
    <w:rsid w:val="00F8485F"/>
    <w:rsid w:val="00F84938"/>
    <w:rsid w:val="00F84B3F"/>
    <w:rsid w:val="00F84E64"/>
    <w:rsid w:val="00F84F2D"/>
    <w:rsid w:val="00F85524"/>
    <w:rsid w:val="00F85776"/>
    <w:rsid w:val="00F85A4C"/>
    <w:rsid w:val="00F85A89"/>
    <w:rsid w:val="00F85C93"/>
    <w:rsid w:val="00F85D5F"/>
    <w:rsid w:val="00F85EF7"/>
    <w:rsid w:val="00F865C3"/>
    <w:rsid w:val="00F8666B"/>
    <w:rsid w:val="00F86966"/>
    <w:rsid w:val="00F86DB9"/>
    <w:rsid w:val="00F86FFD"/>
    <w:rsid w:val="00F8746F"/>
    <w:rsid w:val="00F8748A"/>
    <w:rsid w:val="00F877A1"/>
    <w:rsid w:val="00F8783F"/>
    <w:rsid w:val="00F87A8D"/>
    <w:rsid w:val="00F87B48"/>
    <w:rsid w:val="00F87B9A"/>
    <w:rsid w:val="00F87CB4"/>
    <w:rsid w:val="00F87D67"/>
    <w:rsid w:val="00F87E07"/>
    <w:rsid w:val="00F900FD"/>
    <w:rsid w:val="00F901E7"/>
    <w:rsid w:val="00F903A2"/>
    <w:rsid w:val="00F9069F"/>
    <w:rsid w:val="00F90A41"/>
    <w:rsid w:val="00F91132"/>
    <w:rsid w:val="00F911D6"/>
    <w:rsid w:val="00F915AF"/>
    <w:rsid w:val="00F9164B"/>
    <w:rsid w:val="00F91F46"/>
    <w:rsid w:val="00F91FAA"/>
    <w:rsid w:val="00F92358"/>
    <w:rsid w:val="00F92585"/>
    <w:rsid w:val="00F9262D"/>
    <w:rsid w:val="00F9288E"/>
    <w:rsid w:val="00F93110"/>
    <w:rsid w:val="00F931F0"/>
    <w:rsid w:val="00F93423"/>
    <w:rsid w:val="00F935A1"/>
    <w:rsid w:val="00F93C29"/>
    <w:rsid w:val="00F93EDB"/>
    <w:rsid w:val="00F945D9"/>
    <w:rsid w:val="00F94747"/>
    <w:rsid w:val="00F94D60"/>
    <w:rsid w:val="00F94F5E"/>
    <w:rsid w:val="00F95172"/>
    <w:rsid w:val="00F9532C"/>
    <w:rsid w:val="00F95457"/>
    <w:rsid w:val="00F95467"/>
    <w:rsid w:val="00F95A0B"/>
    <w:rsid w:val="00F95AC6"/>
    <w:rsid w:val="00F95B2D"/>
    <w:rsid w:val="00F95BDE"/>
    <w:rsid w:val="00F95E46"/>
    <w:rsid w:val="00F95EA3"/>
    <w:rsid w:val="00F95F5D"/>
    <w:rsid w:val="00F96162"/>
    <w:rsid w:val="00F9634A"/>
    <w:rsid w:val="00F965B8"/>
    <w:rsid w:val="00F965DD"/>
    <w:rsid w:val="00F968E1"/>
    <w:rsid w:val="00F97085"/>
    <w:rsid w:val="00F97768"/>
    <w:rsid w:val="00F97963"/>
    <w:rsid w:val="00F97D89"/>
    <w:rsid w:val="00FA010F"/>
    <w:rsid w:val="00FA0223"/>
    <w:rsid w:val="00FA02AB"/>
    <w:rsid w:val="00FA0397"/>
    <w:rsid w:val="00FA0760"/>
    <w:rsid w:val="00FA095A"/>
    <w:rsid w:val="00FA0A85"/>
    <w:rsid w:val="00FA1338"/>
    <w:rsid w:val="00FA1460"/>
    <w:rsid w:val="00FA1E9A"/>
    <w:rsid w:val="00FA1FD1"/>
    <w:rsid w:val="00FA2043"/>
    <w:rsid w:val="00FA2071"/>
    <w:rsid w:val="00FA22CE"/>
    <w:rsid w:val="00FA2479"/>
    <w:rsid w:val="00FA26FD"/>
    <w:rsid w:val="00FA27B2"/>
    <w:rsid w:val="00FA294C"/>
    <w:rsid w:val="00FA2A02"/>
    <w:rsid w:val="00FA2C5C"/>
    <w:rsid w:val="00FA3E41"/>
    <w:rsid w:val="00FA43A9"/>
    <w:rsid w:val="00FA4A80"/>
    <w:rsid w:val="00FA4D79"/>
    <w:rsid w:val="00FA578F"/>
    <w:rsid w:val="00FA5CF5"/>
    <w:rsid w:val="00FA5EE7"/>
    <w:rsid w:val="00FA63A1"/>
    <w:rsid w:val="00FA65F9"/>
    <w:rsid w:val="00FA6641"/>
    <w:rsid w:val="00FA664E"/>
    <w:rsid w:val="00FA6A69"/>
    <w:rsid w:val="00FA6CE8"/>
    <w:rsid w:val="00FA746C"/>
    <w:rsid w:val="00FA749A"/>
    <w:rsid w:val="00FA74D0"/>
    <w:rsid w:val="00FA761F"/>
    <w:rsid w:val="00FA7B41"/>
    <w:rsid w:val="00FB002A"/>
    <w:rsid w:val="00FB0189"/>
    <w:rsid w:val="00FB0389"/>
    <w:rsid w:val="00FB0982"/>
    <w:rsid w:val="00FB0DE8"/>
    <w:rsid w:val="00FB0E93"/>
    <w:rsid w:val="00FB146A"/>
    <w:rsid w:val="00FB1768"/>
    <w:rsid w:val="00FB1A01"/>
    <w:rsid w:val="00FB1B63"/>
    <w:rsid w:val="00FB1B65"/>
    <w:rsid w:val="00FB1D0D"/>
    <w:rsid w:val="00FB1D7F"/>
    <w:rsid w:val="00FB1E15"/>
    <w:rsid w:val="00FB2666"/>
    <w:rsid w:val="00FB27D2"/>
    <w:rsid w:val="00FB2ACA"/>
    <w:rsid w:val="00FB2F09"/>
    <w:rsid w:val="00FB35C0"/>
    <w:rsid w:val="00FB3690"/>
    <w:rsid w:val="00FB37F5"/>
    <w:rsid w:val="00FB3949"/>
    <w:rsid w:val="00FB397B"/>
    <w:rsid w:val="00FB39B2"/>
    <w:rsid w:val="00FB3AB0"/>
    <w:rsid w:val="00FB3E12"/>
    <w:rsid w:val="00FB3FC7"/>
    <w:rsid w:val="00FB43B1"/>
    <w:rsid w:val="00FB4446"/>
    <w:rsid w:val="00FB448C"/>
    <w:rsid w:val="00FB4516"/>
    <w:rsid w:val="00FB4594"/>
    <w:rsid w:val="00FB49F2"/>
    <w:rsid w:val="00FB4B04"/>
    <w:rsid w:val="00FB4DBF"/>
    <w:rsid w:val="00FB4E0F"/>
    <w:rsid w:val="00FB4E19"/>
    <w:rsid w:val="00FB57E6"/>
    <w:rsid w:val="00FB5A06"/>
    <w:rsid w:val="00FB5F84"/>
    <w:rsid w:val="00FB64F1"/>
    <w:rsid w:val="00FB655D"/>
    <w:rsid w:val="00FB6906"/>
    <w:rsid w:val="00FB73DC"/>
    <w:rsid w:val="00FB75F6"/>
    <w:rsid w:val="00FB7A60"/>
    <w:rsid w:val="00FB7BAE"/>
    <w:rsid w:val="00FB7D5F"/>
    <w:rsid w:val="00FC01CD"/>
    <w:rsid w:val="00FC0360"/>
    <w:rsid w:val="00FC0ECA"/>
    <w:rsid w:val="00FC0FA5"/>
    <w:rsid w:val="00FC1522"/>
    <w:rsid w:val="00FC1960"/>
    <w:rsid w:val="00FC19D5"/>
    <w:rsid w:val="00FC1DF8"/>
    <w:rsid w:val="00FC1E70"/>
    <w:rsid w:val="00FC1EB2"/>
    <w:rsid w:val="00FC212A"/>
    <w:rsid w:val="00FC225B"/>
    <w:rsid w:val="00FC2345"/>
    <w:rsid w:val="00FC24D1"/>
    <w:rsid w:val="00FC2923"/>
    <w:rsid w:val="00FC295D"/>
    <w:rsid w:val="00FC2B7B"/>
    <w:rsid w:val="00FC2BF7"/>
    <w:rsid w:val="00FC32DB"/>
    <w:rsid w:val="00FC33B3"/>
    <w:rsid w:val="00FC38CC"/>
    <w:rsid w:val="00FC3C6C"/>
    <w:rsid w:val="00FC3E98"/>
    <w:rsid w:val="00FC3EC0"/>
    <w:rsid w:val="00FC3F3C"/>
    <w:rsid w:val="00FC4862"/>
    <w:rsid w:val="00FC4A22"/>
    <w:rsid w:val="00FC4EAA"/>
    <w:rsid w:val="00FC4EB0"/>
    <w:rsid w:val="00FC4F2E"/>
    <w:rsid w:val="00FC5261"/>
    <w:rsid w:val="00FC52EE"/>
    <w:rsid w:val="00FC5321"/>
    <w:rsid w:val="00FC5403"/>
    <w:rsid w:val="00FC5543"/>
    <w:rsid w:val="00FC568D"/>
    <w:rsid w:val="00FC56B0"/>
    <w:rsid w:val="00FC5F02"/>
    <w:rsid w:val="00FC63E0"/>
    <w:rsid w:val="00FC63EC"/>
    <w:rsid w:val="00FC6704"/>
    <w:rsid w:val="00FC6973"/>
    <w:rsid w:val="00FC6EAD"/>
    <w:rsid w:val="00FC734C"/>
    <w:rsid w:val="00FC73C2"/>
    <w:rsid w:val="00FC7600"/>
    <w:rsid w:val="00FC7F5E"/>
    <w:rsid w:val="00FD0720"/>
    <w:rsid w:val="00FD1703"/>
    <w:rsid w:val="00FD1744"/>
    <w:rsid w:val="00FD1807"/>
    <w:rsid w:val="00FD18D5"/>
    <w:rsid w:val="00FD1922"/>
    <w:rsid w:val="00FD1957"/>
    <w:rsid w:val="00FD2226"/>
    <w:rsid w:val="00FD2457"/>
    <w:rsid w:val="00FD24D6"/>
    <w:rsid w:val="00FD28EE"/>
    <w:rsid w:val="00FD2985"/>
    <w:rsid w:val="00FD2F5B"/>
    <w:rsid w:val="00FD2FFB"/>
    <w:rsid w:val="00FD30C7"/>
    <w:rsid w:val="00FD31D7"/>
    <w:rsid w:val="00FD3633"/>
    <w:rsid w:val="00FD36D9"/>
    <w:rsid w:val="00FD378D"/>
    <w:rsid w:val="00FD388E"/>
    <w:rsid w:val="00FD392F"/>
    <w:rsid w:val="00FD3DD5"/>
    <w:rsid w:val="00FD3FFF"/>
    <w:rsid w:val="00FD41CA"/>
    <w:rsid w:val="00FD4311"/>
    <w:rsid w:val="00FD44FB"/>
    <w:rsid w:val="00FD4590"/>
    <w:rsid w:val="00FD4845"/>
    <w:rsid w:val="00FD4A75"/>
    <w:rsid w:val="00FD4AC0"/>
    <w:rsid w:val="00FD4AE6"/>
    <w:rsid w:val="00FD4E53"/>
    <w:rsid w:val="00FD5269"/>
    <w:rsid w:val="00FD5553"/>
    <w:rsid w:val="00FD56CD"/>
    <w:rsid w:val="00FD56E5"/>
    <w:rsid w:val="00FD5A29"/>
    <w:rsid w:val="00FD5B32"/>
    <w:rsid w:val="00FD5C7E"/>
    <w:rsid w:val="00FD5CBC"/>
    <w:rsid w:val="00FD61E3"/>
    <w:rsid w:val="00FD66AD"/>
    <w:rsid w:val="00FD68CB"/>
    <w:rsid w:val="00FD68E0"/>
    <w:rsid w:val="00FD6E86"/>
    <w:rsid w:val="00FD700D"/>
    <w:rsid w:val="00FD7811"/>
    <w:rsid w:val="00FDB0B8"/>
    <w:rsid w:val="00FE00F9"/>
    <w:rsid w:val="00FE0341"/>
    <w:rsid w:val="00FE0510"/>
    <w:rsid w:val="00FE057C"/>
    <w:rsid w:val="00FE0622"/>
    <w:rsid w:val="00FE0704"/>
    <w:rsid w:val="00FE085A"/>
    <w:rsid w:val="00FE1068"/>
    <w:rsid w:val="00FE1326"/>
    <w:rsid w:val="00FE1422"/>
    <w:rsid w:val="00FE155E"/>
    <w:rsid w:val="00FE19D8"/>
    <w:rsid w:val="00FE230A"/>
    <w:rsid w:val="00FE2480"/>
    <w:rsid w:val="00FE26C4"/>
    <w:rsid w:val="00FE2ADC"/>
    <w:rsid w:val="00FE2CA6"/>
    <w:rsid w:val="00FE2D4C"/>
    <w:rsid w:val="00FE2E4F"/>
    <w:rsid w:val="00FE2E90"/>
    <w:rsid w:val="00FE3005"/>
    <w:rsid w:val="00FE31D4"/>
    <w:rsid w:val="00FE348E"/>
    <w:rsid w:val="00FE354F"/>
    <w:rsid w:val="00FE3784"/>
    <w:rsid w:val="00FE3F94"/>
    <w:rsid w:val="00FE45EA"/>
    <w:rsid w:val="00FE4B13"/>
    <w:rsid w:val="00FE4D89"/>
    <w:rsid w:val="00FE52AD"/>
    <w:rsid w:val="00FE5A91"/>
    <w:rsid w:val="00FE5DE3"/>
    <w:rsid w:val="00FE5EA3"/>
    <w:rsid w:val="00FE66B7"/>
    <w:rsid w:val="00FE66DF"/>
    <w:rsid w:val="00FE6756"/>
    <w:rsid w:val="00FE6A4E"/>
    <w:rsid w:val="00FE6B79"/>
    <w:rsid w:val="00FE6D12"/>
    <w:rsid w:val="00FE6E86"/>
    <w:rsid w:val="00FE6FFB"/>
    <w:rsid w:val="00FE709A"/>
    <w:rsid w:val="00FE73D5"/>
    <w:rsid w:val="00FE7416"/>
    <w:rsid w:val="00FE7716"/>
    <w:rsid w:val="00FE7A67"/>
    <w:rsid w:val="00FF0306"/>
    <w:rsid w:val="00FF0396"/>
    <w:rsid w:val="00FF0820"/>
    <w:rsid w:val="00FF08B6"/>
    <w:rsid w:val="00FF0B81"/>
    <w:rsid w:val="00FF0D3C"/>
    <w:rsid w:val="00FF0DC6"/>
    <w:rsid w:val="00FF0E22"/>
    <w:rsid w:val="00FF10E8"/>
    <w:rsid w:val="00FF152A"/>
    <w:rsid w:val="00FF174D"/>
    <w:rsid w:val="00FF175B"/>
    <w:rsid w:val="00FF19EB"/>
    <w:rsid w:val="00FF1D02"/>
    <w:rsid w:val="00FF1F22"/>
    <w:rsid w:val="00FF1F88"/>
    <w:rsid w:val="00FF1FFA"/>
    <w:rsid w:val="00FF22CB"/>
    <w:rsid w:val="00FF2422"/>
    <w:rsid w:val="00FF24B9"/>
    <w:rsid w:val="00FF27B2"/>
    <w:rsid w:val="00FF29CD"/>
    <w:rsid w:val="00FF2A7C"/>
    <w:rsid w:val="00FF2CC5"/>
    <w:rsid w:val="00FF2E0D"/>
    <w:rsid w:val="00FF2F09"/>
    <w:rsid w:val="00FF3020"/>
    <w:rsid w:val="00FF3110"/>
    <w:rsid w:val="00FF3356"/>
    <w:rsid w:val="00FF35CE"/>
    <w:rsid w:val="00FF39AD"/>
    <w:rsid w:val="00FF3BC2"/>
    <w:rsid w:val="00FF3D8C"/>
    <w:rsid w:val="00FF4B54"/>
    <w:rsid w:val="00FF4B92"/>
    <w:rsid w:val="00FF4BB3"/>
    <w:rsid w:val="00FF4CCE"/>
    <w:rsid w:val="00FF4DEC"/>
    <w:rsid w:val="00FF5010"/>
    <w:rsid w:val="00FF5438"/>
    <w:rsid w:val="00FF5448"/>
    <w:rsid w:val="00FF5488"/>
    <w:rsid w:val="00FF5793"/>
    <w:rsid w:val="00FF5991"/>
    <w:rsid w:val="00FF5BAF"/>
    <w:rsid w:val="00FF5FA8"/>
    <w:rsid w:val="00FF6035"/>
    <w:rsid w:val="00FF62E9"/>
    <w:rsid w:val="00FF63B4"/>
    <w:rsid w:val="00FF6C56"/>
    <w:rsid w:val="00FF6D71"/>
    <w:rsid w:val="00FF6E46"/>
    <w:rsid w:val="00FF7102"/>
    <w:rsid w:val="00FF763D"/>
    <w:rsid w:val="00FF7C3E"/>
    <w:rsid w:val="00FF7C59"/>
    <w:rsid w:val="00FF7DCE"/>
    <w:rsid w:val="0106508F"/>
    <w:rsid w:val="0116BFC3"/>
    <w:rsid w:val="011CFB9E"/>
    <w:rsid w:val="01225348"/>
    <w:rsid w:val="012E6F1A"/>
    <w:rsid w:val="013B201B"/>
    <w:rsid w:val="014279D6"/>
    <w:rsid w:val="01495B79"/>
    <w:rsid w:val="014B907A"/>
    <w:rsid w:val="0156B72F"/>
    <w:rsid w:val="0194C45D"/>
    <w:rsid w:val="01D286DF"/>
    <w:rsid w:val="01D691E4"/>
    <w:rsid w:val="01DDE306"/>
    <w:rsid w:val="02073962"/>
    <w:rsid w:val="021B87E3"/>
    <w:rsid w:val="022B92A0"/>
    <w:rsid w:val="02319E90"/>
    <w:rsid w:val="02342965"/>
    <w:rsid w:val="02463280"/>
    <w:rsid w:val="024AEBE5"/>
    <w:rsid w:val="02584BDC"/>
    <w:rsid w:val="025B33FB"/>
    <w:rsid w:val="02630812"/>
    <w:rsid w:val="02642DCA"/>
    <w:rsid w:val="0268739B"/>
    <w:rsid w:val="02791BCC"/>
    <w:rsid w:val="02881380"/>
    <w:rsid w:val="02950C16"/>
    <w:rsid w:val="02A8487C"/>
    <w:rsid w:val="02AF28D3"/>
    <w:rsid w:val="02B28E1E"/>
    <w:rsid w:val="02C417A9"/>
    <w:rsid w:val="02D1D142"/>
    <w:rsid w:val="02E36006"/>
    <w:rsid w:val="02EFF584"/>
    <w:rsid w:val="030FEBF5"/>
    <w:rsid w:val="03148E7F"/>
    <w:rsid w:val="031C3B7F"/>
    <w:rsid w:val="036ECE2A"/>
    <w:rsid w:val="037691D5"/>
    <w:rsid w:val="0387FAFC"/>
    <w:rsid w:val="0394EC1F"/>
    <w:rsid w:val="03B213A4"/>
    <w:rsid w:val="03BA4762"/>
    <w:rsid w:val="03C4A661"/>
    <w:rsid w:val="03E273A4"/>
    <w:rsid w:val="03E87056"/>
    <w:rsid w:val="0433FF27"/>
    <w:rsid w:val="043A0F51"/>
    <w:rsid w:val="0469ABE4"/>
    <w:rsid w:val="04748866"/>
    <w:rsid w:val="04790EA7"/>
    <w:rsid w:val="047C3B4F"/>
    <w:rsid w:val="048445E2"/>
    <w:rsid w:val="04A4E7D7"/>
    <w:rsid w:val="04AF6A6C"/>
    <w:rsid w:val="04B72591"/>
    <w:rsid w:val="04BEAFBE"/>
    <w:rsid w:val="04C5353A"/>
    <w:rsid w:val="04C5800C"/>
    <w:rsid w:val="04CA9DF3"/>
    <w:rsid w:val="04EE0892"/>
    <w:rsid w:val="04F60473"/>
    <w:rsid w:val="04FF0C9F"/>
    <w:rsid w:val="0515034E"/>
    <w:rsid w:val="052185D5"/>
    <w:rsid w:val="0523DCC2"/>
    <w:rsid w:val="0528A06A"/>
    <w:rsid w:val="053CC272"/>
    <w:rsid w:val="053FFBC4"/>
    <w:rsid w:val="05430B73"/>
    <w:rsid w:val="0574EE29"/>
    <w:rsid w:val="05822E10"/>
    <w:rsid w:val="058B0832"/>
    <w:rsid w:val="05CF7420"/>
    <w:rsid w:val="05E0FC5D"/>
    <w:rsid w:val="05F0970F"/>
    <w:rsid w:val="05FFD45C"/>
    <w:rsid w:val="0624CFFF"/>
    <w:rsid w:val="0634224B"/>
    <w:rsid w:val="0660B2A8"/>
    <w:rsid w:val="06696477"/>
    <w:rsid w:val="067AA434"/>
    <w:rsid w:val="06A0584E"/>
    <w:rsid w:val="06B303A3"/>
    <w:rsid w:val="06D1B99E"/>
    <w:rsid w:val="06E0A7A6"/>
    <w:rsid w:val="06EEA466"/>
    <w:rsid w:val="071432A5"/>
    <w:rsid w:val="0735D02D"/>
    <w:rsid w:val="07645F29"/>
    <w:rsid w:val="076EE8D3"/>
    <w:rsid w:val="079F654C"/>
    <w:rsid w:val="07A6F20A"/>
    <w:rsid w:val="07B26ABB"/>
    <w:rsid w:val="07D3B4E1"/>
    <w:rsid w:val="07EAD0E8"/>
    <w:rsid w:val="07F7FFA3"/>
    <w:rsid w:val="0804D069"/>
    <w:rsid w:val="080CCD5D"/>
    <w:rsid w:val="0813576F"/>
    <w:rsid w:val="0830AF2F"/>
    <w:rsid w:val="083A5618"/>
    <w:rsid w:val="084F2C2E"/>
    <w:rsid w:val="0860C29A"/>
    <w:rsid w:val="0870D6B5"/>
    <w:rsid w:val="087F92C0"/>
    <w:rsid w:val="0886991A"/>
    <w:rsid w:val="08AFF382"/>
    <w:rsid w:val="08B5FA93"/>
    <w:rsid w:val="08B6A20A"/>
    <w:rsid w:val="08B6BB26"/>
    <w:rsid w:val="08C741FD"/>
    <w:rsid w:val="08C75D3A"/>
    <w:rsid w:val="08CBB0F5"/>
    <w:rsid w:val="08D054FA"/>
    <w:rsid w:val="08D53046"/>
    <w:rsid w:val="08E26B97"/>
    <w:rsid w:val="08F656AC"/>
    <w:rsid w:val="08F7D685"/>
    <w:rsid w:val="08F92347"/>
    <w:rsid w:val="09099D25"/>
    <w:rsid w:val="09116E18"/>
    <w:rsid w:val="092762EE"/>
    <w:rsid w:val="0935BE69"/>
    <w:rsid w:val="0952E3E2"/>
    <w:rsid w:val="09682C84"/>
    <w:rsid w:val="098FAB41"/>
    <w:rsid w:val="09A0B56C"/>
    <w:rsid w:val="09A85165"/>
    <w:rsid w:val="09B2ED7F"/>
    <w:rsid w:val="09B95ADE"/>
    <w:rsid w:val="09F4D150"/>
    <w:rsid w:val="09F76FD6"/>
    <w:rsid w:val="0A07338C"/>
    <w:rsid w:val="0A150AAC"/>
    <w:rsid w:val="0A1CB0C9"/>
    <w:rsid w:val="0A320FA3"/>
    <w:rsid w:val="0A448CBB"/>
    <w:rsid w:val="0A533A61"/>
    <w:rsid w:val="0A5380DF"/>
    <w:rsid w:val="0A5501D8"/>
    <w:rsid w:val="0A5733A4"/>
    <w:rsid w:val="0A5AA5E4"/>
    <w:rsid w:val="0A5CBB31"/>
    <w:rsid w:val="0A67B1F6"/>
    <w:rsid w:val="0A7BAB67"/>
    <w:rsid w:val="0A8C8DDB"/>
    <w:rsid w:val="0A8F5E34"/>
    <w:rsid w:val="0A9BB659"/>
    <w:rsid w:val="0AC4B999"/>
    <w:rsid w:val="0AD5CF96"/>
    <w:rsid w:val="0AED1D1F"/>
    <w:rsid w:val="0AF30BA1"/>
    <w:rsid w:val="0B088E0E"/>
    <w:rsid w:val="0B260A23"/>
    <w:rsid w:val="0B28752E"/>
    <w:rsid w:val="0B2CC0B1"/>
    <w:rsid w:val="0B3274E0"/>
    <w:rsid w:val="0B391C63"/>
    <w:rsid w:val="0B58DADE"/>
    <w:rsid w:val="0B5D0974"/>
    <w:rsid w:val="0B644B00"/>
    <w:rsid w:val="0B666D3F"/>
    <w:rsid w:val="0BABF6C2"/>
    <w:rsid w:val="0BDAADF2"/>
    <w:rsid w:val="0BEDC4C7"/>
    <w:rsid w:val="0C110EEC"/>
    <w:rsid w:val="0C129B0E"/>
    <w:rsid w:val="0C1E2597"/>
    <w:rsid w:val="0C2CD82A"/>
    <w:rsid w:val="0C2ED555"/>
    <w:rsid w:val="0C305009"/>
    <w:rsid w:val="0C371745"/>
    <w:rsid w:val="0C3CCE51"/>
    <w:rsid w:val="0C45D3EE"/>
    <w:rsid w:val="0C49CAC7"/>
    <w:rsid w:val="0CA7E5C7"/>
    <w:rsid w:val="0CB566A7"/>
    <w:rsid w:val="0CC18929"/>
    <w:rsid w:val="0CD5AFEA"/>
    <w:rsid w:val="0CE8DFB2"/>
    <w:rsid w:val="0D13B361"/>
    <w:rsid w:val="0D1AA7DC"/>
    <w:rsid w:val="0D345F6F"/>
    <w:rsid w:val="0D357BEC"/>
    <w:rsid w:val="0D425D78"/>
    <w:rsid w:val="0D4B78BB"/>
    <w:rsid w:val="0D4D6A86"/>
    <w:rsid w:val="0D52F934"/>
    <w:rsid w:val="0D55F282"/>
    <w:rsid w:val="0D5621D7"/>
    <w:rsid w:val="0D5F9FA8"/>
    <w:rsid w:val="0D6EAEEA"/>
    <w:rsid w:val="0D8E0A75"/>
    <w:rsid w:val="0DA70779"/>
    <w:rsid w:val="0DA7F115"/>
    <w:rsid w:val="0DAA2508"/>
    <w:rsid w:val="0DB0628C"/>
    <w:rsid w:val="0DC8F078"/>
    <w:rsid w:val="0DF60472"/>
    <w:rsid w:val="0E02E50E"/>
    <w:rsid w:val="0E1722BB"/>
    <w:rsid w:val="0E1762FA"/>
    <w:rsid w:val="0E37F827"/>
    <w:rsid w:val="0E3C442E"/>
    <w:rsid w:val="0E3F658F"/>
    <w:rsid w:val="0E4DEAC3"/>
    <w:rsid w:val="0E5D8A73"/>
    <w:rsid w:val="0E7A3700"/>
    <w:rsid w:val="0E925A02"/>
    <w:rsid w:val="0E9DC223"/>
    <w:rsid w:val="0EA153AC"/>
    <w:rsid w:val="0EB5408A"/>
    <w:rsid w:val="0ED41C89"/>
    <w:rsid w:val="0EDA0C40"/>
    <w:rsid w:val="0EDAEC4D"/>
    <w:rsid w:val="0EE557A6"/>
    <w:rsid w:val="0EF8A133"/>
    <w:rsid w:val="0EFCD5C1"/>
    <w:rsid w:val="0EFEB3B8"/>
    <w:rsid w:val="0F3AC373"/>
    <w:rsid w:val="0F4D698B"/>
    <w:rsid w:val="0F4E9A71"/>
    <w:rsid w:val="0F7BB7E7"/>
    <w:rsid w:val="0F830F95"/>
    <w:rsid w:val="0F8A3F66"/>
    <w:rsid w:val="0F979D53"/>
    <w:rsid w:val="0F9A35D8"/>
    <w:rsid w:val="0FA9696D"/>
    <w:rsid w:val="0FCD4B93"/>
    <w:rsid w:val="0FE58D1F"/>
    <w:rsid w:val="0FEDC229"/>
    <w:rsid w:val="1016765D"/>
    <w:rsid w:val="1024BE72"/>
    <w:rsid w:val="1029BCB4"/>
    <w:rsid w:val="102B9E2D"/>
    <w:rsid w:val="102F2146"/>
    <w:rsid w:val="10329EBB"/>
    <w:rsid w:val="10333F9F"/>
    <w:rsid w:val="103DF4C4"/>
    <w:rsid w:val="103EF44B"/>
    <w:rsid w:val="1041C3ED"/>
    <w:rsid w:val="1045B28C"/>
    <w:rsid w:val="1048B28E"/>
    <w:rsid w:val="1053BDAC"/>
    <w:rsid w:val="106E6193"/>
    <w:rsid w:val="1076FF8C"/>
    <w:rsid w:val="1088F869"/>
    <w:rsid w:val="108A6F3E"/>
    <w:rsid w:val="108DF6EE"/>
    <w:rsid w:val="1098F9A0"/>
    <w:rsid w:val="10A6518F"/>
    <w:rsid w:val="10AB3918"/>
    <w:rsid w:val="10D352B3"/>
    <w:rsid w:val="10E08DEF"/>
    <w:rsid w:val="10EF1BD3"/>
    <w:rsid w:val="10EF5FF7"/>
    <w:rsid w:val="10FF396C"/>
    <w:rsid w:val="110FD743"/>
    <w:rsid w:val="1118DC3C"/>
    <w:rsid w:val="111CACC1"/>
    <w:rsid w:val="113A96C9"/>
    <w:rsid w:val="11657EEC"/>
    <w:rsid w:val="1173679A"/>
    <w:rsid w:val="11787EED"/>
    <w:rsid w:val="1185A06D"/>
    <w:rsid w:val="11AFC856"/>
    <w:rsid w:val="11BFE96E"/>
    <w:rsid w:val="11C7D348"/>
    <w:rsid w:val="11CEB19D"/>
    <w:rsid w:val="11D511DA"/>
    <w:rsid w:val="11E6B9DB"/>
    <w:rsid w:val="11E6F3EB"/>
    <w:rsid w:val="11FF9A8B"/>
    <w:rsid w:val="12115E82"/>
    <w:rsid w:val="121482C6"/>
    <w:rsid w:val="12193E88"/>
    <w:rsid w:val="12197799"/>
    <w:rsid w:val="122F8059"/>
    <w:rsid w:val="1236B4E1"/>
    <w:rsid w:val="1251953B"/>
    <w:rsid w:val="126AAD1F"/>
    <w:rsid w:val="12753623"/>
    <w:rsid w:val="12A63013"/>
    <w:rsid w:val="12B31749"/>
    <w:rsid w:val="12D302CB"/>
    <w:rsid w:val="12E11013"/>
    <w:rsid w:val="12E95612"/>
    <w:rsid w:val="12ED5299"/>
    <w:rsid w:val="12F005D8"/>
    <w:rsid w:val="12FE3E0F"/>
    <w:rsid w:val="1315C928"/>
    <w:rsid w:val="131D26F9"/>
    <w:rsid w:val="13247309"/>
    <w:rsid w:val="134E3A3A"/>
    <w:rsid w:val="13690565"/>
    <w:rsid w:val="136B4736"/>
    <w:rsid w:val="13706D4F"/>
    <w:rsid w:val="139438BC"/>
    <w:rsid w:val="13AB89E1"/>
    <w:rsid w:val="13AC7C38"/>
    <w:rsid w:val="13AE8887"/>
    <w:rsid w:val="13B29596"/>
    <w:rsid w:val="13B7CE64"/>
    <w:rsid w:val="13BBC034"/>
    <w:rsid w:val="13C46EA6"/>
    <w:rsid w:val="13D6ED18"/>
    <w:rsid w:val="13DF3C3B"/>
    <w:rsid w:val="13DF79AF"/>
    <w:rsid w:val="13E35313"/>
    <w:rsid w:val="13F5E64E"/>
    <w:rsid w:val="13FA3F7C"/>
    <w:rsid w:val="13FE2940"/>
    <w:rsid w:val="1403686A"/>
    <w:rsid w:val="1404595A"/>
    <w:rsid w:val="1405185E"/>
    <w:rsid w:val="140E37E2"/>
    <w:rsid w:val="14190C02"/>
    <w:rsid w:val="146566DE"/>
    <w:rsid w:val="1477C849"/>
    <w:rsid w:val="14A366E9"/>
    <w:rsid w:val="14AF4099"/>
    <w:rsid w:val="14C26567"/>
    <w:rsid w:val="14CAD2C4"/>
    <w:rsid w:val="14CF1796"/>
    <w:rsid w:val="14E55B19"/>
    <w:rsid w:val="14E5B4B8"/>
    <w:rsid w:val="14F4E66E"/>
    <w:rsid w:val="15126BBF"/>
    <w:rsid w:val="1524C1A3"/>
    <w:rsid w:val="1525E871"/>
    <w:rsid w:val="15484003"/>
    <w:rsid w:val="155CAA61"/>
    <w:rsid w:val="15740A9F"/>
    <w:rsid w:val="15783131"/>
    <w:rsid w:val="157E9D64"/>
    <w:rsid w:val="15A708D4"/>
    <w:rsid w:val="15CD589F"/>
    <w:rsid w:val="15CF6265"/>
    <w:rsid w:val="15D7DDA0"/>
    <w:rsid w:val="15DAF99A"/>
    <w:rsid w:val="15DCED9E"/>
    <w:rsid w:val="15F070E4"/>
    <w:rsid w:val="15F76510"/>
    <w:rsid w:val="161F638A"/>
    <w:rsid w:val="1620E081"/>
    <w:rsid w:val="162EF285"/>
    <w:rsid w:val="1631325B"/>
    <w:rsid w:val="16334EB0"/>
    <w:rsid w:val="1643B90B"/>
    <w:rsid w:val="164437FC"/>
    <w:rsid w:val="165844EC"/>
    <w:rsid w:val="1659B3DE"/>
    <w:rsid w:val="1676C258"/>
    <w:rsid w:val="169DE4F5"/>
    <w:rsid w:val="16A93DB6"/>
    <w:rsid w:val="16B32007"/>
    <w:rsid w:val="16D6DE5C"/>
    <w:rsid w:val="16E246E3"/>
    <w:rsid w:val="17036551"/>
    <w:rsid w:val="1706CB3F"/>
    <w:rsid w:val="17082E04"/>
    <w:rsid w:val="17126D0F"/>
    <w:rsid w:val="17199FA8"/>
    <w:rsid w:val="171EB769"/>
    <w:rsid w:val="172E03A8"/>
    <w:rsid w:val="174B92FE"/>
    <w:rsid w:val="17628067"/>
    <w:rsid w:val="176FB91C"/>
    <w:rsid w:val="1778083B"/>
    <w:rsid w:val="177DB832"/>
    <w:rsid w:val="17AB9D94"/>
    <w:rsid w:val="17B2C1D2"/>
    <w:rsid w:val="17B34507"/>
    <w:rsid w:val="17D7E40A"/>
    <w:rsid w:val="17E0B345"/>
    <w:rsid w:val="17EB7918"/>
    <w:rsid w:val="17F7514D"/>
    <w:rsid w:val="17F7E092"/>
    <w:rsid w:val="18074CDF"/>
    <w:rsid w:val="180B25A0"/>
    <w:rsid w:val="1815E6A5"/>
    <w:rsid w:val="1833361D"/>
    <w:rsid w:val="183C6795"/>
    <w:rsid w:val="185710E3"/>
    <w:rsid w:val="1865AF64"/>
    <w:rsid w:val="1874B4A9"/>
    <w:rsid w:val="1875BAEA"/>
    <w:rsid w:val="1885C0E2"/>
    <w:rsid w:val="188C48CF"/>
    <w:rsid w:val="188D2289"/>
    <w:rsid w:val="1891648F"/>
    <w:rsid w:val="18938DB1"/>
    <w:rsid w:val="18939B01"/>
    <w:rsid w:val="18A99B0E"/>
    <w:rsid w:val="18AE7374"/>
    <w:rsid w:val="18D80D9B"/>
    <w:rsid w:val="18DFF0FE"/>
    <w:rsid w:val="18E63F20"/>
    <w:rsid w:val="19210031"/>
    <w:rsid w:val="19290E34"/>
    <w:rsid w:val="1948B1B0"/>
    <w:rsid w:val="1959224B"/>
    <w:rsid w:val="196CEE7C"/>
    <w:rsid w:val="196F2070"/>
    <w:rsid w:val="19954FB3"/>
    <w:rsid w:val="19966390"/>
    <w:rsid w:val="19A203D4"/>
    <w:rsid w:val="19A87D3F"/>
    <w:rsid w:val="19BCA060"/>
    <w:rsid w:val="19C99DF3"/>
    <w:rsid w:val="19CCE913"/>
    <w:rsid w:val="19DD0A7D"/>
    <w:rsid w:val="19DFF066"/>
    <w:rsid w:val="19E08DA1"/>
    <w:rsid w:val="19EABCCA"/>
    <w:rsid w:val="19F77208"/>
    <w:rsid w:val="19F94944"/>
    <w:rsid w:val="1A1B16D3"/>
    <w:rsid w:val="1A2F8B55"/>
    <w:rsid w:val="1A317571"/>
    <w:rsid w:val="1A326DA3"/>
    <w:rsid w:val="1A328144"/>
    <w:rsid w:val="1A4F666D"/>
    <w:rsid w:val="1A55C9D0"/>
    <w:rsid w:val="1A6175C0"/>
    <w:rsid w:val="1A7DBC32"/>
    <w:rsid w:val="1A9981FD"/>
    <w:rsid w:val="1AB8A182"/>
    <w:rsid w:val="1ABF36E9"/>
    <w:rsid w:val="1AC728EE"/>
    <w:rsid w:val="1AE9836A"/>
    <w:rsid w:val="1AF4F0F8"/>
    <w:rsid w:val="1AFF17BC"/>
    <w:rsid w:val="1B03059A"/>
    <w:rsid w:val="1B1CD6A5"/>
    <w:rsid w:val="1B3AB1BA"/>
    <w:rsid w:val="1B415680"/>
    <w:rsid w:val="1B4A7FFD"/>
    <w:rsid w:val="1B6EA433"/>
    <w:rsid w:val="1B84093B"/>
    <w:rsid w:val="1B880856"/>
    <w:rsid w:val="1B9BE1A2"/>
    <w:rsid w:val="1BB4BAEF"/>
    <w:rsid w:val="1BBF2FA5"/>
    <w:rsid w:val="1BC41AEB"/>
    <w:rsid w:val="1BC512CF"/>
    <w:rsid w:val="1BCD86F2"/>
    <w:rsid w:val="1BD748A0"/>
    <w:rsid w:val="1BEE1AB4"/>
    <w:rsid w:val="1BF345C2"/>
    <w:rsid w:val="1C19FA19"/>
    <w:rsid w:val="1C281FC9"/>
    <w:rsid w:val="1C2A41D3"/>
    <w:rsid w:val="1C2C6255"/>
    <w:rsid w:val="1C2F145A"/>
    <w:rsid w:val="1C37BE0C"/>
    <w:rsid w:val="1C4FD58A"/>
    <w:rsid w:val="1C839758"/>
    <w:rsid w:val="1C9BDC35"/>
    <w:rsid w:val="1CBE6FCA"/>
    <w:rsid w:val="1CECF61F"/>
    <w:rsid w:val="1D14F52F"/>
    <w:rsid w:val="1D62E077"/>
    <w:rsid w:val="1D663904"/>
    <w:rsid w:val="1D70E2ED"/>
    <w:rsid w:val="1D714D75"/>
    <w:rsid w:val="1D741435"/>
    <w:rsid w:val="1DCA2C94"/>
    <w:rsid w:val="1DD7BFBB"/>
    <w:rsid w:val="1DDDCB35"/>
    <w:rsid w:val="1DFF269A"/>
    <w:rsid w:val="1E1FDFE4"/>
    <w:rsid w:val="1E26C147"/>
    <w:rsid w:val="1E2D3345"/>
    <w:rsid w:val="1E31BB23"/>
    <w:rsid w:val="1E33FEB1"/>
    <w:rsid w:val="1E5C1B34"/>
    <w:rsid w:val="1E72AEBD"/>
    <w:rsid w:val="1E7B7761"/>
    <w:rsid w:val="1E973439"/>
    <w:rsid w:val="1E9FB18B"/>
    <w:rsid w:val="1EA0856D"/>
    <w:rsid w:val="1EA97D05"/>
    <w:rsid w:val="1EB94ECC"/>
    <w:rsid w:val="1ED9789F"/>
    <w:rsid w:val="1EDD45CC"/>
    <w:rsid w:val="1EE005DB"/>
    <w:rsid w:val="1F0F09F2"/>
    <w:rsid w:val="1F172302"/>
    <w:rsid w:val="1F24321C"/>
    <w:rsid w:val="1F300AEA"/>
    <w:rsid w:val="1F33B4C5"/>
    <w:rsid w:val="1F358E55"/>
    <w:rsid w:val="1F591179"/>
    <w:rsid w:val="1F5ADA59"/>
    <w:rsid w:val="1F6CB2B5"/>
    <w:rsid w:val="1F6DC6CD"/>
    <w:rsid w:val="1F754ED2"/>
    <w:rsid w:val="1F7F47BF"/>
    <w:rsid w:val="1F8B626C"/>
    <w:rsid w:val="1F9EF737"/>
    <w:rsid w:val="1FABC0BA"/>
    <w:rsid w:val="1FB49264"/>
    <w:rsid w:val="1FCACA46"/>
    <w:rsid w:val="1FEB6127"/>
    <w:rsid w:val="2009EC99"/>
    <w:rsid w:val="201229AE"/>
    <w:rsid w:val="201633FA"/>
    <w:rsid w:val="202512B6"/>
    <w:rsid w:val="203670D2"/>
    <w:rsid w:val="203DD83F"/>
    <w:rsid w:val="2044B67C"/>
    <w:rsid w:val="205E5801"/>
    <w:rsid w:val="206DAB0D"/>
    <w:rsid w:val="20704834"/>
    <w:rsid w:val="2084126F"/>
    <w:rsid w:val="20975EF2"/>
    <w:rsid w:val="20B5F6F3"/>
    <w:rsid w:val="20B7566F"/>
    <w:rsid w:val="20B9E99E"/>
    <w:rsid w:val="20D3304E"/>
    <w:rsid w:val="20F38824"/>
    <w:rsid w:val="20FF8AA1"/>
    <w:rsid w:val="2102B4E8"/>
    <w:rsid w:val="211C9B5E"/>
    <w:rsid w:val="212BCF81"/>
    <w:rsid w:val="213203E9"/>
    <w:rsid w:val="213A58F6"/>
    <w:rsid w:val="21423BCD"/>
    <w:rsid w:val="214A66A0"/>
    <w:rsid w:val="216A22F7"/>
    <w:rsid w:val="218765ED"/>
    <w:rsid w:val="21997A2D"/>
    <w:rsid w:val="21A22FC2"/>
    <w:rsid w:val="21C05F7D"/>
    <w:rsid w:val="21C25C06"/>
    <w:rsid w:val="21C2C732"/>
    <w:rsid w:val="21D32E49"/>
    <w:rsid w:val="21D7C87C"/>
    <w:rsid w:val="21F8B7E9"/>
    <w:rsid w:val="22083267"/>
    <w:rsid w:val="22126EEB"/>
    <w:rsid w:val="228CFF36"/>
    <w:rsid w:val="22AF245D"/>
    <w:rsid w:val="22B8694D"/>
    <w:rsid w:val="22E0BB0E"/>
    <w:rsid w:val="22ED2D45"/>
    <w:rsid w:val="22FBCB6D"/>
    <w:rsid w:val="230BD304"/>
    <w:rsid w:val="230D302E"/>
    <w:rsid w:val="230E1CD0"/>
    <w:rsid w:val="23227B6A"/>
    <w:rsid w:val="2324ACC5"/>
    <w:rsid w:val="23440ECF"/>
    <w:rsid w:val="234954FA"/>
    <w:rsid w:val="234A6051"/>
    <w:rsid w:val="2373EC8C"/>
    <w:rsid w:val="237B6AB5"/>
    <w:rsid w:val="2394A6DA"/>
    <w:rsid w:val="2398A191"/>
    <w:rsid w:val="23C7BFD8"/>
    <w:rsid w:val="23CB648E"/>
    <w:rsid w:val="23D4EEED"/>
    <w:rsid w:val="23E2D60E"/>
    <w:rsid w:val="24143F3C"/>
    <w:rsid w:val="2417954B"/>
    <w:rsid w:val="243DF3F3"/>
    <w:rsid w:val="244A9F41"/>
    <w:rsid w:val="244B04B2"/>
    <w:rsid w:val="244F6C9F"/>
    <w:rsid w:val="2458BEA1"/>
    <w:rsid w:val="2459ED42"/>
    <w:rsid w:val="245E8356"/>
    <w:rsid w:val="24664F62"/>
    <w:rsid w:val="246832BA"/>
    <w:rsid w:val="24736F7E"/>
    <w:rsid w:val="24755784"/>
    <w:rsid w:val="2487CB96"/>
    <w:rsid w:val="24B89834"/>
    <w:rsid w:val="24C1F4B9"/>
    <w:rsid w:val="24C7BBDE"/>
    <w:rsid w:val="24C89517"/>
    <w:rsid w:val="24CB5741"/>
    <w:rsid w:val="24F68911"/>
    <w:rsid w:val="24F90A88"/>
    <w:rsid w:val="24FC2899"/>
    <w:rsid w:val="2502A3DB"/>
    <w:rsid w:val="2506C5A5"/>
    <w:rsid w:val="250E9B76"/>
    <w:rsid w:val="250EC2B5"/>
    <w:rsid w:val="25261F7B"/>
    <w:rsid w:val="252842DA"/>
    <w:rsid w:val="25408F69"/>
    <w:rsid w:val="2547BFAD"/>
    <w:rsid w:val="254E5A21"/>
    <w:rsid w:val="254E6838"/>
    <w:rsid w:val="2557BDB1"/>
    <w:rsid w:val="255A96E6"/>
    <w:rsid w:val="256D1802"/>
    <w:rsid w:val="257A0BD9"/>
    <w:rsid w:val="25948B34"/>
    <w:rsid w:val="259D179E"/>
    <w:rsid w:val="25C0B26E"/>
    <w:rsid w:val="25C8376A"/>
    <w:rsid w:val="25D8CBE0"/>
    <w:rsid w:val="25DF2999"/>
    <w:rsid w:val="25E09E56"/>
    <w:rsid w:val="261CF76E"/>
    <w:rsid w:val="261D8FC3"/>
    <w:rsid w:val="2623978D"/>
    <w:rsid w:val="263AB2BE"/>
    <w:rsid w:val="265643C0"/>
    <w:rsid w:val="2657B68D"/>
    <w:rsid w:val="266AF735"/>
    <w:rsid w:val="266C2045"/>
    <w:rsid w:val="266F0165"/>
    <w:rsid w:val="26718985"/>
    <w:rsid w:val="2678E45B"/>
    <w:rsid w:val="26AD4C35"/>
    <w:rsid w:val="26BA4F12"/>
    <w:rsid w:val="26C2091A"/>
    <w:rsid w:val="26CD062F"/>
    <w:rsid w:val="26D0B6F6"/>
    <w:rsid w:val="26D2FFEF"/>
    <w:rsid w:val="26EE6229"/>
    <w:rsid w:val="26F34375"/>
    <w:rsid w:val="27087541"/>
    <w:rsid w:val="272B7A3B"/>
    <w:rsid w:val="2732FFF7"/>
    <w:rsid w:val="2741D278"/>
    <w:rsid w:val="27457E34"/>
    <w:rsid w:val="27520E87"/>
    <w:rsid w:val="275B2F3F"/>
    <w:rsid w:val="276305B1"/>
    <w:rsid w:val="2764E402"/>
    <w:rsid w:val="276DBF18"/>
    <w:rsid w:val="276F47A2"/>
    <w:rsid w:val="276FDBC8"/>
    <w:rsid w:val="2777DB9C"/>
    <w:rsid w:val="277C9669"/>
    <w:rsid w:val="27951C75"/>
    <w:rsid w:val="2796F294"/>
    <w:rsid w:val="27AB3B96"/>
    <w:rsid w:val="27AE342E"/>
    <w:rsid w:val="27AE3460"/>
    <w:rsid w:val="27CA9F92"/>
    <w:rsid w:val="27E04C05"/>
    <w:rsid w:val="2802F29A"/>
    <w:rsid w:val="282FD861"/>
    <w:rsid w:val="28332451"/>
    <w:rsid w:val="2877492D"/>
    <w:rsid w:val="28790E47"/>
    <w:rsid w:val="289F1BD7"/>
    <w:rsid w:val="28BB3FD0"/>
    <w:rsid w:val="28BDA290"/>
    <w:rsid w:val="28CC1A5D"/>
    <w:rsid w:val="28E99D82"/>
    <w:rsid w:val="28F3DEA5"/>
    <w:rsid w:val="291E73D3"/>
    <w:rsid w:val="293C20E7"/>
    <w:rsid w:val="294EFDDD"/>
    <w:rsid w:val="29614144"/>
    <w:rsid w:val="29634249"/>
    <w:rsid w:val="297650BF"/>
    <w:rsid w:val="298E831E"/>
    <w:rsid w:val="299F6F68"/>
    <w:rsid w:val="29A0C1A0"/>
    <w:rsid w:val="29A159FF"/>
    <w:rsid w:val="29A43F91"/>
    <w:rsid w:val="29BC77AF"/>
    <w:rsid w:val="29C63305"/>
    <w:rsid w:val="29DAC70C"/>
    <w:rsid w:val="29EEF8EA"/>
    <w:rsid w:val="29F07137"/>
    <w:rsid w:val="29F07AE3"/>
    <w:rsid w:val="29F79B32"/>
    <w:rsid w:val="2A0579CF"/>
    <w:rsid w:val="2A0B8346"/>
    <w:rsid w:val="2A10C021"/>
    <w:rsid w:val="2A16C3DB"/>
    <w:rsid w:val="2A207C1F"/>
    <w:rsid w:val="2A37D113"/>
    <w:rsid w:val="2A527579"/>
    <w:rsid w:val="2A5C7B34"/>
    <w:rsid w:val="2A692010"/>
    <w:rsid w:val="2A6A2514"/>
    <w:rsid w:val="2A776177"/>
    <w:rsid w:val="2A795C39"/>
    <w:rsid w:val="2A80980C"/>
    <w:rsid w:val="2AA7F43E"/>
    <w:rsid w:val="2ABEE07D"/>
    <w:rsid w:val="2ABF8A19"/>
    <w:rsid w:val="2AC39895"/>
    <w:rsid w:val="2AE8F7D7"/>
    <w:rsid w:val="2AF74893"/>
    <w:rsid w:val="2AF7C97C"/>
    <w:rsid w:val="2AFF3C11"/>
    <w:rsid w:val="2B162444"/>
    <w:rsid w:val="2B2CA7EF"/>
    <w:rsid w:val="2B33D78E"/>
    <w:rsid w:val="2B49DE4A"/>
    <w:rsid w:val="2B59A128"/>
    <w:rsid w:val="2B63A44F"/>
    <w:rsid w:val="2B9CC19B"/>
    <w:rsid w:val="2BA46B3B"/>
    <w:rsid w:val="2BAD8A85"/>
    <w:rsid w:val="2BB14BCE"/>
    <w:rsid w:val="2BC869D0"/>
    <w:rsid w:val="2BCAC115"/>
    <w:rsid w:val="2BE352C6"/>
    <w:rsid w:val="2BF3B150"/>
    <w:rsid w:val="2C018366"/>
    <w:rsid w:val="2C07BCD8"/>
    <w:rsid w:val="2C0C3F0C"/>
    <w:rsid w:val="2C0C5952"/>
    <w:rsid w:val="2C17B75E"/>
    <w:rsid w:val="2C264DC5"/>
    <w:rsid w:val="2C2F58EC"/>
    <w:rsid w:val="2C4C399C"/>
    <w:rsid w:val="2C579DF2"/>
    <w:rsid w:val="2C839D1F"/>
    <w:rsid w:val="2C8DF873"/>
    <w:rsid w:val="2C93057F"/>
    <w:rsid w:val="2C983D0C"/>
    <w:rsid w:val="2CA2FD2D"/>
    <w:rsid w:val="2CC5653D"/>
    <w:rsid w:val="2CD45AA5"/>
    <w:rsid w:val="2CE06D6C"/>
    <w:rsid w:val="2CF2443C"/>
    <w:rsid w:val="2D0286B5"/>
    <w:rsid w:val="2D0A29AD"/>
    <w:rsid w:val="2D20D4DD"/>
    <w:rsid w:val="2D316B77"/>
    <w:rsid w:val="2D3DBCE7"/>
    <w:rsid w:val="2D4B1220"/>
    <w:rsid w:val="2D50D0DF"/>
    <w:rsid w:val="2D512C27"/>
    <w:rsid w:val="2D54B893"/>
    <w:rsid w:val="2D56A3A1"/>
    <w:rsid w:val="2D6426CF"/>
    <w:rsid w:val="2D85313B"/>
    <w:rsid w:val="2D979A83"/>
    <w:rsid w:val="2DE1359A"/>
    <w:rsid w:val="2E0155FB"/>
    <w:rsid w:val="2E275B0F"/>
    <w:rsid w:val="2E317B45"/>
    <w:rsid w:val="2E5315A7"/>
    <w:rsid w:val="2E53FD36"/>
    <w:rsid w:val="2E54247B"/>
    <w:rsid w:val="2E5B20A4"/>
    <w:rsid w:val="2E97F3A2"/>
    <w:rsid w:val="2E9A2ACE"/>
    <w:rsid w:val="2EA54E5A"/>
    <w:rsid w:val="2EB09ECA"/>
    <w:rsid w:val="2EBCD8A9"/>
    <w:rsid w:val="2EC49B7B"/>
    <w:rsid w:val="2EC95944"/>
    <w:rsid w:val="2EEBC7B9"/>
    <w:rsid w:val="2F14EBC7"/>
    <w:rsid w:val="2F231A65"/>
    <w:rsid w:val="2F342A1D"/>
    <w:rsid w:val="2F353AA9"/>
    <w:rsid w:val="2F393835"/>
    <w:rsid w:val="2F5086B3"/>
    <w:rsid w:val="2F62A299"/>
    <w:rsid w:val="2F705EB1"/>
    <w:rsid w:val="2F74E809"/>
    <w:rsid w:val="2FA389BC"/>
    <w:rsid w:val="2FA9ED9E"/>
    <w:rsid w:val="2FC7E23F"/>
    <w:rsid w:val="2FD75D62"/>
    <w:rsid w:val="2FE3D291"/>
    <w:rsid w:val="2FE595A7"/>
    <w:rsid w:val="2FFAC12C"/>
    <w:rsid w:val="2FFBD671"/>
    <w:rsid w:val="300B6587"/>
    <w:rsid w:val="300C466C"/>
    <w:rsid w:val="3015E762"/>
    <w:rsid w:val="30182D2C"/>
    <w:rsid w:val="3019363E"/>
    <w:rsid w:val="301C3C8E"/>
    <w:rsid w:val="30219FAD"/>
    <w:rsid w:val="3031BEA5"/>
    <w:rsid w:val="30329AB7"/>
    <w:rsid w:val="303BBCB2"/>
    <w:rsid w:val="3058725D"/>
    <w:rsid w:val="30692B65"/>
    <w:rsid w:val="307341A4"/>
    <w:rsid w:val="30C4C66D"/>
    <w:rsid w:val="30C65D44"/>
    <w:rsid w:val="30CDA136"/>
    <w:rsid w:val="30EA4A27"/>
    <w:rsid w:val="30EC1851"/>
    <w:rsid w:val="30FAA5B2"/>
    <w:rsid w:val="3100F5AE"/>
    <w:rsid w:val="3111E538"/>
    <w:rsid w:val="311D597B"/>
    <w:rsid w:val="312CB057"/>
    <w:rsid w:val="312F6F95"/>
    <w:rsid w:val="3140D8DB"/>
    <w:rsid w:val="314B2E36"/>
    <w:rsid w:val="3160DE5C"/>
    <w:rsid w:val="316CE549"/>
    <w:rsid w:val="316D767F"/>
    <w:rsid w:val="317140E4"/>
    <w:rsid w:val="31781678"/>
    <w:rsid w:val="319D097E"/>
    <w:rsid w:val="31BD8C0A"/>
    <w:rsid w:val="31BDE316"/>
    <w:rsid w:val="31C6B59A"/>
    <w:rsid w:val="31C95508"/>
    <w:rsid w:val="31D09210"/>
    <w:rsid w:val="31E3D303"/>
    <w:rsid w:val="31EAE9EE"/>
    <w:rsid w:val="31F1FE3F"/>
    <w:rsid w:val="320F6D3E"/>
    <w:rsid w:val="322C41A6"/>
    <w:rsid w:val="323083B2"/>
    <w:rsid w:val="3237FDDC"/>
    <w:rsid w:val="3247884D"/>
    <w:rsid w:val="324D945C"/>
    <w:rsid w:val="32564A4B"/>
    <w:rsid w:val="32564D1B"/>
    <w:rsid w:val="326D9379"/>
    <w:rsid w:val="32B0482B"/>
    <w:rsid w:val="32BAF2BC"/>
    <w:rsid w:val="32EBAB8D"/>
    <w:rsid w:val="3301B6A9"/>
    <w:rsid w:val="3308F881"/>
    <w:rsid w:val="330A715E"/>
    <w:rsid w:val="33121869"/>
    <w:rsid w:val="33186827"/>
    <w:rsid w:val="332A9369"/>
    <w:rsid w:val="333702D4"/>
    <w:rsid w:val="3373E3B9"/>
    <w:rsid w:val="33757827"/>
    <w:rsid w:val="339FAAC0"/>
    <w:rsid w:val="33A43FF1"/>
    <w:rsid w:val="33BD0159"/>
    <w:rsid w:val="33C85B33"/>
    <w:rsid w:val="33CBAA63"/>
    <w:rsid w:val="33D87E6A"/>
    <w:rsid w:val="33EFBDCD"/>
    <w:rsid w:val="33F31B14"/>
    <w:rsid w:val="3402E716"/>
    <w:rsid w:val="341884F2"/>
    <w:rsid w:val="34232DF4"/>
    <w:rsid w:val="342B5F11"/>
    <w:rsid w:val="342D8990"/>
    <w:rsid w:val="342E0D28"/>
    <w:rsid w:val="3440954B"/>
    <w:rsid w:val="344E4005"/>
    <w:rsid w:val="346DB6ED"/>
    <w:rsid w:val="347603B9"/>
    <w:rsid w:val="34767E27"/>
    <w:rsid w:val="347D70BD"/>
    <w:rsid w:val="3485C22C"/>
    <w:rsid w:val="3491702F"/>
    <w:rsid w:val="34950E8F"/>
    <w:rsid w:val="349D8947"/>
    <w:rsid w:val="34B4E56D"/>
    <w:rsid w:val="34B66715"/>
    <w:rsid w:val="34D2608B"/>
    <w:rsid w:val="34D6EFAC"/>
    <w:rsid w:val="34E84AF5"/>
    <w:rsid w:val="34FB1360"/>
    <w:rsid w:val="35126EE8"/>
    <w:rsid w:val="351AEFA4"/>
    <w:rsid w:val="352A258D"/>
    <w:rsid w:val="352C846A"/>
    <w:rsid w:val="35316742"/>
    <w:rsid w:val="3543CFFF"/>
    <w:rsid w:val="3559C118"/>
    <w:rsid w:val="3571FBC4"/>
    <w:rsid w:val="357314E8"/>
    <w:rsid w:val="359CAB35"/>
    <w:rsid w:val="35B04716"/>
    <w:rsid w:val="35C2320A"/>
    <w:rsid w:val="35CAF933"/>
    <w:rsid w:val="35E59EC0"/>
    <w:rsid w:val="35F5918C"/>
    <w:rsid w:val="35F913A2"/>
    <w:rsid w:val="35FCD3AE"/>
    <w:rsid w:val="360347F9"/>
    <w:rsid w:val="360D1405"/>
    <w:rsid w:val="361B818A"/>
    <w:rsid w:val="36262139"/>
    <w:rsid w:val="364463C6"/>
    <w:rsid w:val="364CA240"/>
    <w:rsid w:val="3653797B"/>
    <w:rsid w:val="365FBBD6"/>
    <w:rsid w:val="366E11A9"/>
    <w:rsid w:val="3686B903"/>
    <w:rsid w:val="36A86EE8"/>
    <w:rsid w:val="36AF6465"/>
    <w:rsid w:val="36BABA25"/>
    <w:rsid w:val="36CF5CB2"/>
    <w:rsid w:val="36D59F25"/>
    <w:rsid w:val="36E11B2E"/>
    <w:rsid w:val="3709E71B"/>
    <w:rsid w:val="3714D5C1"/>
    <w:rsid w:val="371D28A6"/>
    <w:rsid w:val="371DF35F"/>
    <w:rsid w:val="3722E795"/>
    <w:rsid w:val="3732BF70"/>
    <w:rsid w:val="3742629B"/>
    <w:rsid w:val="37693FFA"/>
    <w:rsid w:val="3777FF78"/>
    <w:rsid w:val="3789A268"/>
    <w:rsid w:val="378F3481"/>
    <w:rsid w:val="37976521"/>
    <w:rsid w:val="379EFD29"/>
    <w:rsid w:val="37A724D9"/>
    <w:rsid w:val="37CA98AD"/>
    <w:rsid w:val="37DDB7A2"/>
    <w:rsid w:val="37F3F117"/>
    <w:rsid w:val="37F7BD58"/>
    <w:rsid w:val="37FAB2E1"/>
    <w:rsid w:val="3803B3A3"/>
    <w:rsid w:val="3811070A"/>
    <w:rsid w:val="382AAE57"/>
    <w:rsid w:val="3830CD66"/>
    <w:rsid w:val="385EDD28"/>
    <w:rsid w:val="3871179F"/>
    <w:rsid w:val="38815AF9"/>
    <w:rsid w:val="3888F131"/>
    <w:rsid w:val="388B09D1"/>
    <w:rsid w:val="38916075"/>
    <w:rsid w:val="38CFDDEB"/>
    <w:rsid w:val="38E37687"/>
    <w:rsid w:val="38F9B022"/>
    <w:rsid w:val="390FA0FB"/>
    <w:rsid w:val="391F7E23"/>
    <w:rsid w:val="392F6436"/>
    <w:rsid w:val="395229A8"/>
    <w:rsid w:val="39794AA1"/>
    <w:rsid w:val="39849416"/>
    <w:rsid w:val="39853552"/>
    <w:rsid w:val="398898A0"/>
    <w:rsid w:val="39AD9998"/>
    <w:rsid w:val="39B3EFF6"/>
    <w:rsid w:val="39B6D991"/>
    <w:rsid w:val="39BB1EF3"/>
    <w:rsid w:val="39D3743D"/>
    <w:rsid w:val="39E0A3BB"/>
    <w:rsid w:val="3A14B97B"/>
    <w:rsid w:val="3A497273"/>
    <w:rsid w:val="3A4CF573"/>
    <w:rsid w:val="3A69F6F4"/>
    <w:rsid w:val="3A74BAAE"/>
    <w:rsid w:val="3A855C7A"/>
    <w:rsid w:val="3A856883"/>
    <w:rsid w:val="3A90A2E9"/>
    <w:rsid w:val="3A9C108C"/>
    <w:rsid w:val="3AA93545"/>
    <w:rsid w:val="3ABA1572"/>
    <w:rsid w:val="3AC0B33E"/>
    <w:rsid w:val="3ACD1D76"/>
    <w:rsid w:val="3AD66EDB"/>
    <w:rsid w:val="3AD8E45D"/>
    <w:rsid w:val="3AECFD41"/>
    <w:rsid w:val="3AF1E316"/>
    <w:rsid w:val="3AF4B336"/>
    <w:rsid w:val="3B04D482"/>
    <w:rsid w:val="3B057B4A"/>
    <w:rsid w:val="3B27B00C"/>
    <w:rsid w:val="3B2C54DF"/>
    <w:rsid w:val="3B319E31"/>
    <w:rsid w:val="3B44FFDD"/>
    <w:rsid w:val="3B63DD79"/>
    <w:rsid w:val="3B7180A1"/>
    <w:rsid w:val="3B71D646"/>
    <w:rsid w:val="3B72F0C9"/>
    <w:rsid w:val="3B88EE50"/>
    <w:rsid w:val="3B96D1F1"/>
    <w:rsid w:val="3B9FEBCC"/>
    <w:rsid w:val="3BA58EEB"/>
    <w:rsid w:val="3BDFF583"/>
    <w:rsid w:val="3BE798A2"/>
    <w:rsid w:val="3C017D21"/>
    <w:rsid w:val="3C2569A3"/>
    <w:rsid w:val="3C2DCA9E"/>
    <w:rsid w:val="3C313261"/>
    <w:rsid w:val="3C4F109D"/>
    <w:rsid w:val="3C5F3B4A"/>
    <w:rsid w:val="3C6F1B4B"/>
    <w:rsid w:val="3C92FADD"/>
    <w:rsid w:val="3CA1CAEC"/>
    <w:rsid w:val="3CB038FC"/>
    <w:rsid w:val="3CB2D72C"/>
    <w:rsid w:val="3CC011C0"/>
    <w:rsid w:val="3CC68633"/>
    <w:rsid w:val="3CDB87E9"/>
    <w:rsid w:val="3D007FA8"/>
    <w:rsid w:val="3D0B7074"/>
    <w:rsid w:val="3D11F284"/>
    <w:rsid w:val="3D528D73"/>
    <w:rsid w:val="3D5E5A29"/>
    <w:rsid w:val="3D701A19"/>
    <w:rsid w:val="3D7B6CE8"/>
    <w:rsid w:val="3D8CF4DB"/>
    <w:rsid w:val="3DC4E396"/>
    <w:rsid w:val="3DD2E025"/>
    <w:rsid w:val="3DE579F6"/>
    <w:rsid w:val="3DE99008"/>
    <w:rsid w:val="3DEA2D59"/>
    <w:rsid w:val="3DEB758A"/>
    <w:rsid w:val="3E0C7DAA"/>
    <w:rsid w:val="3E2541DE"/>
    <w:rsid w:val="3E3DB266"/>
    <w:rsid w:val="3E41C35D"/>
    <w:rsid w:val="3E47DADC"/>
    <w:rsid w:val="3E486F56"/>
    <w:rsid w:val="3E536C0E"/>
    <w:rsid w:val="3E58F5AB"/>
    <w:rsid w:val="3E5B2EFE"/>
    <w:rsid w:val="3E5C9295"/>
    <w:rsid w:val="3E7B461C"/>
    <w:rsid w:val="3E7FBECC"/>
    <w:rsid w:val="3E8675A7"/>
    <w:rsid w:val="3EAC96F9"/>
    <w:rsid w:val="3EAE9F6A"/>
    <w:rsid w:val="3EB7ABB2"/>
    <w:rsid w:val="3ED07AAF"/>
    <w:rsid w:val="3ED4073A"/>
    <w:rsid w:val="3EE22B45"/>
    <w:rsid w:val="3EE9948E"/>
    <w:rsid w:val="3EF294FF"/>
    <w:rsid w:val="3EF66A3D"/>
    <w:rsid w:val="3F3309D2"/>
    <w:rsid w:val="3F403F54"/>
    <w:rsid w:val="3F4526DE"/>
    <w:rsid w:val="3F759CB1"/>
    <w:rsid w:val="3F876503"/>
    <w:rsid w:val="3F880CE0"/>
    <w:rsid w:val="3F89E990"/>
    <w:rsid w:val="3F8D44D2"/>
    <w:rsid w:val="3FA30A3A"/>
    <w:rsid w:val="3FC23B26"/>
    <w:rsid w:val="3FC4E893"/>
    <w:rsid w:val="3FD61DFF"/>
    <w:rsid w:val="400AFB1A"/>
    <w:rsid w:val="400FDB5D"/>
    <w:rsid w:val="403224DB"/>
    <w:rsid w:val="403A3E90"/>
    <w:rsid w:val="403D009D"/>
    <w:rsid w:val="40413512"/>
    <w:rsid w:val="404FD241"/>
    <w:rsid w:val="405FC624"/>
    <w:rsid w:val="4086E7FE"/>
    <w:rsid w:val="40A586FB"/>
    <w:rsid w:val="40C9FEEF"/>
    <w:rsid w:val="40D3CE90"/>
    <w:rsid w:val="40D9D867"/>
    <w:rsid w:val="40EA040D"/>
    <w:rsid w:val="40EA42C5"/>
    <w:rsid w:val="4101B2EF"/>
    <w:rsid w:val="41053D56"/>
    <w:rsid w:val="4114E41B"/>
    <w:rsid w:val="411F368D"/>
    <w:rsid w:val="412701DC"/>
    <w:rsid w:val="4133C3DB"/>
    <w:rsid w:val="4162FE20"/>
    <w:rsid w:val="416C37D4"/>
    <w:rsid w:val="417BA233"/>
    <w:rsid w:val="41875078"/>
    <w:rsid w:val="41920385"/>
    <w:rsid w:val="41944074"/>
    <w:rsid w:val="41972053"/>
    <w:rsid w:val="41A586E9"/>
    <w:rsid w:val="41A809BD"/>
    <w:rsid w:val="41AE7FFF"/>
    <w:rsid w:val="41BD00FC"/>
    <w:rsid w:val="41D0A4C2"/>
    <w:rsid w:val="41DA78FC"/>
    <w:rsid w:val="41E97860"/>
    <w:rsid w:val="41ED81A5"/>
    <w:rsid w:val="421B2DFC"/>
    <w:rsid w:val="4235DBA3"/>
    <w:rsid w:val="426928B4"/>
    <w:rsid w:val="426A7911"/>
    <w:rsid w:val="42777B21"/>
    <w:rsid w:val="427D165A"/>
    <w:rsid w:val="428B2DBC"/>
    <w:rsid w:val="42978484"/>
    <w:rsid w:val="429F9A3D"/>
    <w:rsid w:val="42A677D6"/>
    <w:rsid w:val="42C302D2"/>
    <w:rsid w:val="42D8B6AE"/>
    <w:rsid w:val="42E5009D"/>
    <w:rsid w:val="43195E06"/>
    <w:rsid w:val="43336792"/>
    <w:rsid w:val="4341522A"/>
    <w:rsid w:val="4345283F"/>
    <w:rsid w:val="434C89D7"/>
    <w:rsid w:val="436013DB"/>
    <w:rsid w:val="436F8293"/>
    <w:rsid w:val="437C678E"/>
    <w:rsid w:val="4389D703"/>
    <w:rsid w:val="43A71D3C"/>
    <w:rsid w:val="43AAC3C6"/>
    <w:rsid w:val="43B54BBB"/>
    <w:rsid w:val="43DB0E72"/>
    <w:rsid w:val="43E812E9"/>
    <w:rsid w:val="43E9FA88"/>
    <w:rsid w:val="43F08D19"/>
    <w:rsid w:val="4406CE04"/>
    <w:rsid w:val="44365045"/>
    <w:rsid w:val="443A250C"/>
    <w:rsid w:val="4440780B"/>
    <w:rsid w:val="44425E47"/>
    <w:rsid w:val="4451CAD1"/>
    <w:rsid w:val="44556320"/>
    <w:rsid w:val="44999442"/>
    <w:rsid w:val="449F1D8D"/>
    <w:rsid w:val="44A9B231"/>
    <w:rsid w:val="44B421B3"/>
    <w:rsid w:val="44BBFE14"/>
    <w:rsid w:val="44BEE361"/>
    <w:rsid w:val="44CD1930"/>
    <w:rsid w:val="44D425C1"/>
    <w:rsid w:val="44DC1BFE"/>
    <w:rsid w:val="44ECBE4E"/>
    <w:rsid w:val="4504B1D3"/>
    <w:rsid w:val="4533420A"/>
    <w:rsid w:val="453A939B"/>
    <w:rsid w:val="45403628"/>
    <w:rsid w:val="4542D273"/>
    <w:rsid w:val="45449886"/>
    <w:rsid w:val="4545522A"/>
    <w:rsid w:val="454AC94A"/>
    <w:rsid w:val="455B3476"/>
    <w:rsid w:val="455DA471"/>
    <w:rsid w:val="456F4B67"/>
    <w:rsid w:val="458FC2E4"/>
    <w:rsid w:val="459F9C4B"/>
    <w:rsid w:val="45A72BF4"/>
    <w:rsid w:val="45A7659C"/>
    <w:rsid w:val="45B37402"/>
    <w:rsid w:val="45B63B0F"/>
    <w:rsid w:val="45BFE54F"/>
    <w:rsid w:val="45D323FF"/>
    <w:rsid w:val="45E0097E"/>
    <w:rsid w:val="45FA97F1"/>
    <w:rsid w:val="461577A1"/>
    <w:rsid w:val="4641B8B8"/>
    <w:rsid w:val="464C9EEE"/>
    <w:rsid w:val="4658AEED"/>
    <w:rsid w:val="4659985E"/>
    <w:rsid w:val="46726566"/>
    <w:rsid w:val="468C5D52"/>
    <w:rsid w:val="468EF0FB"/>
    <w:rsid w:val="469D7C78"/>
    <w:rsid w:val="46A1528F"/>
    <w:rsid w:val="46A73381"/>
    <w:rsid w:val="46B2D68B"/>
    <w:rsid w:val="46F3D041"/>
    <w:rsid w:val="474B6875"/>
    <w:rsid w:val="474DC0F3"/>
    <w:rsid w:val="475BB1F1"/>
    <w:rsid w:val="476AB180"/>
    <w:rsid w:val="4776BB52"/>
    <w:rsid w:val="477CEECB"/>
    <w:rsid w:val="479A3DF3"/>
    <w:rsid w:val="47BC192F"/>
    <w:rsid w:val="47C1501C"/>
    <w:rsid w:val="47C3A0A9"/>
    <w:rsid w:val="47CAE7FD"/>
    <w:rsid w:val="47D6D569"/>
    <w:rsid w:val="47D83C26"/>
    <w:rsid w:val="47E543AF"/>
    <w:rsid w:val="4809974D"/>
    <w:rsid w:val="4812C368"/>
    <w:rsid w:val="481CBB17"/>
    <w:rsid w:val="481D311D"/>
    <w:rsid w:val="484BB283"/>
    <w:rsid w:val="484DFDE2"/>
    <w:rsid w:val="48612F96"/>
    <w:rsid w:val="486F047D"/>
    <w:rsid w:val="48801A02"/>
    <w:rsid w:val="488023ED"/>
    <w:rsid w:val="4890CF58"/>
    <w:rsid w:val="4892D087"/>
    <w:rsid w:val="4896E3E9"/>
    <w:rsid w:val="48B7C53B"/>
    <w:rsid w:val="48C416F9"/>
    <w:rsid w:val="48C96F71"/>
    <w:rsid w:val="48E06C69"/>
    <w:rsid w:val="48E5B390"/>
    <w:rsid w:val="48ED0A39"/>
    <w:rsid w:val="49083F88"/>
    <w:rsid w:val="4909734E"/>
    <w:rsid w:val="4913F9DC"/>
    <w:rsid w:val="49172427"/>
    <w:rsid w:val="49337BC9"/>
    <w:rsid w:val="493B7601"/>
    <w:rsid w:val="49530D72"/>
    <w:rsid w:val="49583960"/>
    <w:rsid w:val="4974B65B"/>
    <w:rsid w:val="4990A807"/>
    <w:rsid w:val="49928B66"/>
    <w:rsid w:val="49A90FC0"/>
    <w:rsid w:val="49AA5C23"/>
    <w:rsid w:val="49E3D55A"/>
    <w:rsid w:val="49FC8788"/>
    <w:rsid w:val="4A05AAF2"/>
    <w:rsid w:val="4A0B4717"/>
    <w:rsid w:val="4A1CCEC1"/>
    <w:rsid w:val="4A2F3B49"/>
    <w:rsid w:val="4A32C4F7"/>
    <w:rsid w:val="4A384288"/>
    <w:rsid w:val="4A40756B"/>
    <w:rsid w:val="4A42EDD1"/>
    <w:rsid w:val="4A4CC1E6"/>
    <w:rsid w:val="4A53A3E5"/>
    <w:rsid w:val="4A67669D"/>
    <w:rsid w:val="4A747584"/>
    <w:rsid w:val="4A767A70"/>
    <w:rsid w:val="4A7FF788"/>
    <w:rsid w:val="4A92EA2D"/>
    <w:rsid w:val="4A93B1D2"/>
    <w:rsid w:val="4A94F7BD"/>
    <w:rsid w:val="4A99B460"/>
    <w:rsid w:val="4AB39DFE"/>
    <w:rsid w:val="4AB939FF"/>
    <w:rsid w:val="4ABD2426"/>
    <w:rsid w:val="4ABEF868"/>
    <w:rsid w:val="4ADDEA6D"/>
    <w:rsid w:val="4AE2D613"/>
    <w:rsid w:val="4B0B086F"/>
    <w:rsid w:val="4B3200CD"/>
    <w:rsid w:val="4B489C00"/>
    <w:rsid w:val="4B4F5908"/>
    <w:rsid w:val="4B5362A0"/>
    <w:rsid w:val="4B597977"/>
    <w:rsid w:val="4B7673E4"/>
    <w:rsid w:val="4B785916"/>
    <w:rsid w:val="4B8DE843"/>
    <w:rsid w:val="4B97EB38"/>
    <w:rsid w:val="4BA93366"/>
    <w:rsid w:val="4BAA4920"/>
    <w:rsid w:val="4BADBDA9"/>
    <w:rsid w:val="4BE03A43"/>
    <w:rsid w:val="4BE58564"/>
    <w:rsid w:val="4BEAED16"/>
    <w:rsid w:val="4BF0DA20"/>
    <w:rsid w:val="4C15426E"/>
    <w:rsid w:val="4C3A5E46"/>
    <w:rsid w:val="4C467EB9"/>
    <w:rsid w:val="4C4B01A9"/>
    <w:rsid w:val="4C55DD61"/>
    <w:rsid w:val="4C5D2531"/>
    <w:rsid w:val="4C5E29F5"/>
    <w:rsid w:val="4CB29B0B"/>
    <w:rsid w:val="4CC05CCD"/>
    <w:rsid w:val="4CC5C253"/>
    <w:rsid w:val="4CDB247E"/>
    <w:rsid w:val="4CEB5E77"/>
    <w:rsid w:val="4CF938E3"/>
    <w:rsid w:val="4D0954BB"/>
    <w:rsid w:val="4D0AA2DA"/>
    <w:rsid w:val="4D15229A"/>
    <w:rsid w:val="4D365C7A"/>
    <w:rsid w:val="4D4CD0F5"/>
    <w:rsid w:val="4D610F0A"/>
    <w:rsid w:val="4D666E56"/>
    <w:rsid w:val="4D6B39A5"/>
    <w:rsid w:val="4D7AFC3A"/>
    <w:rsid w:val="4D7DF153"/>
    <w:rsid w:val="4D9B4A2A"/>
    <w:rsid w:val="4DB18DAE"/>
    <w:rsid w:val="4DB22968"/>
    <w:rsid w:val="4DDE2E7F"/>
    <w:rsid w:val="4DEAE827"/>
    <w:rsid w:val="4DFC88B6"/>
    <w:rsid w:val="4E0ED81E"/>
    <w:rsid w:val="4E11F866"/>
    <w:rsid w:val="4E1CBF3C"/>
    <w:rsid w:val="4E32C765"/>
    <w:rsid w:val="4E3E3FBB"/>
    <w:rsid w:val="4E42568C"/>
    <w:rsid w:val="4E7628CC"/>
    <w:rsid w:val="4E9425ED"/>
    <w:rsid w:val="4EA93DE4"/>
    <w:rsid w:val="4EB533E5"/>
    <w:rsid w:val="4EB61266"/>
    <w:rsid w:val="4F154242"/>
    <w:rsid w:val="4F1AECD9"/>
    <w:rsid w:val="4F1C7E63"/>
    <w:rsid w:val="4F41EF0E"/>
    <w:rsid w:val="4F51C320"/>
    <w:rsid w:val="4F561AE2"/>
    <w:rsid w:val="4F562747"/>
    <w:rsid w:val="4F74E0AC"/>
    <w:rsid w:val="4F7F2525"/>
    <w:rsid w:val="4F89ECD5"/>
    <w:rsid w:val="4F8CA7FA"/>
    <w:rsid w:val="4FA00CFF"/>
    <w:rsid w:val="4FB2D1D0"/>
    <w:rsid w:val="4FC41CE6"/>
    <w:rsid w:val="4FCCB7C5"/>
    <w:rsid w:val="4FCCFDCF"/>
    <w:rsid w:val="4FECDA0B"/>
    <w:rsid w:val="4FEE3268"/>
    <w:rsid w:val="4FFD302A"/>
    <w:rsid w:val="501DB38E"/>
    <w:rsid w:val="5040A188"/>
    <w:rsid w:val="504928B2"/>
    <w:rsid w:val="504F1F93"/>
    <w:rsid w:val="5059B023"/>
    <w:rsid w:val="505B4A4D"/>
    <w:rsid w:val="5060AE71"/>
    <w:rsid w:val="50729601"/>
    <w:rsid w:val="50760260"/>
    <w:rsid w:val="50864B23"/>
    <w:rsid w:val="5087DDFB"/>
    <w:rsid w:val="50984F53"/>
    <w:rsid w:val="50A72A21"/>
    <w:rsid w:val="50AE3825"/>
    <w:rsid w:val="50B42719"/>
    <w:rsid w:val="50BE1A26"/>
    <w:rsid w:val="50CF1125"/>
    <w:rsid w:val="50D58BB0"/>
    <w:rsid w:val="5104C458"/>
    <w:rsid w:val="510B2C32"/>
    <w:rsid w:val="5122EAF6"/>
    <w:rsid w:val="5124ED4D"/>
    <w:rsid w:val="5125E24A"/>
    <w:rsid w:val="5136417C"/>
    <w:rsid w:val="513A7253"/>
    <w:rsid w:val="513B0B8D"/>
    <w:rsid w:val="514AB044"/>
    <w:rsid w:val="514BA9C6"/>
    <w:rsid w:val="514E4B5D"/>
    <w:rsid w:val="51653744"/>
    <w:rsid w:val="517E03BA"/>
    <w:rsid w:val="518AB6F3"/>
    <w:rsid w:val="518C533D"/>
    <w:rsid w:val="51A9A090"/>
    <w:rsid w:val="51AA0FB1"/>
    <w:rsid w:val="51AB40D1"/>
    <w:rsid w:val="51AD8944"/>
    <w:rsid w:val="51ADA353"/>
    <w:rsid w:val="51B324FE"/>
    <w:rsid w:val="51DC84FC"/>
    <w:rsid w:val="51E91F7A"/>
    <w:rsid w:val="51EAFF87"/>
    <w:rsid w:val="51F1DAEF"/>
    <w:rsid w:val="51F8D020"/>
    <w:rsid w:val="5206C6EF"/>
    <w:rsid w:val="52178F80"/>
    <w:rsid w:val="521A0E20"/>
    <w:rsid w:val="5221D2F6"/>
    <w:rsid w:val="5231D29A"/>
    <w:rsid w:val="52326999"/>
    <w:rsid w:val="5236BB70"/>
    <w:rsid w:val="5240B41C"/>
    <w:rsid w:val="52479E42"/>
    <w:rsid w:val="524E3527"/>
    <w:rsid w:val="52777CD3"/>
    <w:rsid w:val="527965F9"/>
    <w:rsid w:val="5294486B"/>
    <w:rsid w:val="52AB4473"/>
    <w:rsid w:val="52B7FDA3"/>
    <w:rsid w:val="52BC4401"/>
    <w:rsid w:val="52CFE8CC"/>
    <w:rsid w:val="52D2D6A8"/>
    <w:rsid w:val="52F01AFD"/>
    <w:rsid w:val="5310309B"/>
    <w:rsid w:val="53286041"/>
    <w:rsid w:val="535541AF"/>
    <w:rsid w:val="53681572"/>
    <w:rsid w:val="536B0576"/>
    <w:rsid w:val="5378BBDA"/>
    <w:rsid w:val="5399409E"/>
    <w:rsid w:val="53A54CF6"/>
    <w:rsid w:val="53E8481A"/>
    <w:rsid w:val="53F01FE8"/>
    <w:rsid w:val="53F6A8AB"/>
    <w:rsid w:val="53F6F4C3"/>
    <w:rsid w:val="54118226"/>
    <w:rsid w:val="541C5D8A"/>
    <w:rsid w:val="541F453D"/>
    <w:rsid w:val="543CC38C"/>
    <w:rsid w:val="5453919A"/>
    <w:rsid w:val="546D88AC"/>
    <w:rsid w:val="546DA1D8"/>
    <w:rsid w:val="547D5D8A"/>
    <w:rsid w:val="54A3DA27"/>
    <w:rsid w:val="54AEE5CD"/>
    <w:rsid w:val="54C66E34"/>
    <w:rsid w:val="54D2F784"/>
    <w:rsid w:val="54DF2720"/>
    <w:rsid w:val="5511F307"/>
    <w:rsid w:val="553DEF3B"/>
    <w:rsid w:val="55433DE1"/>
    <w:rsid w:val="556E7366"/>
    <w:rsid w:val="55759E7E"/>
    <w:rsid w:val="5578CCC9"/>
    <w:rsid w:val="558CB14A"/>
    <w:rsid w:val="5592C09F"/>
    <w:rsid w:val="559576A5"/>
    <w:rsid w:val="559C64A0"/>
    <w:rsid w:val="55AA0BA8"/>
    <w:rsid w:val="55F60ECB"/>
    <w:rsid w:val="5615ED3D"/>
    <w:rsid w:val="56283E51"/>
    <w:rsid w:val="5642A8D5"/>
    <w:rsid w:val="56743B99"/>
    <w:rsid w:val="568801E8"/>
    <w:rsid w:val="56A48A05"/>
    <w:rsid w:val="56ADDAF3"/>
    <w:rsid w:val="56BA2B6B"/>
    <w:rsid w:val="56FF626F"/>
    <w:rsid w:val="5704A8CA"/>
    <w:rsid w:val="570E1DEC"/>
    <w:rsid w:val="571D90BC"/>
    <w:rsid w:val="5727A00E"/>
    <w:rsid w:val="57288253"/>
    <w:rsid w:val="574AA6CA"/>
    <w:rsid w:val="5755DF73"/>
    <w:rsid w:val="576CD60A"/>
    <w:rsid w:val="57941CCB"/>
    <w:rsid w:val="5794AA9D"/>
    <w:rsid w:val="579C5157"/>
    <w:rsid w:val="57B140E1"/>
    <w:rsid w:val="57BA543B"/>
    <w:rsid w:val="57C58808"/>
    <w:rsid w:val="57CE5784"/>
    <w:rsid w:val="5801CA22"/>
    <w:rsid w:val="580F3B4F"/>
    <w:rsid w:val="5824412F"/>
    <w:rsid w:val="587528B8"/>
    <w:rsid w:val="58866930"/>
    <w:rsid w:val="58C8626C"/>
    <w:rsid w:val="58CFF565"/>
    <w:rsid w:val="58D2C4A4"/>
    <w:rsid w:val="58DD26E0"/>
    <w:rsid w:val="58DD4A53"/>
    <w:rsid w:val="58E0FFA1"/>
    <w:rsid w:val="58FCF23F"/>
    <w:rsid w:val="5900E216"/>
    <w:rsid w:val="591E3B1B"/>
    <w:rsid w:val="59517A3F"/>
    <w:rsid w:val="596EE38C"/>
    <w:rsid w:val="599BC0DE"/>
    <w:rsid w:val="59A7481A"/>
    <w:rsid w:val="59AB7EF4"/>
    <w:rsid w:val="59B4E6B4"/>
    <w:rsid w:val="59B62B0D"/>
    <w:rsid w:val="59CE40B7"/>
    <w:rsid w:val="59E62A9C"/>
    <w:rsid w:val="59EB72FB"/>
    <w:rsid w:val="59F6A0CD"/>
    <w:rsid w:val="59FE66E1"/>
    <w:rsid w:val="59FF9FA9"/>
    <w:rsid w:val="5A1485DA"/>
    <w:rsid w:val="5A1E8493"/>
    <w:rsid w:val="5A2234CA"/>
    <w:rsid w:val="5A28D977"/>
    <w:rsid w:val="5A2F28B8"/>
    <w:rsid w:val="5A39FD8E"/>
    <w:rsid w:val="5A4411F9"/>
    <w:rsid w:val="5A66C5EF"/>
    <w:rsid w:val="5A6E4C9B"/>
    <w:rsid w:val="5A773943"/>
    <w:rsid w:val="5A884772"/>
    <w:rsid w:val="5A8C793E"/>
    <w:rsid w:val="5A902BA6"/>
    <w:rsid w:val="5AA114A4"/>
    <w:rsid w:val="5AA8B3E3"/>
    <w:rsid w:val="5AD60720"/>
    <w:rsid w:val="5AEA3C98"/>
    <w:rsid w:val="5AF69D6B"/>
    <w:rsid w:val="5AFF2465"/>
    <w:rsid w:val="5B12F068"/>
    <w:rsid w:val="5B2076AB"/>
    <w:rsid w:val="5B20BA26"/>
    <w:rsid w:val="5B2DB389"/>
    <w:rsid w:val="5B39ACA8"/>
    <w:rsid w:val="5B3AB518"/>
    <w:rsid w:val="5B56678F"/>
    <w:rsid w:val="5B6C270E"/>
    <w:rsid w:val="5B7F06A4"/>
    <w:rsid w:val="5B81A7A0"/>
    <w:rsid w:val="5B865780"/>
    <w:rsid w:val="5B9C0C87"/>
    <w:rsid w:val="5B9F95BB"/>
    <w:rsid w:val="5BA4ACFB"/>
    <w:rsid w:val="5BBDFD41"/>
    <w:rsid w:val="5BC6C236"/>
    <w:rsid w:val="5BC7AF7A"/>
    <w:rsid w:val="5BDF5518"/>
    <w:rsid w:val="5BE88D63"/>
    <w:rsid w:val="5C2CD620"/>
    <w:rsid w:val="5C31DDF3"/>
    <w:rsid w:val="5C426689"/>
    <w:rsid w:val="5C4CC50D"/>
    <w:rsid w:val="5C56898E"/>
    <w:rsid w:val="5C5F38E8"/>
    <w:rsid w:val="5C6C55CF"/>
    <w:rsid w:val="5C8C753B"/>
    <w:rsid w:val="5C97A3AF"/>
    <w:rsid w:val="5CA0F8A6"/>
    <w:rsid w:val="5CB4C3B1"/>
    <w:rsid w:val="5CB86690"/>
    <w:rsid w:val="5CD189DB"/>
    <w:rsid w:val="5CFC6282"/>
    <w:rsid w:val="5D22045E"/>
    <w:rsid w:val="5D25C443"/>
    <w:rsid w:val="5D2605F6"/>
    <w:rsid w:val="5D2B81CD"/>
    <w:rsid w:val="5D359713"/>
    <w:rsid w:val="5D461BBF"/>
    <w:rsid w:val="5D48B413"/>
    <w:rsid w:val="5D5F5590"/>
    <w:rsid w:val="5D6949C6"/>
    <w:rsid w:val="5D71DC82"/>
    <w:rsid w:val="5D78A7BA"/>
    <w:rsid w:val="5D79B466"/>
    <w:rsid w:val="5D87B2F2"/>
    <w:rsid w:val="5DABAD2B"/>
    <w:rsid w:val="5DB2EDD2"/>
    <w:rsid w:val="5DC8AD0E"/>
    <w:rsid w:val="5DCADD99"/>
    <w:rsid w:val="5DCE1B49"/>
    <w:rsid w:val="5DD6D1A6"/>
    <w:rsid w:val="5DE30D16"/>
    <w:rsid w:val="5DE4C14B"/>
    <w:rsid w:val="5DF8F8E4"/>
    <w:rsid w:val="5DF985F8"/>
    <w:rsid w:val="5E0391B6"/>
    <w:rsid w:val="5E0830AD"/>
    <w:rsid w:val="5E1F111D"/>
    <w:rsid w:val="5E42C50C"/>
    <w:rsid w:val="5E605F92"/>
    <w:rsid w:val="5E69E4A1"/>
    <w:rsid w:val="5E70C0FC"/>
    <w:rsid w:val="5E788395"/>
    <w:rsid w:val="5E906F6C"/>
    <w:rsid w:val="5EB3C9B9"/>
    <w:rsid w:val="5EBA01CC"/>
    <w:rsid w:val="5EC8C528"/>
    <w:rsid w:val="5EF0342A"/>
    <w:rsid w:val="5EF1660A"/>
    <w:rsid w:val="5F1D25BC"/>
    <w:rsid w:val="5F1F7E9D"/>
    <w:rsid w:val="5F232BDD"/>
    <w:rsid w:val="5F3C1B3E"/>
    <w:rsid w:val="5F63A574"/>
    <w:rsid w:val="5F821636"/>
    <w:rsid w:val="5FA156AD"/>
    <w:rsid w:val="5FBCB386"/>
    <w:rsid w:val="5FD9F957"/>
    <w:rsid w:val="5FE1D54F"/>
    <w:rsid w:val="5FE6D5A7"/>
    <w:rsid w:val="5FEDFD9A"/>
    <w:rsid w:val="5FEFE874"/>
    <w:rsid w:val="5FF1FCC3"/>
    <w:rsid w:val="5FFAE9E1"/>
    <w:rsid w:val="6004A991"/>
    <w:rsid w:val="60089206"/>
    <w:rsid w:val="600CE0A2"/>
    <w:rsid w:val="6022D8C1"/>
    <w:rsid w:val="6041F073"/>
    <w:rsid w:val="60461E8F"/>
    <w:rsid w:val="6061387E"/>
    <w:rsid w:val="606348D1"/>
    <w:rsid w:val="6065ED01"/>
    <w:rsid w:val="607E1942"/>
    <w:rsid w:val="60842ECE"/>
    <w:rsid w:val="60910BA5"/>
    <w:rsid w:val="60921CE2"/>
    <w:rsid w:val="60A4C6C8"/>
    <w:rsid w:val="60C10F17"/>
    <w:rsid w:val="60C9A155"/>
    <w:rsid w:val="60EDC3A3"/>
    <w:rsid w:val="60FAC8CA"/>
    <w:rsid w:val="6106046D"/>
    <w:rsid w:val="610AAFE1"/>
    <w:rsid w:val="6127E445"/>
    <w:rsid w:val="6151F5DA"/>
    <w:rsid w:val="6153F351"/>
    <w:rsid w:val="61605FF5"/>
    <w:rsid w:val="61909C93"/>
    <w:rsid w:val="619BCE05"/>
    <w:rsid w:val="61A0D3DB"/>
    <w:rsid w:val="61A95259"/>
    <w:rsid w:val="61C636DA"/>
    <w:rsid w:val="61CE5F65"/>
    <w:rsid w:val="61D85DCA"/>
    <w:rsid w:val="61E50428"/>
    <w:rsid w:val="61EEC96D"/>
    <w:rsid w:val="62146FAA"/>
    <w:rsid w:val="6235AD36"/>
    <w:rsid w:val="623FCB47"/>
    <w:rsid w:val="6245B15A"/>
    <w:rsid w:val="625FD160"/>
    <w:rsid w:val="627274FE"/>
    <w:rsid w:val="627B2E03"/>
    <w:rsid w:val="627C5F3A"/>
    <w:rsid w:val="6282AA95"/>
    <w:rsid w:val="628AFE63"/>
    <w:rsid w:val="62A458AD"/>
    <w:rsid w:val="62AFE091"/>
    <w:rsid w:val="62B0CE8E"/>
    <w:rsid w:val="62E5B111"/>
    <w:rsid w:val="62E6AB1D"/>
    <w:rsid w:val="63374B8E"/>
    <w:rsid w:val="633DD11A"/>
    <w:rsid w:val="633E7D01"/>
    <w:rsid w:val="6354226C"/>
    <w:rsid w:val="6371C3E4"/>
    <w:rsid w:val="63789651"/>
    <w:rsid w:val="63797758"/>
    <w:rsid w:val="63817747"/>
    <w:rsid w:val="63923216"/>
    <w:rsid w:val="63C3A7FF"/>
    <w:rsid w:val="63C79ABD"/>
    <w:rsid w:val="63D1B2AF"/>
    <w:rsid w:val="63D29B99"/>
    <w:rsid w:val="63D2B4FE"/>
    <w:rsid w:val="63D4A659"/>
    <w:rsid w:val="63EDC6CD"/>
    <w:rsid w:val="63F208E1"/>
    <w:rsid w:val="640619DB"/>
    <w:rsid w:val="640F6D4F"/>
    <w:rsid w:val="641BF4AA"/>
    <w:rsid w:val="642F0AD3"/>
    <w:rsid w:val="64538F1F"/>
    <w:rsid w:val="6457F404"/>
    <w:rsid w:val="645B9201"/>
    <w:rsid w:val="646CACCA"/>
    <w:rsid w:val="64739F3A"/>
    <w:rsid w:val="6476695A"/>
    <w:rsid w:val="6496D0FC"/>
    <w:rsid w:val="64984C1F"/>
    <w:rsid w:val="64A54757"/>
    <w:rsid w:val="64B89F47"/>
    <w:rsid w:val="64BD2761"/>
    <w:rsid w:val="64CFA8EF"/>
    <w:rsid w:val="64F3857B"/>
    <w:rsid w:val="64F62C59"/>
    <w:rsid w:val="64FB1090"/>
    <w:rsid w:val="6506974C"/>
    <w:rsid w:val="6514EDFA"/>
    <w:rsid w:val="65366E7D"/>
    <w:rsid w:val="65368988"/>
    <w:rsid w:val="6542ADEE"/>
    <w:rsid w:val="6545271E"/>
    <w:rsid w:val="65579206"/>
    <w:rsid w:val="657A87FF"/>
    <w:rsid w:val="6581E354"/>
    <w:rsid w:val="6590507F"/>
    <w:rsid w:val="659DB84B"/>
    <w:rsid w:val="65A79076"/>
    <w:rsid w:val="65ABE582"/>
    <w:rsid w:val="65C3F049"/>
    <w:rsid w:val="65D19286"/>
    <w:rsid w:val="65E6925D"/>
    <w:rsid w:val="65F0E907"/>
    <w:rsid w:val="65F1E7BC"/>
    <w:rsid w:val="6607E7D3"/>
    <w:rsid w:val="660B0EC5"/>
    <w:rsid w:val="6612767E"/>
    <w:rsid w:val="662C5F31"/>
    <w:rsid w:val="66353608"/>
    <w:rsid w:val="663DB189"/>
    <w:rsid w:val="6646C297"/>
    <w:rsid w:val="6662B06E"/>
    <w:rsid w:val="66777F57"/>
    <w:rsid w:val="667A4F82"/>
    <w:rsid w:val="66861278"/>
    <w:rsid w:val="66B87089"/>
    <w:rsid w:val="66C9C531"/>
    <w:rsid w:val="66D12281"/>
    <w:rsid w:val="66D3F8A0"/>
    <w:rsid w:val="66F96CF6"/>
    <w:rsid w:val="66FDEC66"/>
    <w:rsid w:val="6711A3CA"/>
    <w:rsid w:val="6739FA36"/>
    <w:rsid w:val="673E6F67"/>
    <w:rsid w:val="67597DF0"/>
    <w:rsid w:val="6764B442"/>
    <w:rsid w:val="67686386"/>
    <w:rsid w:val="67759268"/>
    <w:rsid w:val="677C9679"/>
    <w:rsid w:val="678A1EA8"/>
    <w:rsid w:val="6792AD9F"/>
    <w:rsid w:val="67ADE84C"/>
    <w:rsid w:val="67AEB5C5"/>
    <w:rsid w:val="67CE738E"/>
    <w:rsid w:val="680749DB"/>
    <w:rsid w:val="682D506E"/>
    <w:rsid w:val="682F30F0"/>
    <w:rsid w:val="684207CB"/>
    <w:rsid w:val="68463EE8"/>
    <w:rsid w:val="68464D22"/>
    <w:rsid w:val="68582EE6"/>
    <w:rsid w:val="68755B53"/>
    <w:rsid w:val="688408BE"/>
    <w:rsid w:val="688BDE03"/>
    <w:rsid w:val="68919D71"/>
    <w:rsid w:val="6897FC01"/>
    <w:rsid w:val="68ACBFD4"/>
    <w:rsid w:val="68CF79B1"/>
    <w:rsid w:val="690A57BA"/>
    <w:rsid w:val="6918B3E6"/>
    <w:rsid w:val="69231592"/>
    <w:rsid w:val="693277CA"/>
    <w:rsid w:val="69399697"/>
    <w:rsid w:val="69638268"/>
    <w:rsid w:val="6976C38E"/>
    <w:rsid w:val="698124FF"/>
    <w:rsid w:val="69A24C50"/>
    <w:rsid w:val="69D48578"/>
    <w:rsid w:val="69D94AF8"/>
    <w:rsid w:val="69EEC750"/>
    <w:rsid w:val="69F66010"/>
    <w:rsid w:val="6A0368DC"/>
    <w:rsid w:val="6A221581"/>
    <w:rsid w:val="6A279BF9"/>
    <w:rsid w:val="6A3BFE39"/>
    <w:rsid w:val="6A4D1101"/>
    <w:rsid w:val="6A805060"/>
    <w:rsid w:val="6A838379"/>
    <w:rsid w:val="6A8741D3"/>
    <w:rsid w:val="6AA06609"/>
    <w:rsid w:val="6AAE3C87"/>
    <w:rsid w:val="6AB5181A"/>
    <w:rsid w:val="6AC64538"/>
    <w:rsid w:val="6AC90194"/>
    <w:rsid w:val="6AD1434F"/>
    <w:rsid w:val="6AD4A55F"/>
    <w:rsid w:val="6AE9836F"/>
    <w:rsid w:val="6AF82680"/>
    <w:rsid w:val="6B0DC92C"/>
    <w:rsid w:val="6B19ED1E"/>
    <w:rsid w:val="6B1ED0DA"/>
    <w:rsid w:val="6B25837F"/>
    <w:rsid w:val="6B291009"/>
    <w:rsid w:val="6B292A91"/>
    <w:rsid w:val="6B2C0044"/>
    <w:rsid w:val="6B39CFA9"/>
    <w:rsid w:val="6B567CF6"/>
    <w:rsid w:val="6B5CFA22"/>
    <w:rsid w:val="6B6F2BCC"/>
    <w:rsid w:val="6B9CAD55"/>
    <w:rsid w:val="6BA004F3"/>
    <w:rsid w:val="6BAA11C3"/>
    <w:rsid w:val="6BBAC9ED"/>
    <w:rsid w:val="6BC01E37"/>
    <w:rsid w:val="6BCB8887"/>
    <w:rsid w:val="6BEADFCA"/>
    <w:rsid w:val="6C1A7E14"/>
    <w:rsid w:val="6C1E6E41"/>
    <w:rsid w:val="6C2A65C1"/>
    <w:rsid w:val="6C37E873"/>
    <w:rsid w:val="6C5ADBFE"/>
    <w:rsid w:val="6C76BD62"/>
    <w:rsid w:val="6C93A6DA"/>
    <w:rsid w:val="6C9C8D2A"/>
    <w:rsid w:val="6CA119CD"/>
    <w:rsid w:val="6CA1F591"/>
    <w:rsid w:val="6CA3DB0B"/>
    <w:rsid w:val="6CA55434"/>
    <w:rsid w:val="6CC2956A"/>
    <w:rsid w:val="6CC38F69"/>
    <w:rsid w:val="6CC83F2F"/>
    <w:rsid w:val="6CD1F072"/>
    <w:rsid w:val="6CE3A649"/>
    <w:rsid w:val="6D05C836"/>
    <w:rsid w:val="6D10850B"/>
    <w:rsid w:val="6D118B1C"/>
    <w:rsid w:val="6D1A3B41"/>
    <w:rsid w:val="6D2447F3"/>
    <w:rsid w:val="6D24C687"/>
    <w:rsid w:val="6D3233B3"/>
    <w:rsid w:val="6D43160F"/>
    <w:rsid w:val="6D4D98AD"/>
    <w:rsid w:val="6D5823D2"/>
    <w:rsid w:val="6D6FB393"/>
    <w:rsid w:val="6D842FC1"/>
    <w:rsid w:val="6D8AFAD3"/>
    <w:rsid w:val="6D90ED84"/>
    <w:rsid w:val="6DA29D6D"/>
    <w:rsid w:val="6DBA3CBE"/>
    <w:rsid w:val="6DBA924F"/>
    <w:rsid w:val="6DC126FE"/>
    <w:rsid w:val="6DCD46BA"/>
    <w:rsid w:val="6DE2599D"/>
    <w:rsid w:val="6E13E25F"/>
    <w:rsid w:val="6E20FFD1"/>
    <w:rsid w:val="6E497BE8"/>
    <w:rsid w:val="6E4A8E16"/>
    <w:rsid w:val="6E92CFD4"/>
    <w:rsid w:val="6EB51BB6"/>
    <w:rsid w:val="6ECBAF76"/>
    <w:rsid w:val="6ED11326"/>
    <w:rsid w:val="6EE3FB4F"/>
    <w:rsid w:val="6EE535ED"/>
    <w:rsid w:val="6EE8F305"/>
    <w:rsid w:val="6EEA0E63"/>
    <w:rsid w:val="6EFF0E25"/>
    <w:rsid w:val="6F1832BF"/>
    <w:rsid w:val="6F2978A7"/>
    <w:rsid w:val="6F3F1B73"/>
    <w:rsid w:val="6F404153"/>
    <w:rsid w:val="6F4E9817"/>
    <w:rsid w:val="6F651FB4"/>
    <w:rsid w:val="6F7D623F"/>
    <w:rsid w:val="6F84C050"/>
    <w:rsid w:val="6F87DD02"/>
    <w:rsid w:val="6FA98C86"/>
    <w:rsid w:val="6FB299BB"/>
    <w:rsid w:val="6FC19B68"/>
    <w:rsid w:val="6FC20F49"/>
    <w:rsid w:val="6FCAF220"/>
    <w:rsid w:val="6FCFF997"/>
    <w:rsid w:val="6FD82C74"/>
    <w:rsid w:val="6FE6735E"/>
    <w:rsid w:val="7004ADD5"/>
    <w:rsid w:val="701C2310"/>
    <w:rsid w:val="7034C2B2"/>
    <w:rsid w:val="704BD927"/>
    <w:rsid w:val="7057DB1B"/>
    <w:rsid w:val="705C8241"/>
    <w:rsid w:val="706634C7"/>
    <w:rsid w:val="7075E388"/>
    <w:rsid w:val="708B4E5E"/>
    <w:rsid w:val="709593CA"/>
    <w:rsid w:val="70A10554"/>
    <w:rsid w:val="70BEF944"/>
    <w:rsid w:val="70D2B846"/>
    <w:rsid w:val="70DAF377"/>
    <w:rsid w:val="70F74371"/>
    <w:rsid w:val="7108B1CD"/>
    <w:rsid w:val="711ADC69"/>
    <w:rsid w:val="711E6D7A"/>
    <w:rsid w:val="7145308B"/>
    <w:rsid w:val="717884E1"/>
    <w:rsid w:val="717EDF7A"/>
    <w:rsid w:val="71A2AC37"/>
    <w:rsid w:val="71B27E85"/>
    <w:rsid w:val="71B3E28F"/>
    <w:rsid w:val="71BE5EDB"/>
    <w:rsid w:val="71D8B409"/>
    <w:rsid w:val="71EAB52B"/>
    <w:rsid w:val="71F872D9"/>
    <w:rsid w:val="72025E5F"/>
    <w:rsid w:val="7214CBAF"/>
    <w:rsid w:val="7240D359"/>
    <w:rsid w:val="725A33C6"/>
    <w:rsid w:val="72663255"/>
    <w:rsid w:val="727B2DEB"/>
    <w:rsid w:val="72861935"/>
    <w:rsid w:val="728EAFDF"/>
    <w:rsid w:val="72AC8646"/>
    <w:rsid w:val="72D083EF"/>
    <w:rsid w:val="72DB6491"/>
    <w:rsid w:val="72E81BDA"/>
    <w:rsid w:val="72E92183"/>
    <w:rsid w:val="72E9CEDD"/>
    <w:rsid w:val="72EEA3C6"/>
    <w:rsid w:val="73003790"/>
    <w:rsid w:val="73054837"/>
    <w:rsid w:val="7323A1CD"/>
    <w:rsid w:val="735B48FF"/>
    <w:rsid w:val="73730EB2"/>
    <w:rsid w:val="73A3717E"/>
    <w:rsid w:val="73A6610F"/>
    <w:rsid w:val="73BC5DBC"/>
    <w:rsid w:val="73C1CD48"/>
    <w:rsid w:val="73EBD7AB"/>
    <w:rsid w:val="73F81726"/>
    <w:rsid w:val="74182B84"/>
    <w:rsid w:val="7418E8B8"/>
    <w:rsid w:val="7422F784"/>
    <w:rsid w:val="74329C97"/>
    <w:rsid w:val="743F5A73"/>
    <w:rsid w:val="74892D2B"/>
    <w:rsid w:val="74964668"/>
    <w:rsid w:val="7497AC8D"/>
    <w:rsid w:val="74A1FB58"/>
    <w:rsid w:val="74AED8A3"/>
    <w:rsid w:val="74B02F2B"/>
    <w:rsid w:val="74D20952"/>
    <w:rsid w:val="74D4856A"/>
    <w:rsid w:val="74E797E1"/>
    <w:rsid w:val="74F98AB0"/>
    <w:rsid w:val="7507A4E3"/>
    <w:rsid w:val="7510FB78"/>
    <w:rsid w:val="75187217"/>
    <w:rsid w:val="752B4B40"/>
    <w:rsid w:val="75494873"/>
    <w:rsid w:val="75550A8C"/>
    <w:rsid w:val="75583CAE"/>
    <w:rsid w:val="75756876"/>
    <w:rsid w:val="7597EB12"/>
    <w:rsid w:val="75A07538"/>
    <w:rsid w:val="76484C61"/>
    <w:rsid w:val="76561241"/>
    <w:rsid w:val="7664F746"/>
    <w:rsid w:val="7668DDD8"/>
    <w:rsid w:val="7680EDAD"/>
    <w:rsid w:val="76A90BD9"/>
    <w:rsid w:val="76AAF668"/>
    <w:rsid w:val="76CC13D7"/>
    <w:rsid w:val="76EF1FFD"/>
    <w:rsid w:val="76F825D9"/>
    <w:rsid w:val="76F9F3BB"/>
    <w:rsid w:val="7705E17A"/>
    <w:rsid w:val="770703F7"/>
    <w:rsid w:val="77505FF6"/>
    <w:rsid w:val="7755524F"/>
    <w:rsid w:val="776E98D7"/>
    <w:rsid w:val="77715209"/>
    <w:rsid w:val="7794F5CC"/>
    <w:rsid w:val="77996BA2"/>
    <w:rsid w:val="77AFA4B3"/>
    <w:rsid w:val="77C68335"/>
    <w:rsid w:val="77DABF08"/>
    <w:rsid w:val="77DB34C1"/>
    <w:rsid w:val="77DDA22A"/>
    <w:rsid w:val="77EA12CF"/>
    <w:rsid w:val="780D34B8"/>
    <w:rsid w:val="78288AD8"/>
    <w:rsid w:val="7831D1E0"/>
    <w:rsid w:val="7838DDA1"/>
    <w:rsid w:val="783FD8ED"/>
    <w:rsid w:val="784BBE83"/>
    <w:rsid w:val="784C2FAA"/>
    <w:rsid w:val="784DB26A"/>
    <w:rsid w:val="7859669D"/>
    <w:rsid w:val="7862DCAD"/>
    <w:rsid w:val="787899E8"/>
    <w:rsid w:val="789B15A1"/>
    <w:rsid w:val="78A775CD"/>
    <w:rsid w:val="78B93B68"/>
    <w:rsid w:val="78CC89FD"/>
    <w:rsid w:val="78ED838D"/>
    <w:rsid w:val="78F14C37"/>
    <w:rsid w:val="78F585D9"/>
    <w:rsid w:val="78F6870F"/>
    <w:rsid w:val="7907F9E5"/>
    <w:rsid w:val="7911A0D7"/>
    <w:rsid w:val="792B4CE5"/>
    <w:rsid w:val="7933C4B8"/>
    <w:rsid w:val="79342C60"/>
    <w:rsid w:val="79395875"/>
    <w:rsid w:val="7954861B"/>
    <w:rsid w:val="795C66CB"/>
    <w:rsid w:val="79672ACF"/>
    <w:rsid w:val="796DF9C2"/>
    <w:rsid w:val="796F60C7"/>
    <w:rsid w:val="79724379"/>
    <w:rsid w:val="798401D9"/>
    <w:rsid w:val="798D7EB0"/>
    <w:rsid w:val="7990DDE1"/>
    <w:rsid w:val="7995DEA8"/>
    <w:rsid w:val="7999DEBD"/>
    <w:rsid w:val="79B8529A"/>
    <w:rsid w:val="79F0169D"/>
    <w:rsid w:val="7A09E555"/>
    <w:rsid w:val="7A108AFA"/>
    <w:rsid w:val="7A12EFB8"/>
    <w:rsid w:val="7A153FE9"/>
    <w:rsid w:val="7A232CE4"/>
    <w:rsid w:val="7A30A8FF"/>
    <w:rsid w:val="7A31C1CE"/>
    <w:rsid w:val="7A78BB85"/>
    <w:rsid w:val="7A7D9164"/>
    <w:rsid w:val="7ACF5B5A"/>
    <w:rsid w:val="7AD8E247"/>
    <w:rsid w:val="7ADB44F2"/>
    <w:rsid w:val="7AF91DD5"/>
    <w:rsid w:val="7B0B782B"/>
    <w:rsid w:val="7B0F602C"/>
    <w:rsid w:val="7B104A82"/>
    <w:rsid w:val="7B21E16C"/>
    <w:rsid w:val="7B257E85"/>
    <w:rsid w:val="7B2E7665"/>
    <w:rsid w:val="7B48555C"/>
    <w:rsid w:val="7B635A25"/>
    <w:rsid w:val="7B6F3DD5"/>
    <w:rsid w:val="7B87645A"/>
    <w:rsid w:val="7B8E3DBD"/>
    <w:rsid w:val="7BA35481"/>
    <w:rsid w:val="7BA47A40"/>
    <w:rsid w:val="7BBC0B00"/>
    <w:rsid w:val="7BCF7217"/>
    <w:rsid w:val="7BE85AB8"/>
    <w:rsid w:val="7BF9BC87"/>
    <w:rsid w:val="7C0103FF"/>
    <w:rsid w:val="7C128BB3"/>
    <w:rsid w:val="7C17B5E7"/>
    <w:rsid w:val="7C2FA356"/>
    <w:rsid w:val="7C381C48"/>
    <w:rsid w:val="7C39ED8B"/>
    <w:rsid w:val="7C3B95DD"/>
    <w:rsid w:val="7C58B2A6"/>
    <w:rsid w:val="7C600462"/>
    <w:rsid w:val="7C7FA66C"/>
    <w:rsid w:val="7C81D275"/>
    <w:rsid w:val="7C889046"/>
    <w:rsid w:val="7CA6FBF9"/>
    <w:rsid w:val="7CC22F25"/>
    <w:rsid w:val="7CC4B4FC"/>
    <w:rsid w:val="7CC52F32"/>
    <w:rsid w:val="7CC7B4DE"/>
    <w:rsid w:val="7CD5C01B"/>
    <w:rsid w:val="7CDE4934"/>
    <w:rsid w:val="7D061051"/>
    <w:rsid w:val="7D132803"/>
    <w:rsid w:val="7D19B6EC"/>
    <w:rsid w:val="7D28CADA"/>
    <w:rsid w:val="7D4151A0"/>
    <w:rsid w:val="7D430B00"/>
    <w:rsid w:val="7D44AEA5"/>
    <w:rsid w:val="7D489013"/>
    <w:rsid w:val="7D48F5D7"/>
    <w:rsid w:val="7D4D68A8"/>
    <w:rsid w:val="7D505847"/>
    <w:rsid w:val="7D9C0D54"/>
    <w:rsid w:val="7DA132D2"/>
    <w:rsid w:val="7DC6A8B0"/>
    <w:rsid w:val="7DC90082"/>
    <w:rsid w:val="7DCF2BD6"/>
    <w:rsid w:val="7DD9DCEA"/>
    <w:rsid w:val="7DDC79EA"/>
    <w:rsid w:val="7DFA8C8C"/>
    <w:rsid w:val="7E2503CD"/>
    <w:rsid w:val="7E3C0AE7"/>
    <w:rsid w:val="7E486054"/>
    <w:rsid w:val="7E4E0E6B"/>
    <w:rsid w:val="7E858650"/>
    <w:rsid w:val="7E967A92"/>
    <w:rsid w:val="7EA230AB"/>
    <w:rsid w:val="7EC40447"/>
    <w:rsid w:val="7ED894CC"/>
    <w:rsid w:val="7EF06112"/>
    <w:rsid w:val="7EF5B3C8"/>
    <w:rsid w:val="7EFAC5F2"/>
    <w:rsid w:val="7F02FF78"/>
    <w:rsid w:val="7F25358C"/>
    <w:rsid w:val="7F265959"/>
    <w:rsid w:val="7F4112F9"/>
    <w:rsid w:val="7F455419"/>
    <w:rsid w:val="7F47285B"/>
    <w:rsid w:val="7F725A63"/>
    <w:rsid w:val="7F8C0EB2"/>
    <w:rsid w:val="7F96ACAA"/>
    <w:rsid w:val="7F984F70"/>
    <w:rsid w:val="7FF7ABB9"/>
    <w:rsid w:val="7FF88C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F6FB0"/>
  <w15:chartTrackingRefBased/>
  <w15:docId w15:val="{0C74ADF1-9037-4DA8-A047-73E28CDD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Hyperlink"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6696"/>
    <w:pPr>
      <w:spacing w:after="200"/>
      <w:jc w:val="both"/>
    </w:pPr>
    <w:rPr>
      <w:snapToGrid w:val="0"/>
      <w:sz w:val="22"/>
      <w:lang w:eastAsia="en-US"/>
    </w:rPr>
  </w:style>
  <w:style w:type="paragraph" w:styleId="Heading1">
    <w:name w:val="heading 1"/>
    <w:basedOn w:val="Normal"/>
    <w:next w:val="Normal"/>
    <w:pPr>
      <w:keepNext/>
      <w:spacing w:before="240" w:after="60"/>
      <w:outlineLvl w:val="0"/>
    </w:pPr>
    <w:rPr>
      <w:rFonts w:ascii="Arial" w:hAnsi="Arial"/>
      <w:b/>
      <w:kern w:val="28"/>
      <w:sz w:val="28"/>
    </w:rPr>
  </w:style>
  <w:style w:type="paragraph" w:styleId="Heading2">
    <w:name w:val="heading 2"/>
    <w:basedOn w:val="Normal"/>
    <w:next w:val="Normal"/>
    <w:pPr>
      <w:keepNext/>
      <w:keepLines/>
      <w:numPr>
        <w:ilvl w:val="1"/>
        <w:numId w:val="21"/>
      </w:numPr>
      <w:tabs>
        <w:tab w:val="num" w:pos="283"/>
      </w:tabs>
      <w:spacing w:after="120"/>
      <w:ind w:left="283" w:hanging="283"/>
      <w:outlineLvl w:val="1"/>
    </w:pPr>
    <w:rPr>
      <w:b/>
    </w:rPr>
  </w:style>
  <w:style w:type="paragraph" w:styleId="Heading3">
    <w:name w:val="heading 3"/>
    <w:basedOn w:val="Normal"/>
    <w:next w:val="Normal"/>
    <w:pPr>
      <w:keepNext/>
      <w:numPr>
        <w:ilvl w:val="2"/>
        <w:numId w:val="21"/>
      </w:numPr>
      <w:tabs>
        <w:tab w:val="num" w:pos="283"/>
      </w:tabs>
      <w:spacing w:before="240" w:after="60"/>
      <w:ind w:left="283" w:hanging="283"/>
      <w:outlineLvl w:val="2"/>
    </w:pPr>
    <w:rPr>
      <w:b/>
    </w:rPr>
  </w:style>
  <w:style w:type="paragraph" w:styleId="Heading4">
    <w:name w:val="heading 4"/>
    <w:basedOn w:val="Normal"/>
    <w:next w:val="Text4"/>
    <w:link w:val="Heading4Char"/>
    <w:pPr>
      <w:keepNext/>
      <w:spacing w:after="240"/>
      <w:ind w:left="1984" w:hanging="782"/>
      <w:outlineLvl w:val="3"/>
    </w:pPr>
  </w:style>
  <w:style w:type="paragraph" w:styleId="Heading5">
    <w:name w:val="heading 5"/>
    <w:basedOn w:val="Normal"/>
    <w:next w:val="Normal"/>
    <w:pPr>
      <w:numPr>
        <w:ilvl w:val="1"/>
        <w:numId w:val="20"/>
      </w:numPr>
      <w:tabs>
        <w:tab w:val="num" w:pos="0"/>
      </w:tabs>
      <w:spacing w:before="240" w:after="60"/>
      <w:outlineLvl w:val="4"/>
    </w:pPr>
    <w:rPr>
      <w:rFonts w:ascii="Arial" w:hAnsi="Arial"/>
    </w:rPr>
  </w:style>
  <w:style w:type="paragraph" w:styleId="Heading6">
    <w:name w:val="heading 6"/>
    <w:basedOn w:val="Normal"/>
    <w:next w:val="Normal"/>
    <w:pPr>
      <w:numPr>
        <w:ilvl w:val="2"/>
        <w:numId w:val="20"/>
      </w:numPr>
      <w:tabs>
        <w:tab w:val="num" w:pos="0"/>
      </w:tabs>
      <w:spacing w:before="240" w:after="60"/>
      <w:outlineLvl w:val="5"/>
    </w:pPr>
    <w:rPr>
      <w:rFonts w:ascii="Arial" w:hAnsi="Arial"/>
      <w:i/>
    </w:rPr>
  </w:style>
  <w:style w:type="paragraph" w:styleId="Heading7">
    <w:name w:val="heading 7"/>
    <w:basedOn w:val="Normal"/>
    <w:next w:val="Normal"/>
    <w:pPr>
      <w:numPr>
        <w:ilvl w:val="6"/>
        <w:numId w:val="20"/>
      </w:numPr>
      <w:tabs>
        <w:tab w:val="num" w:pos="0"/>
      </w:tabs>
      <w:spacing w:before="240" w:after="60"/>
      <w:outlineLvl w:val="6"/>
    </w:pPr>
    <w:rPr>
      <w:rFonts w:ascii="Arial" w:hAnsi="Arial"/>
      <w:sz w:val="20"/>
    </w:rPr>
  </w:style>
  <w:style w:type="paragraph" w:styleId="Heading8">
    <w:name w:val="heading 8"/>
    <w:basedOn w:val="Normal"/>
    <w:next w:val="Normal"/>
    <w:pPr>
      <w:numPr>
        <w:ilvl w:val="7"/>
        <w:numId w:val="20"/>
      </w:numPr>
      <w:tabs>
        <w:tab w:val="num" w:pos="0"/>
      </w:tabs>
      <w:spacing w:before="240" w:after="60"/>
      <w:outlineLvl w:val="7"/>
    </w:pPr>
    <w:rPr>
      <w:rFonts w:ascii="Arial" w:hAnsi="Arial"/>
      <w:i/>
      <w:sz w:val="20"/>
    </w:rPr>
  </w:style>
  <w:style w:type="paragraph" w:styleId="Heading9">
    <w:name w:val="heading 9"/>
    <w:basedOn w:val="Normal"/>
    <w:next w:val="Normal"/>
    <w:pPr>
      <w:numPr>
        <w:ilvl w:val="8"/>
        <w:numId w:val="20"/>
      </w:num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4">
    <w:name w:val="Text 4"/>
    <w:basedOn w:val="Normal"/>
    <w:pPr>
      <w:tabs>
        <w:tab w:val="left" w:pos="2302"/>
      </w:tabs>
      <w:spacing w:after="240"/>
      <w:ind w:left="1202"/>
    </w:pPr>
  </w:style>
  <w:style w:type="character" w:customStyle="1" w:styleId="Heading4Char">
    <w:name w:val="Heading 4 Char"/>
    <w:link w:val="Heading4"/>
    <w:rsid w:val="008109C1"/>
    <w:rPr>
      <w:snapToGrid w:val="0"/>
      <w:sz w:val="24"/>
      <w:lang w:eastAsia="en-US"/>
    </w:rPr>
  </w:style>
  <w:style w:type="paragraph" w:customStyle="1" w:styleId="Application1">
    <w:name w:val="Application1"/>
    <w:basedOn w:val="Heading1"/>
    <w:next w:val="Application2"/>
    <w:pPr>
      <w:pageBreakBefore/>
      <w:widowControl w:val="0"/>
      <w:numPr>
        <w:numId w:val="16"/>
      </w:numPr>
      <w:spacing w:before="0" w:after="480"/>
    </w:pPr>
    <w:rPr>
      <w:caps/>
    </w:rPr>
  </w:style>
  <w:style w:type="paragraph" w:customStyle="1" w:styleId="Application2">
    <w:name w:val="Application2"/>
    <w:basedOn w:val="Normal"/>
    <w:pPr>
      <w:widowControl w:val="0"/>
      <w:numPr>
        <w:numId w:val="18"/>
      </w:numPr>
      <w:tabs>
        <w:tab w:val="left" w:pos="567"/>
      </w:tabs>
      <w:suppressAutoHyphens/>
      <w:spacing w:after="120"/>
    </w:pPr>
    <w:rPr>
      <w:rFonts w:ascii="Arial" w:hAnsi="Arial"/>
      <w:b/>
      <w:spacing w:val="-2"/>
    </w:rPr>
  </w:style>
  <w:style w:type="paragraph" w:customStyle="1" w:styleId="Application3">
    <w:name w:val="Application3"/>
    <w:basedOn w:val="Normal"/>
    <w:pPr>
      <w:widowControl w:val="0"/>
      <w:numPr>
        <w:numId w:val="17"/>
      </w:numPr>
      <w:tabs>
        <w:tab w:val="right" w:pos="8789"/>
      </w:tabs>
      <w:suppressAutoHyphens/>
    </w:pPr>
    <w:rPr>
      <w:rFonts w:ascii="Arial" w:hAnsi="Arial"/>
      <w:b/>
      <w:spacing w:val="-2"/>
    </w:rPr>
  </w:style>
  <w:style w:type="paragraph" w:customStyle="1" w:styleId="Application4">
    <w:name w:val="Application4"/>
    <w:basedOn w:val="Application3"/>
    <w:autoRedefine/>
    <w:pPr>
      <w:numPr>
        <w:numId w:val="0"/>
      </w:numPr>
      <w:ind w:left="567"/>
    </w:pPr>
    <w:rPr>
      <w:sz w:val="20"/>
    </w:rPr>
  </w:style>
  <w:style w:type="paragraph" w:customStyle="1" w:styleId="Application5">
    <w:name w:val="Application5"/>
    <w:basedOn w:val="Application2"/>
    <w:autoRedefine/>
    <w:pPr>
      <w:numPr>
        <w:numId w:val="0"/>
      </w:numPr>
      <w:tabs>
        <w:tab w:val="clear" w:pos="567"/>
        <w:tab w:val="num" w:pos="0"/>
      </w:tabs>
      <w:ind w:left="360" w:hanging="360"/>
    </w:pPr>
    <w:rPr>
      <w:sz w:val="24"/>
    </w:rPr>
  </w:style>
  <w:style w:type="paragraph" w:customStyle="1" w:styleId="NumPar4">
    <w:name w:val="NumPar 4"/>
    <w:basedOn w:val="Heading4"/>
    <w:next w:val="Text4"/>
    <w:pPr>
      <w:keepNext w:val="0"/>
    </w:pPr>
  </w:style>
  <w:style w:type="paragraph" w:styleId="Title">
    <w:name w:val="Title"/>
    <w:basedOn w:val="Normal"/>
    <w:next w:val="SubTitle1"/>
    <w:pPr>
      <w:spacing w:after="480"/>
      <w:jc w:val="center"/>
    </w:pPr>
    <w:rPr>
      <w:b/>
      <w:sz w:val="48"/>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PartTitle">
    <w:name w:val="PartTitle"/>
    <w:basedOn w:val="Normal"/>
    <w:next w:val="Normal"/>
    <w:pPr>
      <w:keepNext/>
      <w:pageBreakBefore/>
      <w:spacing w:after="480"/>
      <w:jc w:val="center"/>
    </w:pPr>
    <w:rPr>
      <w:b/>
      <w:sz w:val="36"/>
    </w:rPr>
  </w:style>
  <w:style w:type="paragraph" w:customStyle="1" w:styleId="SectionTitle">
    <w:name w:val="SectionTitle"/>
    <w:basedOn w:val="Normal"/>
    <w:next w:val="Heading1"/>
    <w:pPr>
      <w:keepNext/>
      <w:spacing w:after="480"/>
      <w:jc w:val="center"/>
    </w:pPr>
    <w:rPr>
      <w:b/>
      <w:smallCaps/>
      <w:sz w:val="28"/>
    </w:rPr>
  </w:style>
  <w:style w:type="paragraph" w:styleId="TOC1">
    <w:name w:val="toc 1"/>
    <w:basedOn w:val="Normal"/>
    <w:next w:val="Normal"/>
    <w:autoRedefine/>
    <w:uiPriority w:val="39"/>
    <w:rsid w:val="00EF1DCD"/>
    <w:pPr>
      <w:spacing w:before="360" w:after="0"/>
      <w:jc w:val="left"/>
    </w:pPr>
    <w:rPr>
      <w:rFonts w:ascii="Calibri Light" w:hAnsi="Calibri Light" w:cs="Calibri Light"/>
      <w:b/>
      <w:bCs/>
      <w:caps/>
      <w:sz w:val="24"/>
      <w:szCs w:val="24"/>
    </w:rPr>
  </w:style>
  <w:style w:type="paragraph" w:styleId="TOC2">
    <w:name w:val="toc 2"/>
    <w:basedOn w:val="Normal"/>
    <w:next w:val="Normal"/>
    <w:autoRedefine/>
    <w:uiPriority w:val="39"/>
    <w:rsid w:val="00EF1DCD"/>
    <w:pPr>
      <w:spacing w:before="240" w:after="0"/>
      <w:jc w:val="left"/>
    </w:pPr>
    <w:rPr>
      <w:rFonts w:ascii="Calibri" w:hAnsi="Calibri" w:cs="Calibri"/>
      <w:b/>
      <w:bCs/>
      <w:sz w:val="20"/>
    </w:rPr>
  </w:style>
  <w:style w:type="paragraph" w:styleId="TOC3">
    <w:name w:val="toc 3"/>
    <w:basedOn w:val="Normal"/>
    <w:next w:val="Normal"/>
    <w:autoRedefine/>
    <w:uiPriority w:val="39"/>
    <w:rsid w:val="00481803"/>
    <w:pPr>
      <w:spacing w:after="0"/>
      <w:ind w:left="220"/>
      <w:jc w:val="left"/>
    </w:pPr>
    <w:rPr>
      <w:rFonts w:ascii="Calibri" w:hAnsi="Calibri" w:cs="Calibri"/>
      <w:sz w:val="20"/>
    </w:rPr>
  </w:style>
  <w:style w:type="paragraph" w:styleId="TOC4">
    <w:name w:val="toc 4"/>
    <w:basedOn w:val="Normal"/>
    <w:next w:val="Normal"/>
    <w:autoRedefine/>
    <w:semiHidden/>
    <w:pPr>
      <w:spacing w:after="0"/>
      <w:ind w:left="440"/>
      <w:jc w:val="left"/>
    </w:pPr>
    <w:rPr>
      <w:rFonts w:ascii="Calibri" w:hAnsi="Calibri" w:cs="Calibri"/>
      <w:sz w:val="20"/>
    </w:rPr>
  </w:style>
  <w:style w:type="paragraph" w:customStyle="1" w:styleId="AnnexTOC">
    <w:name w:val="AnnexTOC"/>
    <w:basedOn w:val="TOC1"/>
  </w:style>
  <w:style w:type="paragraph" w:customStyle="1" w:styleId="Guidelines1">
    <w:name w:val="Guidelines 1"/>
    <w:basedOn w:val="Normal"/>
    <w:link w:val="Guidelines1Char"/>
    <w:autoRedefine/>
    <w:qFormat/>
    <w:rsid w:val="00254910"/>
    <w:pPr>
      <w:widowControl w:val="0"/>
      <w:numPr>
        <w:numId w:val="102"/>
      </w:numPr>
      <w:spacing w:after="0"/>
    </w:pPr>
    <w:rPr>
      <w:rFonts w:ascii="Times New Roman Bold" w:hAnsi="Times New Roman Bold"/>
      <w:b/>
      <w:caps/>
    </w:rPr>
  </w:style>
  <w:style w:type="paragraph" w:customStyle="1" w:styleId="Guidelines2">
    <w:name w:val="Guidelines 2"/>
    <w:basedOn w:val="Normal"/>
    <w:next w:val="Normal"/>
    <w:autoRedefine/>
    <w:qFormat/>
    <w:rsid w:val="00A528E4"/>
    <w:pPr>
      <w:numPr>
        <w:ilvl w:val="1"/>
        <w:numId w:val="57"/>
      </w:numPr>
      <w:spacing w:before="240" w:after="120"/>
      <w:outlineLvl w:val="0"/>
    </w:pPr>
    <w:rPr>
      <w:rFonts w:ascii="Calibri" w:hAnsi="Calibri"/>
      <w:b/>
      <w:smallCaps/>
      <w:sz w:val="24"/>
    </w:rPr>
  </w:style>
  <w:style w:type="paragraph" w:customStyle="1" w:styleId="Text1">
    <w:name w:val="Text 1"/>
    <w:basedOn w:val="Normal"/>
    <w:pPr>
      <w:spacing w:after="240"/>
      <w:ind w:left="482"/>
    </w:pPr>
  </w:style>
  <w:style w:type="paragraph" w:customStyle="1" w:styleId="Guidelines3">
    <w:name w:val="Guidelines 3"/>
    <w:basedOn w:val="Normal"/>
    <w:next w:val="Normal"/>
    <w:autoRedefine/>
    <w:qFormat/>
    <w:rsid w:val="003A14C7"/>
    <w:pPr>
      <w:keepNext/>
      <w:pBdr>
        <w:top w:val="single" w:sz="4" w:space="1" w:color="auto"/>
        <w:left w:val="single" w:sz="4" w:space="4" w:color="auto"/>
        <w:bottom w:val="single" w:sz="4" w:space="1" w:color="auto"/>
        <w:right w:val="single" w:sz="4" w:space="4" w:color="auto"/>
      </w:pBdr>
      <w:tabs>
        <w:tab w:val="left" w:pos="0"/>
      </w:tabs>
      <w:spacing w:before="120" w:after="0"/>
      <w:ind w:firstLine="142"/>
      <w:jc w:val="left"/>
    </w:pPr>
    <w:rPr>
      <w:rFonts w:asciiTheme="minorHAnsi" w:hAnsiTheme="minorHAnsi" w:cstheme="minorHAnsi"/>
      <w:b/>
      <w:i/>
      <w:sz w:val="24"/>
    </w:rPr>
  </w:style>
  <w:style w:type="paragraph" w:customStyle="1" w:styleId="Text2">
    <w:name w:val="Text 2"/>
    <w:basedOn w:val="Normal"/>
    <w:pPr>
      <w:tabs>
        <w:tab w:val="left" w:pos="2161"/>
      </w:tabs>
      <w:spacing w:after="240"/>
      <w:ind w:left="1202"/>
    </w:pPr>
  </w:style>
  <w:style w:type="paragraph" w:customStyle="1" w:styleId="p3">
    <w:name w:val="p3"/>
    <w:basedOn w:val="Normal"/>
    <w:pPr>
      <w:widowControl w:val="0"/>
      <w:tabs>
        <w:tab w:val="left" w:pos="1420"/>
      </w:tabs>
      <w:spacing w:line="260" w:lineRule="atLeast"/>
      <w:ind w:left="360"/>
    </w:pPr>
  </w:style>
  <w:style w:type="paragraph" w:customStyle="1" w:styleId="Guidelines4">
    <w:name w:val="Guidelines 4"/>
    <w:basedOn w:val="Normal"/>
    <w:next w:val="Normal"/>
    <w:autoRedefine/>
    <w:rsid w:val="00491F8A"/>
    <w:pPr>
      <w:spacing w:before="240" w:after="240"/>
    </w:pPr>
    <w:rPr>
      <w:b/>
      <w:sz w:val="24"/>
    </w:rPr>
  </w:style>
  <w:style w:type="character" w:styleId="Hyperlink">
    <w:name w:val="Hyperlink"/>
    <w:uiPriority w:val="99"/>
    <w:rPr>
      <w:color w:val="0000FF"/>
      <w:u w:val="single"/>
    </w:rPr>
  </w:style>
  <w:style w:type="paragraph" w:customStyle="1" w:styleId="References">
    <w:name w:val="References"/>
    <w:basedOn w:val="Normal"/>
    <w:next w:val="Normal"/>
    <w:pPr>
      <w:spacing w:after="240"/>
      <w:ind w:left="5103"/>
    </w:pPr>
    <w:rPr>
      <w:sz w:val="20"/>
    </w:rPr>
  </w:style>
  <w:style w:type="paragraph" w:styleId="FootnoteText">
    <w:name w:val="footnote text"/>
    <w:basedOn w:val="Normal"/>
    <w:link w:val="FootnoteTextChar"/>
    <w:autoRedefine/>
    <w:uiPriority w:val="99"/>
    <w:qFormat/>
    <w:rsid w:val="00260560"/>
    <w:pPr>
      <w:spacing w:after="0"/>
      <w:contextualSpacing/>
    </w:pPr>
    <w:rPr>
      <w:rFonts w:ascii="Calibri" w:hAnsi="Calibri" w:cs="Calibri"/>
      <w:sz w:val="16"/>
      <w:szCs w:val="16"/>
    </w:rPr>
  </w:style>
  <w:style w:type="character" w:customStyle="1" w:styleId="FootnoteTextChar">
    <w:name w:val="Footnote Text Char"/>
    <w:link w:val="FootnoteText"/>
    <w:uiPriority w:val="99"/>
    <w:rsid w:val="00260560"/>
    <w:rPr>
      <w:rFonts w:ascii="Calibri" w:hAnsi="Calibri" w:cs="Calibri"/>
      <w:snapToGrid w:val="0"/>
      <w:sz w:val="16"/>
      <w:szCs w:val="16"/>
      <w:lang w:eastAsia="en-US"/>
    </w:rPr>
  </w:style>
  <w:style w:type="paragraph" w:styleId="Header">
    <w:name w:val="header"/>
    <w:basedOn w:val="Normal"/>
    <w:link w:val="HeaderChar"/>
    <w:uiPriority w:val="99"/>
    <w:pPr>
      <w:tabs>
        <w:tab w:val="center" w:pos="4153"/>
        <w:tab w:val="right" w:pos="8306"/>
      </w:tabs>
      <w:spacing w:after="240"/>
    </w:pPr>
  </w:style>
  <w:style w:type="character" w:styleId="PageNumber">
    <w:name w:val="page number"/>
    <w:basedOn w:val="DefaultParagraphFont"/>
  </w:style>
  <w:style w:type="paragraph" w:styleId="Footer">
    <w:name w:val="footer"/>
    <w:basedOn w:val="Normal"/>
    <w:link w:val="FooterChar"/>
    <w:uiPriority w:val="99"/>
    <w:pPr>
      <w:ind w:right="-567"/>
    </w:pPr>
    <w:rPr>
      <w:rFonts w:ascii="Arial" w:hAnsi="Arial"/>
      <w:sz w:val="16"/>
    </w:rPr>
  </w:style>
  <w:style w:type="paragraph" w:customStyle="1" w:styleId="Style0">
    <w:name w:val="Style0"/>
    <w:rPr>
      <w:rFonts w:ascii="Arial" w:hAnsi="Arial"/>
      <w:snapToGrid w:val="0"/>
      <w:sz w:val="24"/>
      <w:lang w:val="en-US" w:eastAsia="en-US"/>
    </w:rPr>
  </w:style>
  <w:style w:type="paragraph" w:customStyle="1" w:styleId="Text3">
    <w:name w:val="Text 3"/>
    <w:basedOn w:val="Normal"/>
    <w:pPr>
      <w:tabs>
        <w:tab w:val="left" w:pos="2302"/>
      </w:tabs>
      <w:spacing w:after="240"/>
      <w:ind w:left="1202"/>
    </w:pPr>
  </w:style>
  <w:style w:type="paragraph" w:styleId="BodyTextIndent">
    <w:name w:val="Body Text Indent"/>
    <w:basedOn w:val="Normal"/>
    <w:link w:val="BodyTextIndentChar"/>
  </w:style>
  <w:style w:type="character" w:customStyle="1" w:styleId="BodyTextIndentChar">
    <w:name w:val="Body Text Indent Char"/>
    <w:link w:val="BodyTextIndent"/>
    <w:rsid w:val="0090351E"/>
    <w:rPr>
      <w:snapToGrid w:val="0"/>
      <w:sz w:val="24"/>
      <w:lang w:eastAsia="en-US"/>
    </w:rPr>
  </w:style>
  <w:style w:type="paragraph" w:styleId="TOC5">
    <w:name w:val="toc 5"/>
    <w:basedOn w:val="Normal"/>
    <w:next w:val="Normal"/>
    <w:autoRedefine/>
    <w:semiHidden/>
    <w:pPr>
      <w:spacing w:after="0"/>
      <w:ind w:left="660"/>
      <w:jc w:val="left"/>
    </w:pPr>
    <w:rPr>
      <w:rFonts w:ascii="Calibri" w:hAnsi="Calibri" w:cs="Calibri"/>
      <w:sz w:val="20"/>
    </w:rPr>
  </w:style>
  <w:style w:type="paragraph" w:styleId="TOC6">
    <w:name w:val="toc 6"/>
    <w:basedOn w:val="Normal"/>
    <w:next w:val="Normal"/>
    <w:autoRedefine/>
    <w:semiHidden/>
    <w:pPr>
      <w:spacing w:after="0"/>
      <w:ind w:left="880"/>
      <w:jc w:val="left"/>
    </w:pPr>
    <w:rPr>
      <w:rFonts w:ascii="Calibri" w:hAnsi="Calibri" w:cs="Calibri"/>
      <w:sz w:val="20"/>
    </w:rPr>
  </w:style>
  <w:style w:type="paragraph" w:styleId="TOC7">
    <w:name w:val="toc 7"/>
    <w:basedOn w:val="Normal"/>
    <w:next w:val="Normal"/>
    <w:autoRedefine/>
    <w:semiHidden/>
    <w:pPr>
      <w:spacing w:after="0"/>
      <w:ind w:left="1100"/>
      <w:jc w:val="left"/>
    </w:pPr>
    <w:rPr>
      <w:rFonts w:ascii="Calibri" w:hAnsi="Calibri" w:cs="Calibri"/>
      <w:sz w:val="20"/>
    </w:rPr>
  </w:style>
  <w:style w:type="paragraph" w:styleId="TOC8">
    <w:name w:val="toc 8"/>
    <w:basedOn w:val="Normal"/>
    <w:next w:val="Normal"/>
    <w:autoRedefine/>
    <w:semiHidden/>
    <w:pPr>
      <w:spacing w:after="0"/>
      <w:ind w:left="1320"/>
      <w:jc w:val="left"/>
    </w:pPr>
    <w:rPr>
      <w:rFonts w:ascii="Calibri" w:hAnsi="Calibri" w:cs="Calibri"/>
      <w:sz w:val="20"/>
    </w:rPr>
  </w:style>
  <w:style w:type="paragraph" w:styleId="TOC9">
    <w:name w:val="toc 9"/>
    <w:basedOn w:val="Normal"/>
    <w:next w:val="Normal"/>
    <w:autoRedefine/>
    <w:semiHidden/>
    <w:pPr>
      <w:spacing w:after="0"/>
      <w:ind w:left="1540"/>
      <w:jc w:val="left"/>
    </w:pPr>
    <w:rPr>
      <w:rFonts w:ascii="Calibri" w:hAnsi="Calibri" w:cs="Calibri"/>
      <w:sz w:val="20"/>
    </w:rPr>
  </w:style>
  <w:style w:type="character" w:styleId="FollowedHyperlink">
    <w:name w:val="FollowedHyperlink"/>
    <w:rPr>
      <w:color w:val="800080"/>
      <w:u w:val="single"/>
    </w:rPr>
  </w:style>
  <w:style w:type="paragraph" w:customStyle="1" w:styleId="NumPar2">
    <w:name w:val="NumPar 2"/>
    <w:basedOn w:val="Heading2"/>
    <w:next w:val="Text2"/>
    <w:pPr>
      <w:keepNext w:val="0"/>
      <w:keepLines w:val="0"/>
      <w:numPr>
        <w:numId w:val="14"/>
      </w:numPr>
      <w:tabs>
        <w:tab w:val="num" w:pos="360"/>
      </w:tabs>
      <w:spacing w:after="240"/>
      <w:ind w:left="360"/>
      <w:outlineLvl w:val="9"/>
    </w:pPr>
    <w:rPr>
      <w:b w:val="0"/>
      <w:lang w:val="fr-FR"/>
    </w:rPr>
  </w:style>
  <w:style w:type="paragraph" w:styleId="ListBullet5">
    <w:name w:val="List Bullet 5"/>
    <w:basedOn w:val="Normal"/>
    <w:autoRedefine/>
    <w:pPr>
      <w:numPr>
        <w:numId w:val="15"/>
      </w:numPr>
      <w:spacing w:after="240"/>
    </w:pPr>
    <w:rPr>
      <w:lang w:val="fr-FR"/>
    </w:rPr>
  </w:style>
  <w:style w:type="paragraph" w:styleId="ListBullet">
    <w:name w:val="List Bullet"/>
    <w:basedOn w:val="Normal"/>
    <w:link w:val="ListBulletChar"/>
    <w:rsid w:val="00684AFF"/>
    <w:pPr>
      <w:numPr>
        <w:numId w:val="22"/>
      </w:numPr>
      <w:spacing w:after="240"/>
    </w:pPr>
    <w:rPr>
      <w:snapToGrid/>
      <w:lang w:eastAsia="en-GB"/>
    </w:rPr>
  </w:style>
  <w:style w:type="character" w:customStyle="1" w:styleId="ListBulletChar">
    <w:name w:val="List Bullet Char"/>
    <w:link w:val="ListBullet"/>
    <w:rsid w:val="00CF6359"/>
    <w:rPr>
      <w:sz w:val="22"/>
    </w:rPr>
  </w:style>
  <w:style w:type="paragraph" w:customStyle="1" w:styleId="TOC30">
    <w:name w:val="TOC3"/>
    <w:basedOn w:val="Normal"/>
    <w:rsid w:val="00D67AFE"/>
  </w:style>
  <w:style w:type="paragraph" w:customStyle="1" w:styleId="ListDash2">
    <w:name w:val="List Dash 2"/>
    <w:basedOn w:val="Text2"/>
    <w:rsid w:val="00A636FE"/>
    <w:pPr>
      <w:numPr>
        <w:numId w:val="23"/>
      </w:numPr>
      <w:tabs>
        <w:tab w:val="clear" w:pos="2161"/>
      </w:tabs>
    </w:pPr>
    <w:rPr>
      <w:snapToGrid/>
    </w:rPr>
  </w:style>
  <w:style w:type="table" w:styleId="TableGrid">
    <w:name w:val="Table Grid"/>
    <w:basedOn w:val="TableNormal"/>
    <w:uiPriority w:val="39"/>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rsid w:val="006A7719"/>
    <w:pPr>
      <w:spacing w:before="120" w:after="120"/>
      <w:jc w:val="center"/>
    </w:pPr>
    <w:rPr>
      <w:rFonts w:ascii="Arial" w:hAnsi="Arial"/>
      <w:b/>
      <w:sz w:val="28"/>
      <w:lang w:val="fr-BE"/>
    </w:rPr>
  </w:style>
  <w:style w:type="paragraph" w:customStyle="1" w:styleId="StyleListBullet11pt">
    <w:name w:val="Style List Bullet + 11 pt"/>
    <w:basedOn w:val="ListBullet"/>
    <w:link w:val="StyleListBullet11ptChar"/>
    <w:autoRedefine/>
    <w:rsid w:val="00CF6359"/>
    <w:pPr>
      <w:spacing w:after="120"/>
    </w:pPr>
  </w:style>
  <w:style w:type="character" w:customStyle="1" w:styleId="StyleListBullet11ptChar">
    <w:name w:val="Style List Bullet + 11 pt Char"/>
    <w:link w:val="StyleListBullet11pt"/>
    <w:rsid w:val="00CF6359"/>
    <w:rPr>
      <w:sz w:val="22"/>
    </w:rPr>
  </w:style>
  <w:style w:type="paragraph" w:styleId="CommentSubject">
    <w:name w:val="annotation subject"/>
    <w:basedOn w:val="Normal"/>
    <w:semiHidden/>
    <w:rsid w:val="0090351E"/>
    <w:rPr>
      <w:b/>
      <w:bCs/>
      <w:sz w:val="20"/>
    </w:rPr>
  </w:style>
  <w:style w:type="character" w:customStyle="1" w:styleId="Style11pt">
    <w:name w:val="Style 11 pt"/>
    <w:rsid w:val="00B41A93"/>
    <w:rPr>
      <w:sz w:val="22"/>
    </w:rPr>
  </w:style>
  <w:style w:type="paragraph" w:customStyle="1" w:styleId="ListDash">
    <w:name w:val="List Dash"/>
    <w:basedOn w:val="Normal"/>
    <w:rsid w:val="00B17D2F"/>
    <w:pPr>
      <w:numPr>
        <w:numId w:val="24"/>
      </w:numPr>
      <w:spacing w:after="240"/>
    </w:pPr>
    <w:rPr>
      <w:snapToGrid/>
      <w:lang w:val="fr-FR"/>
    </w:rPr>
  </w:style>
  <w:style w:type="paragraph" w:customStyle="1" w:styleId="Style11ptJustifiedAfter6pt">
    <w:name w:val="Style 11 pt Justified After:  6 pt"/>
    <w:basedOn w:val="Normal"/>
    <w:rsid w:val="0022128C"/>
    <w:pPr>
      <w:spacing w:after="120"/>
    </w:pPr>
    <w:rPr>
      <w:snapToGrid/>
      <w:szCs w:val="22"/>
      <w:lang w:eastAsia="en-GB"/>
    </w:rPr>
  </w:style>
  <w:style w:type="paragraph" w:styleId="ListNumber2">
    <w:name w:val="List Number 2"/>
    <w:basedOn w:val="Text2"/>
    <w:rsid w:val="0022128C"/>
    <w:pPr>
      <w:numPr>
        <w:numId w:val="25"/>
      </w:numPr>
      <w:tabs>
        <w:tab w:val="clear" w:pos="2161"/>
      </w:tabs>
    </w:pPr>
    <w:rPr>
      <w:snapToGrid/>
    </w:rPr>
  </w:style>
  <w:style w:type="paragraph" w:customStyle="1" w:styleId="ListNumber2Level2">
    <w:name w:val="List Number 2 (Level 2)"/>
    <w:basedOn w:val="Text2"/>
    <w:rsid w:val="0022128C"/>
    <w:pPr>
      <w:numPr>
        <w:ilvl w:val="1"/>
        <w:numId w:val="25"/>
      </w:numPr>
      <w:tabs>
        <w:tab w:val="clear" w:pos="2161"/>
      </w:tabs>
    </w:pPr>
    <w:rPr>
      <w:snapToGrid/>
    </w:rPr>
  </w:style>
  <w:style w:type="paragraph" w:customStyle="1" w:styleId="ListNumber2Level3">
    <w:name w:val="List Number 2 (Level 3)"/>
    <w:basedOn w:val="Text2"/>
    <w:rsid w:val="0022128C"/>
    <w:pPr>
      <w:numPr>
        <w:ilvl w:val="2"/>
        <w:numId w:val="25"/>
      </w:numPr>
      <w:tabs>
        <w:tab w:val="clear" w:pos="2161"/>
      </w:tabs>
    </w:pPr>
    <w:rPr>
      <w:snapToGrid/>
    </w:rPr>
  </w:style>
  <w:style w:type="paragraph" w:customStyle="1" w:styleId="ListNumber2Level4">
    <w:name w:val="List Number 2 (Level 4)"/>
    <w:basedOn w:val="Text2"/>
    <w:rsid w:val="0022128C"/>
    <w:pPr>
      <w:numPr>
        <w:ilvl w:val="3"/>
        <w:numId w:val="25"/>
      </w:numPr>
      <w:tabs>
        <w:tab w:val="clear" w:pos="2161"/>
      </w:tabs>
    </w:pPr>
    <w:rPr>
      <w:snapToGrid/>
    </w:rPr>
  </w:style>
  <w:style w:type="character" w:styleId="Strong">
    <w:name w:val="Strong"/>
    <w:uiPriority w:val="22"/>
    <w:qFormat/>
    <w:rsid w:val="005D1CFA"/>
    <w:rPr>
      <w:b/>
      <w:bCs/>
    </w:rPr>
  </w:style>
  <w:style w:type="paragraph" w:styleId="Revision">
    <w:name w:val="Revision"/>
    <w:hidden/>
    <w:uiPriority w:val="99"/>
    <w:semiHidden/>
    <w:rsid w:val="008B4F07"/>
    <w:rPr>
      <w:snapToGrid w:val="0"/>
      <w:sz w:val="24"/>
      <w:lang w:eastAsia="en-US"/>
    </w:rPr>
  </w:style>
  <w:style w:type="paragraph" w:styleId="ListParagraph">
    <w:name w:val="List Paragraph"/>
    <w:aliases w:val="Lettre d'introduction,Paragrafo elenco,List Paragraph1,1st level - Bullet List Paragraph,Bullets,Bullets1,Bullets2,Bullets11,Bullets3,Bullets12,Bullets21,Bullets111,Bullets4,Bullets5,Bullets13,Bullets22,Bullets112,Bullets31,Bullets121,3,2"/>
    <w:basedOn w:val="Normal"/>
    <w:link w:val="ListParagraphChar"/>
    <w:uiPriority w:val="34"/>
    <w:qFormat/>
    <w:rsid w:val="00495849"/>
    <w:pPr>
      <w:ind w:left="708"/>
    </w:pPr>
  </w:style>
  <w:style w:type="paragraph" w:styleId="TOAHeading">
    <w:name w:val="toa heading"/>
    <w:basedOn w:val="Normal"/>
    <w:next w:val="Normal"/>
    <w:rsid w:val="0021362B"/>
    <w:pPr>
      <w:spacing w:before="120"/>
    </w:pPr>
    <w:rPr>
      <w:rFonts w:ascii="Cambria" w:hAnsi="Cambria"/>
      <w:b/>
      <w:bCs/>
      <w:szCs w:val="24"/>
    </w:rPr>
  </w:style>
  <w:style w:type="character" w:styleId="FootnoteReference">
    <w:name w:val="footnote reference"/>
    <w:aliases w:val="BVI fnr,BVI fnr Car Car,BVI fnr Char,BVI fnr Car Car Char,BVI fnr Car Char,BVI fnr Car Car Car Car Char,BVI fnr Car Car Car Car Char Char"/>
    <w:link w:val="Char2"/>
    <w:uiPriority w:val="99"/>
    <w:qFormat/>
    <w:rsid w:val="004D357E"/>
    <w:rPr>
      <w:sz w:val="24"/>
      <w:vertAlign w:val="superscript"/>
    </w:rPr>
  </w:style>
  <w:style w:type="paragraph" w:styleId="BalloonText">
    <w:name w:val="Balloon Text"/>
    <w:basedOn w:val="Normal"/>
    <w:link w:val="BalloonTextChar"/>
    <w:rsid w:val="00AF32BC"/>
    <w:pPr>
      <w:spacing w:after="0"/>
    </w:pPr>
    <w:rPr>
      <w:rFonts w:ascii="Tahoma" w:hAnsi="Tahoma" w:cs="Tahoma"/>
      <w:sz w:val="16"/>
      <w:szCs w:val="16"/>
    </w:rPr>
  </w:style>
  <w:style w:type="character" w:customStyle="1" w:styleId="BalloonTextChar">
    <w:name w:val="Balloon Text Char"/>
    <w:link w:val="BalloonText"/>
    <w:rsid w:val="00AF32BC"/>
    <w:rPr>
      <w:rFonts w:ascii="Tahoma" w:hAnsi="Tahoma" w:cs="Tahoma"/>
      <w:snapToGrid w:val="0"/>
      <w:sz w:val="16"/>
      <w:szCs w:val="16"/>
      <w:lang w:eastAsia="en-US"/>
    </w:rPr>
  </w:style>
  <w:style w:type="character" w:styleId="CommentReference">
    <w:name w:val="annotation reference"/>
    <w:uiPriority w:val="99"/>
    <w:rsid w:val="00A6227D"/>
    <w:rPr>
      <w:sz w:val="16"/>
      <w:szCs w:val="16"/>
    </w:rPr>
  </w:style>
  <w:style w:type="paragraph" w:styleId="CommentText">
    <w:name w:val="annotation text"/>
    <w:basedOn w:val="Normal"/>
    <w:link w:val="CommentTextChar"/>
    <w:uiPriority w:val="99"/>
    <w:rsid w:val="00A6227D"/>
    <w:rPr>
      <w:sz w:val="20"/>
    </w:rPr>
  </w:style>
  <w:style w:type="character" w:customStyle="1" w:styleId="CommentTextChar">
    <w:name w:val="Comment Text Char"/>
    <w:link w:val="CommentText"/>
    <w:uiPriority w:val="99"/>
    <w:rsid w:val="00A6227D"/>
    <w:rPr>
      <w:snapToGrid w:val="0"/>
      <w:lang w:eastAsia="en-US"/>
    </w:rPr>
  </w:style>
  <w:style w:type="paragraph" w:customStyle="1" w:styleId="Char2">
    <w:name w:val="Char2"/>
    <w:basedOn w:val="Normal"/>
    <w:link w:val="FootnoteReference"/>
    <w:uiPriority w:val="99"/>
    <w:rsid w:val="00DB57AE"/>
    <w:pPr>
      <w:spacing w:before="120" w:after="160" w:line="240" w:lineRule="exact"/>
      <w:jc w:val="left"/>
    </w:pPr>
    <w:rPr>
      <w:snapToGrid/>
      <w:sz w:val="24"/>
      <w:vertAlign w:val="superscript"/>
      <w:lang w:eastAsia="en-GB"/>
    </w:rPr>
  </w:style>
  <w:style w:type="character" w:customStyle="1" w:styleId="ListParagraphChar">
    <w:name w:val="List Paragraph Char"/>
    <w:aliases w:val="Lettre d'introduction Char,Paragrafo elenco Char,List Paragraph1 Char,1st level - Bullet List Paragraph Char,Bullets Char,Bullets1 Char,Bullets2 Char,Bullets11 Char,Bullets3 Char,Bullets12 Char,Bullets21 Char,Bullets111 Char,3 Char"/>
    <w:link w:val="ListParagraph"/>
    <w:uiPriority w:val="34"/>
    <w:qFormat/>
    <w:rsid w:val="00A477F3"/>
    <w:rPr>
      <w:snapToGrid w:val="0"/>
      <w:sz w:val="22"/>
      <w:lang w:eastAsia="en-US"/>
    </w:rPr>
  </w:style>
  <w:style w:type="paragraph" w:styleId="TOCHeading">
    <w:name w:val="TOC Heading"/>
    <w:basedOn w:val="Heading1"/>
    <w:next w:val="Normal"/>
    <w:uiPriority w:val="39"/>
    <w:unhideWhenUsed/>
    <w:qFormat/>
    <w:rsid w:val="00051D58"/>
    <w:pPr>
      <w:keepLines/>
      <w:spacing w:after="0" w:line="259" w:lineRule="auto"/>
      <w:jc w:val="left"/>
      <w:outlineLvl w:val="9"/>
    </w:pPr>
    <w:rPr>
      <w:rFonts w:ascii="Calibri Light" w:hAnsi="Calibri Light"/>
      <w:b w:val="0"/>
      <w:snapToGrid/>
      <w:color w:val="2E74B5"/>
      <w:kern w:val="0"/>
      <w:sz w:val="32"/>
      <w:szCs w:val="32"/>
      <w:lang w:val="en-US"/>
    </w:rPr>
  </w:style>
  <w:style w:type="paragraph" w:styleId="Caption">
    <w:name w:val="caption"/>
    <w:basedOn w:val="Normal"/>
    <w:next w:val="Normal"/>
    <w:unhideWhenUsed/>
    <w:qFormat/>
    <w:rsid w:val="007F2AA0"/>
    <w:rPr>
      <w:b/>
      <w:bCs/>
      <w:sz w:val="20"/>
    </w:rPr>
  </w:style>
  <w:style w:type="table" w:customStyle="1" w:styleId="TabloKlavuzu3">
    <w:name w:val="Tablo Kılavuzu3"/>
    <w:basedOn w:val="TableNormal"/>
    <w:next w:val="TableGrid"/>
    <w:uiPriority w:val="39"/>
    <w:rsid w:val="00551561"/>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rsid w:val="002B0DF5"/>
    <w:pPr>
      <w:spacing w:after="20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basedOn w:val="Normal"/>
    <w:link w:val="BodyTextChar"/>
    <w:rsid w:val="0035334D"/>
    <w:pPr>
      <w:spacing w:after="120"/>
    </w:pPr>
  </w:style>
  <w:style w:type="character" w:customStyle="1" w:styleId="BodyTextChar">
    <w:name w:val="Body Text Char"/>
    <w:link w:val="BodyText"/>
    <w:rsid w:val="0035334D"/>
    <w:rPr>
      <w:snapToGrid w:val="0"/>
      <w:sz w:val="22"/>
      <w:lang w:eastAsia="en-US"/>
    </w:rPr>
  </w:style>
  <w:style w:type="paragraph" w:styleId="NormalWeb">
    <w:name w:val="Normal (Web)"/>
    <w:basedOn w:val="Normal"/>
    <w:uiPriority w:val="99"/>
    <w:unhideWhenUsed/>
    <w:rsid w:val="00F14753"/>
    <w:pPr>
      <w:spacing w:before="100" w:beforeAutospacing="1" w:after="100" w:afterAutospacing="1"/>
      <w:jc w:val="left"/>
    </w:pPr>
    <w:rPr>
      <w:snapToGrid/>
      <w:sz w:val="24"/>
      <w:szCs w:val="24"/>
      <w:lang w:eastAsia="en-GB"/>
    </w:rPr>
  </w:style>
  <w:style w:type="paragraph" w:styleId="EndnoteText">
    <w:name w:val="endnote text"/>
    <w:basedOn w:val="Normal"/>
    <w:link w:val="EndnoteTextChar"/>
    <w:rsid w:val="00535F59"/>
    <w:rPr>
      <w:sz w:val="20"/>
    </w:rPr>
  </w:style>
  <w:style w:type="character" w:customStyle="1" w:styleId="EndnoteTextChar">
    <w:name w:val="Endnote Text Char"/>
    <w:link w:val="EndnoteText"/>
    <w:rsid w:val="00535F59"/>
    <w:rPr>
      <w:snapToGrid w:val="0"/>
      <w:lang w:eastAsia="en-US"/>
    </w:rPr>
  </w:style>
  <w:style w:type="character" w:styleId="EndnoteReference">
    <w:name w:val="endnote reference"/>
    <w:rsid w:val="00535F59"/>
    <w:rPr>
      <w:vertAlign w:val="superscript"/>
    </w:rPr>
  </w:style>
  <w:style w:type="paragraph" w:customStyle="1" w:styleId="ApplicationHeading2">
    <w:name w:val="Application Heading 2"/>
    <w:basedOn w:val="Heading2"/>
    <w:autoRedefine/>
    <w:rsid w:val="003F02CE"/>
    <w:pPr>
      <w:keepNext w:val="0"/>
      <w:keepLines w:val="0"/>
      <w:numPr>
        <w:ilvl w:val="0"/>
        <w:numId w:val="52"/>
      </w:numPr>
      <w:tabs>
        <w:tab w:val="left" w:pos="993"/>
      </w:tabs>
      <w:spacing w:before="120" w:after="0"/>
      <w:jc w:val="left"/>
    </w:pPr>
    <w:rPr>
      <w:rFonts w:ascii="Times New Roman Bold" w:hAnsi="Times New Roman Bold"/>
      <w:caps/>
      <w:spacing w:val="20"/>
      <w:sz w:val="28"/>
    </w:rPr>
  </w:style>
  <w:style w:type="character" w:customStyle="1" w:styleId="Guidelines1Char">
    <w:name w:val="Guidelines 1 Char"/>
    <w:link w:val="Guidelines1"/>
    <w:rsid w:val="00A22F9D"/>
    <w:rPr>
      <w:rFonts w:ascii="Times New Roman Bold" w:hAnsi="Times New Roman Bold"/>
      <w:b/>
      <w:caps/>
      <w:snapToGrid w:val="0"/>
      <w:sz w:val="22"/>
      <w:lang w:eastAsia="en-US"/>
    </w:rPr>
  </w:style>
  <w:style w:type="character" w:customStyle="1" w:styleId="FootnoteTextChar1">
    <w:name w:val="Footnote Text Char1"/>
    <w:uiPriority w:val="99"/>
    <w:rsid w:val="00B52BC2"/>
    <w:rPr>
      <w:rFonts w:eastAsia="Calibri"/>
      <w:color w:val="0D0D0D"/>
      <w:sz w:val="18"/>
      <w:szCs w:val="18"/>
      <w:lang w:eastAsia="en-US"/>
    </w:rPr>
  </w:style>
  <w:style w:type="character" w:styleId="UnresolvedMention">
    <w:name w:val="Unresolved Mention"/>
    <w:basedOn w:val="DefaultParagraphFont"/>
    <w:uiPriority w:val="99"/>
    <w:semiHidden/>
    <w:unhideWhenUsed/>
    <w:rsid w:val="00AE7C0E"/>
    <w:rPr>
      <w:color w:val="605E5C"/>
      <w:shd w:val="clear" w:color="auto" w:fill="E1DFDD"/>
    </w:rPr>
  </w:style>
  <w:style w:type="character" w:styleId="Mention">
    <w:name w:val="Mention"/>
    <w:basedOn w:val="DefaultParagraphFont"/>
    <w:uiPriority w:val="99"/>
    <w:unhideWhenUsed/>
    <w:rsid w:val="00B64E5A"/>
    <w:rPr>
      <w:color w:val="2B579A"/>
      <w:shd w:val="clear" w:color="auto" w:fill="E1DFDD"/>
    </w:rPr>
  </w:style>
  <w:style w:type="paragraph" w:customStyle="1" w:styleId="paragraph">
    <w:name w:val="paragraph"/>
    <w:basedOn w:val="Normal"/>
    <w:rsid w:val="00FB27D2"/>
    <w:pPr>
      <w:spacing w:before="100" w:beforeAutospacing="1" w:after="100" w:afterAutospacing="1"/>
      <w:jc w:val="left"/>
    </w:pPr>
    <w:rPr>
      <w:snapToGrid/>
      <w:sz w:val="24"/>
      <w:szCs w:val="24"/>
      <w:lang w:eastAsia="en-GB"/>
    </w:rPr>
  </w:style>
  <w:style w:type="character" w:customStyle="1" w:styleId="normaltextrun">
    <w:name w:val="normaltextrun"/>
    <w:basedOn w:val="DefaultParagraphFont"/>
    <w:rsid w:val="00FB27D2"/>
  </w:style>
  <w:style w:type="character" w:customStyle="1" w:styleId="eop">
    <w:name w:val="eop"/>
    <w:basedOn w:val="DefaultParagraphFont"/>
    <w:rsid w:val="00FB27D2"/>
  </w:style>
  <w:style w:type="character" w:customStyle="1" w:styleId="HeaderChar">
    <w:name w:val="Header Char"/>
    <w:basedOn w:val="DefaultParagraphFont"/>
    <w:link w:val="Header"/>
    <w:uiPriority w:val="99"/>
    <w:rsid w:val="00BA6115"/>
    <w:rPr>
      <w:snapToGrid w:val="0"/>
      <w:sz w:val="22"/>
      <w:lang w:eastAsia="en-US"/>
    </w:rPr>
  </w:style>
  <w:style w:type="character" w:customStyle="1" w:styleId="FooterChar">
    <w:name w:val="Footer Char"/>
    <w:basedOn w:val="DefaultParagraphFont"/>
    <w:link w:val="Footer"/>
    <w:uiPriority w:val="99"/>
    <w:rsid w:val="008C3DEC"/>
    <w:rPr>
      <w:rFonts w:ascii="Arial" w:hAnsi="Arial"/>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05792">
      <w:bodyDiv w:val="1"/>
      <w:marLeft w:val="0"/>
      <w:marRight w:val="0"/>
      <w:marTop w:val="0"/>
      <w:marBottom w:val="0"/>
      <w:divBdr>
        <w:top w:val="none" w:sz="0" w:space="0" w:color="auto"/>
        <w:left w:val="none" w:sz="0" w:space="0" w:color="auto"/>
        <w:bottom w:val="none" w:sz="0" w:space="0" w:color="auto"/>
        <w:right w:val="none" w:sz="0" w:space="0" w:color="auto"/>
      </w:divBdr>
    </w:div>
    <w:div w:id="158350776">
      <w:bodyDiv w:val="1"/>
      <w:marLeft w:val="0"/>
      <w:marRight w:val="0"/>
      <w:marTop w:val="0"/>
      <w:marBottom w:val="0"/>
      <w:divBdr>
        <w:top w:val="none" w:sz="0" w:space="0" w:color="auto"/>
        <w:left w:val="none" w:sz="0" w:space="0" w:color="auto"/>
        <w:bottom w:val="none" w:sz="0" w:space="0" w:color="auto"/>
        <w:right w:val="none" w:sz="0" w:space="0" w:color="auto"/>
      </w:divBdr>
    </w:div>
    <w:div w:id="345444708">
      <w:bodyDiv w:val="1"/>
      <w:marLeft w:val="0"/>
      <w:marRight w:val="0"/>
      <w:marTop w:val="0"/>
      <w:marBottom w:val="0"/>
      <w:divBdr>
        <w:top w:val="none" w:sz="0" w:space="0" w:color="auto"/>
        <w:left w:val="none" w:sz="0" w:space="0" w:color="auto"/>
        <w:bottom w:val="none" w:sz="0" w:space="0" w:color="auto"/>
        <w:right w:val="none" w:sz="0" w:space="0" w:color="auto"/>
      </w:divBdr>
    </w:div>
    <w:div w:id="408698412">
      <w:bodyDiv w:val="1"/>
      <w:marLeft w:val="0"/>
      <w:marRight w:val="0"/>
      <w:marTop w:val="0"/>
      <w:marBottom w:val="0"/>
      <w:divBdr>
        <w:top w:val="none" w:sz="0" w:space="0" w:color="auto"/>
        <w:left w:val="none" w:sz="0" w:space="0" w:color="auto"/>
        <w:bottom w:val="none" w:sz="0" w:space="0" w:color="auto"/>
        <w:right w:val="none" w:sz="0" w:space="0" w:color="auto"/>
      </w:divBdr>
    </w:div>
    <w:div w:id="456142181">
      <w:bodyDiv w:val="1"/>
      <w:marLeft w:val="0"/>
      <w:marRight w:val="0"/>
      <w:marTop w:val="0"/>
      <w:marBottom w:val="0"/>
      <w:divBdr>
        <w:top w:val="none" w:sz="0" w:space="0" w:color="auto"/>
        <w:left w:val="none" w:sz="0" w:space="0" w:color="auto"/>
        <w:bottom w:val="none" w:sz="0" w:space="0" w:color="auto"/>
        <w:right w:val="none" w:sz="0" w:space="0" w:color="auto"/>
      </w:divBdr>
    </w:div>
    <w:div w:id="546645564">
      <w:bodyDiv w:val="1"/>
      <w:marLeft w:val="0"/>
      <w:marRight w:val="0"/>
      <w:marTop w:val="0"/>
      <w:marBottom w:val="0"/>
      <w:divBdr>
        <w:top w:val="none" w:sz="0" w:space="0" w:color="auto"/>
        <w:left w:val="none" w:sz="0" w:space="0" w:color="auto"/>
        <w:bottom w:val="none" w:sz="0" w:space="0" w:color="auto"/>
        <w:right w:val="none" w:sz="0" w:space="0" w:color="auto"/>
      </w:divBdr>
      <w:divsChild>
        <w:div w:id="1327051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364265">
      <w:bodyDiv w:val="1"/>
      <w:marLeft w:val="0"/>
      <w:marRight w:val="0"/>
      <w:marTop w:val="0"/>
      <w:marBottom w:val="0"/>
      <w:divBdr>
        <w:top w:val="none" w:sz="0" w:space="0" w:color="auto"/>
        <w:left w:val="none" w:sz="0" w:space="0" w:color="auto"/>
        <w:bottom w:val="none" w:sz="0" w:space="0" w:color="auto"/>
        <w:right w:val="none" w:sz="0" w:space="0" w:color="auto"/>
      </w:divBdr>
    </w:div>
    <w:div w:id="798688108">
      <w:bodyDiv w:val="1"/>
      <w:marLeft w:val="0"/>
      <w:marRight w:val="0"/>
      <w:marTop w:val="0"/>
      <w:marBottom w:val="0"/>
      <w:divBdr>
        <w:top w:val="none" w:sz="0" w:space="0" w:color="auto"/>
        <w:left w:val="none" w:sz="0" w:space="0" w:color="auto"/>
        <w:bottom w:val="none" w:sz="0" w:space="0" w:color="auto"/>
        <w:right w:val="none" w:sz="0" w:space="0" w:color="auto"/>
      </w:divBdr>
    </w:div>
    <w:div w:id="896823006">
      <w:bodyDiv w:val="1"/>
      <w:marLeft w:val="0"/>
      <w:marRight w:val="0"/>
      <w:marTop w:val="0"/>
      <w:marBottom w:val="0"/>
      <w:divBdr>
        <w:top w:val="none" w:sz="0" w:space="0" w:color="auto"/>
        <w:left w:val="none" w:sz="0" w:space="0" w:color="auto"/>
        <w:bottom w:val="none" w:sz="0" w:space="0" w:color="auto"/>
        <w:right w:val="none" w:sz="0" w:space="0" w:color="auto"/>
      </w:divBdr>
    </w:div>
    <w:div w:id="940601927">
      <w:bodyDiv w:val="1"/>
      <w:marLeft w:val="0"/>
      <w:marRight w:val="0"/>
      <w:marTop w:val="0"/>
      <w:marBottom w:val="0"/>
      <w:divBdr>
        <w:top w:val="none" w:sz="0" w:space="0" w:color="auto"/>
        <w:left w:val="none" w:sz="0" w:space="0" w:color="auto"/>
        <w:bottom w:val="none" w:sz="0" w:space="0" w:color="auto"/>
        <w:right w:val="none" w:sz="0" w:space="0" w:color="auto"/>
      </w:divBdr>
      <w:divsChild>
        <w:div w:id="738863168">
          <w:marLeft w:val="547"/>
          <w:marRight w:val="0"/>
          <w:marTop w:val="0"/>
          <w:marBottom w:val="0"/>
          <w:divBdr>
            <w:top w:val="none" w:sz="0" w:space="0" w:color="auto"/>
            <w:left w:val="none" w:sz="0" w:space="0" w:color="auto"/>
            <w:bottom w:val="none" w:sz="0" w:space="0" w:color="auto"/>
            <w:right w:val="none" w:sz="0" w:space="0" w:color="auto"/>
          </w:divBdr>
        </w:div>
      </w:divsChild>
    </w:div>
    <w:div w:id="1007639373">
      <w:bodyDiv w:val="1"/>
      <w:marLeft w:val="0"/>
      <w:marRight w:val="0"/>
      <w:marTop w:val="0"/>
      <w:marBottom w:val="0"/>
      <w:divBdr>
        <w:top w:val="none" w:sz="0" w:space="0" w:color="auto"/>
        <w:left w:val="none" w:sz="0" w:space="0" w:color="auto"/>
        <w:bottom w:val="none" w:sz="0" w:space="0" w:color="auto"/>
        <w:right w:val="none" w:sz="0" w:space="0" w:color="auto"/>
      </w:divBdr>
    </w:div>
    <w:div w:id="1019352613">
      <w:bodyDiv w:val="1"/>
      <w:marLeft w:val="0"/>
      <w:marRight w:val="0"/>
      <w:marTop w:val="0"/>
      <w:marBottom w:val="0"/>
      <w:divBdr>
        <w:top w:val="none" w:sz="0" w:space="0" w:color="auto"/>
        <w:left w:val="none" w:sz="0" w:space="0" w:color="auto"/>
        <w:bottom w:val="none" w:sz="0" w:space="0" w:color="auto"/>
        <w:right w:val="none" w:sz="0" w:space="0" w:color="auto"/>
      </w:divBdr>
      <w:divsChild>
        <w:div w:id="1464035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2731151">
      <w:bodyDiv w:val="1"/>
      <w:marLeft w:val="0"/>
      <w:marRight w:val="0"/>
      <w:marTop w:val="0"/>
      <w:marBottom w:val="0"/>
      <w:divBdr>
        <w:top w:val="none" w:sz="0" w:space="0" w:color="auto"/>
        <w:left w:val="none" w:sz="0" w:space="0" w:color="auto"/>
        <w:bottom w:val="none" w:sz="0" w:space="0" w:color="auto"/>
        <w:right w:val="none" w:sz="0" w:space="0" w:color="auto"/>
      </w:divBdr>
    </w:div>
    <w:div w:id="1150631096">
      <w:bodyDiv w:val="1"/>
      <w:marLeft w:val="0"/>
      <w:marRight w:val="0"/>
      <w:marTop w:val="0"/>
      <w:marBottom w:val="0"/>
      <w:divBdr>
        <w:top w:val="none" w:sz="0" w:space="0" w:color="auto"/>
        <w:left w:val="none" w:sz="0" w:space="0" w:color="auto"/>
        <w:bottom w:val="none" w:sz="0" w:space="0" w:color="auto"/>
        <w:right w:val="none" w:sz="0" w:space="0" w:color="auto"/>
      </w:divBdr>
    </w:div>
    <w:div w:id="1199275659">
      <w:bodyDiv w:val="1"/>
      <w:marLeft w:val="0"/>
      <w:marRight w:val="0"/>
      <w:marTop w:val="0"/>
      <w:marBottom w:val="0"/>
      <w:divBdr>
        <w:top w:val="none" w:sz="0" w:space="0" w:color="auto"/>
        <w:left w:val="none" w:sz="0" w:space="0" w:color="auto"/>
        <w:bottom w:val="none" w:sz="0" w:space="0" w:color="auto"/>
        <w:right w:val="none" w:sz="0" w:space="0" w:color="auto"/>
      </w:divBdr>
    </w:div>
    <w:div w:id="1251231499">
      <w:bodyDiv w:val="1"/>
      <w:marLeft w:val="0"/>
      <w:marRight w:val="0"/>
      <w:marTop w:val="0"/>
      <w:marBottom w:val="0"/>
      <w:divBdr>
        <w:top w:val="none" w:sz="0" w:space="0" w:color="auto"/>
        <w:left w:val="none" w:sz="0" w:space="0" w:color="auto"/>
        <w:bottom w:val="none" w:sz="0" w:space="0" w:color="auto"/>
        <w:right w:val="none" w:sz="0" w:space="0" w:color="auto"/>
      </w:divBdr>
    </w:div>
    <w:div w:id="1292325142">
      <w:bodyDiv w:val="1"/>
      <w:marLeft w:val="0"/>
      <w:marRight w:val="0"/>
      <w:marTop w:val="0"/>
      <w:marBottom w:val="0"/>
      <w:divBdr>
        <w:top w:val="none" w:sz="0" w:space="0" w:color="auto"/>
        <w:left w:val="none" w:sz="0" w:space="0" w:color="auto"/>
        <w:bottom w:val="none" w:sz="0" w:space="0" w:color="auto"/>
        <w:right w:val="none" w:sz="0" w:space="0" w:color="auto"/>
      </w:divBdr>
    </w:div>
    <w:div w:id="1296331439">
      <w:bodyDiv w:val="1"/>
      <w:marLeft w:val="0"/>
      <w:marRight w:val="0"/>
      <w:marTop w:val="0"/>
      <w:marBottom w:val="0"/>
      <w:divBdr>
        <w:top w:val="none" w:sz="0" w:space="0" w:color="auto"/>
        <w:left w:val="none" w:sz="0" w:space="0" w:color="auto"/>
        <w:bottom w:val="none" w:sz="0" w:space="0" w:color="auto"/>
        <w:right w:val="none" w:sz="0" w:space="0" w:color="auto"/>
      </w:divBdr>
    </w:div>
    <w:div w:id="1339774005">
      <w:bodyDiv w:val="1"/>
      <w:marLeft w:val="0"/>
      <w:marRight w:val="0"/>
      <w:marTop w:val="0"/>
      <w:marBottom w:val="0"/>
      <w:divBdr>
        <w:top w:val="none" w:sz="0" w:space="0" w:color="auto"/>
        <w:left w:val="none" w:sz="0" w:space="0" w:color="auto"/>
        <w:bottom w:val="none" w:sz="0" w:space="0" w:color="auto"/>
        <w:right w:val="none" w:sz="0" w:space="0" w:color="auto"/>
      </w:divBdr>
    </w:div>
    <w:div w:id="1432049125">
      <w:bodyDiv w:val="1"/>
      <w:marLeft w:val="0"/>
      <w:marRight w:val="0"/>
      <w:marTop w:val="0"/>
      <w:marBottom w:val="0"/>
      <w:divBdr>
        <w:top w:val="none" w:sz="0" w:space="0" w:color="auto"/>
        <w:left w:val="none" w:sz="0" w:space="0" w:color="auto"/>
        <w:bottom w:val="none" w:sz="0" w:space="0" w:color="auto"/>
        <w:right w:val="none" w:sz="0" w:space="0" w:color="auto"/>
      </w:divBdr>
    </w:div>
    <w:div w:id="1549222222">
      <w:bodyDiv w:val="1"/>
      <w:marLeft w:val="0"/>
      <w:marRight w:val="0"/>
      <w:marTop w:val="0"/>
      <w:marBottom w:val="0"/>
      <w:divBdr>
        <w:top w:val="none" w:sz="0" w:space="0" w:color="auto"/>
        <w:left w:val="none" w:sz="0" w:space="0" w:color="auto"/>
        <w:bottom w:val="none" w:sz="0" w:space="0" w:color="auto"/>
        <w:right w:val="none" w:sz="0" w:space="0" w:color="auto"/>
      </w:divBdr>
    </w:div>
    <w:div w:id="1575168180">
      <w:bodyDiv w:val="1"/>
      <w:marLeft w:val="0"/>
      <w:marRight w:val="0"/>
      <w:marTop w:val="0"/>
      <w:marBottom w:val="0"/>
      <w:divBdr>
        <w:top w:val="none" w:sz="0" w:space="0" w:color="auto"/>
        <w:left w:val="none" w:sz="0" w:space="0" w:color="auto"/>
        <w:bottom w:val="none" w:sz="0" w:space="0" w:color="auto"/>
        <w:right w:val="none" w:sz="0" w:space="0" w:color="auto"/>
      </w:divBdr>
      <w:divsChild>
        <w:div w:id="892235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384063">
      <w:bodyDiv w:val="1"/>
      <w:marLeft w:val="0"/>
      <w:marRight w:val="0"/>
      <w:marTop w:val="0"/>
      <w:marBottom w:val="0"/>
      <w:divBdr>
        <w:top w:val="none" w:sz="0" w:space="0" w:color="auto"/>
        <w:left w:val="none" w:sz="0" w:space="0" w:color="auto"/>
        <w:bottom w:val="none" w:sz="0" w:space="0" w:color="auto"/>
        <w:right w:val="none" w:sz="0" w:space="0" w:color="auto"/>
      </w:divBdr>
    </w:div>
    <w:div w:id="1586257847">
      <w:bodyDiv w:val="1"/>
      <w:marLeft w:val="0"/>
      <w:marRight w:val="0"/>
      <w:marTop w:val="0"/>
      <w:marBottom w:val="0"/>
      <w:divBdr>
        <w:top w:val="none" w:sz="0" w:space="0" w:color="auto"/>
        <w:left w:val="none" w:sz="0" w:space="0" w:color="auto"/>
        <w:bottom w:val="none" w:sz="0" w:space="0" w:color="auto"/>
        <w:right w:val="none" w:sz="0" w:space="0" w:color="auto"/>
      </w:divBdr>
    </w:div>
    <w:div w:id="1615625227">
      <w:bodyDiv w:val="1"/>
      <w:marLeft w:val="0"/>
      <w:marRight w:val="0"/>
      <w:marTop w:val="0"/>
      <w:marBottom w:val="0"/>
      <w:divBdr>
        <w:top w:val="none" w:sz="0" w:space="0" w:color="auto"/>
        <w:left w:val="none" w:sz="0" w:space="0" w:color="auto"/>
        <w:bottom w:val="none" w:sz="0" w:space="0" w:color="auto"/>
        <w:right w:val="none" w:sz="0" w:space="0" w:color="auto"/>
      </w:divBdr>
    </w:div>
    <w:div w:id="1699087275">
      <w:bodyDiv w:val="1"/>
      <w:marLeft w:val="0"/>
      <w:marRight w:val="0"/>
      <w:marTop w:val="0"/>
      <w:marBottom w:val="0"/>
      <w:divBdr>
        <w:top w:val="none" w:sz="0" w:space="0" w:color="auto"/>
        <w:left w:val="none" w:sz="0" w:space="0" w:color="auto"/>
        <w:bottom w:val="none" w:sz="0" w:space="0" w:color="auto"/>
        <w:right w:val="none" w:sz="0" w:space="0" w:color="auto"/>
      </w:divBdr>
    </w:div>
    <w:div w:id="1753113912">
      <w:bodyDiv w:val="1"/>
      <w:marLeft w:val="0"/>
      <w:marRight w:val="0"/>
      <w:marTop w:val="0"/>
      <w:marBottom w:val="0"/>
      <w:divBdr>
        <w:top w:val="none" w:sz="0" w:space="0" w:color="auto"/>
        <w:left w:val="none" w:sz="0" w:space="0" w:color="auto"/>
        <w:bottom w:val="none" w:sz="0" w:space="0" w:color="auto"/>
        <w:right w:val="none" w:sz="0" w:space="0" w:color="auto"/>
      </w:divBdr>
      <w:divsChild>
        <w:div w:id="241335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597888">
      <w:bodyDiv w:val="1"/>
      <w:marLeft w:val="0"/>
      <w:marRight w:val="0"/>
      <w:marTop w:val="0"/>
      <w:marBottom w:val="0"/>
      <w:divBdr>
        <w:top w:val="none" w:sz="0" w:space="0" w:color="auto"/>
        <w:left w:val="none" w:sz="0" w:space="0" w:color="auto"/>
        <w:bottom w:val="none" w:sz="0" w:space="0" w:color="auto"/>
        <w:right w:val="none" w:sz="0" w:space="0" w:color="auto"/>
      </w:divBdr>
    </w:div>
    <w:div w:id="2088720960">
      <w:bodyDiv w:val="1"/>
      <w:marLeft w:val="0"/>
      <w:marRight w:val="0"/>
      <w:marTop w:val="0"/>
      <w:marBottom w:val="0"/>
      <w:divBdr>
        <w:top w:val="none" w:sz="0" w:space="0" w:color="auto"/>
        <w:left w:val="none" w:sz="0" w:space="0" w:color="auto"/>
        <w:bottom w:val="none" w:sz="0" w:space="0" w:color="auto"/>
        <w:right w:val="none" w:sz="0" w:space="0" w:color="auto"/>
      </w:divBdr>
    </w:div>
    <w:div w:id="2139494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in-tendhost.co.uk/icmpd/aspx/Tenders/Appraisal" TargetMode="External"/><Relationship Id="rId18" Type="http://schemas.openxmlformats.org/officeDocument/2006/relationships/header" Target="header3.xml"/><Relationship Id="rId26" Type="http://schemas.openxmlformats.org/officeDocument/2006/relationships/hyperlink" Target="https://supplier.in-tend.co.uk/icmpd/tenders/appraisal" TargetMode="External"/><Relationship Id="rId3" Type="http://schemas.openxmlformats.org/officeDocument/2006/relationships/customXml" Target="../customXml/item3.xml"/><Relationship Id="rId21" Type="http://schemas.openxmlformats.org/officeDocument/2006/relationships/hyperlink" Target="https://international-partnerships.ec.europa.eu/knowledge-hub/communicating-and-raising-eu-visibility-guidance-external-actions_e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microsoft.com/office/2018/08/relationships/commentsExtensible" Target="commentsExtensible.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yperlink" Target="https://supplier.in-tend.co.uk/icmpd/tenders/apprais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6/09/relationships/commentsIds" Target="commentsIds.xm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microsoft.com/office/2011/relationships/commentsExtended" Target="commentsExtended.xml"/><Relationship Id="rId28" Type="http://schemas.openxmlformats.org/officeDocument/2006/relationships/hyperlink" Target="mailto:grants@icmpd.org"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omments" Target="comments.xml"/><Relationship Id="rId27" Type="http://schemas.openxmlformats.org/officeDocument/2006/relationships/hyperlink" Target="https://supplier.in-tend.co.uk/icmpd/buyer-profiles"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openknowledge.worldbank.org/entities/publication/5e5ac9f1-71ee-4734-825e-60966658395f" TargetMode="External"/><Relationship Id="rId13" Type="http://schemas.openxmlformats.org/officeDocument/2006/relationships/hyperlink" Target="https://www.kosgeb.gov.tr/site/tr/genel/detay/9276/kobi-tanimi-guncellendi-daha-fazla-isletme-kamu-desteklerinden-yararlanabilecek" TargetMode="External"/><Relationship Id="rId3" Type="http://schemas.openxmlformats.org/officeDocument/2006/relationships/hyperlink" Target="https://www.sgk.gov.tr/Istatistik/Aylik/42919466-593f-4600-937d-1f95c9e252e6/" TargetMode="External"/><Relationship Id="rId7" Type="http://schemas.openxmlformats.org/officeDocument/2006/relationships/hyperlink" Target="https://www.ilo.org/wcmsp5/groups/public/---dgreports/---stat/documents/publication/wcms_223121.pdf" TargetMode="External"/><Relationship Id="rId12" Type="http://schemas.openxmlformats.org/officeDocument/2006/relationships/hyperlink" Target="https://reliefweb.int/report/turkiye/dtm-turkiye-migrant-presence-monitoring-situation-report-november-2024?utm_source=chatgpt.com" TargetMode="External"/><Relationship Id="rId2" Type="http://schemas.openxmlformats.org/officeDocument/2006/relationships/hyperlink" Target="https://www.worldbank.org/en/topic/smefinance?utm_source=chatgpt.com" TargetMode="External"/><Relationship Id="rId1" Type="http://schemas.openxmlformats.org/officeDocument/2006/relationships/hyperlink" Target="https://www.icmpd.org/publications?topic=&amp;contentType=44974&amp;page=1" TargetMode="External"/><Relationship Id="rId6" Type="http://schemas.openxmlformats.org/officeDocument/2006/relationships/hyperlink" Target="https://www.buildingmarkets.org/reports/social-entrepreneurship-of-refugee-owned-businesses-in-trkiye" TargetMode="External"/><Relationship Id="rId11" Type="http://schemas.openxmlformats.org/officeDocument/2006/relationships/hyperlink" Target="https://www.ilo.org/tr/publications/turkiye-isgucu-piyasasinda-gecici-koruma-saglanan-suriyelilerin-sosyal?utm_source=chatgpt.com" TargetMode="External"/><Relationship Id="rId5" Type="http://schemas.openxmlformats.org/officeDocument/2006/relationships/hyperlink" Target="https://www.sanayi.gov.tr/merkez-birimi/14a09761d390/diger/b81094" TargetMode="External"/><Relationship Id="rId10" Type="http://schemas.openxmlformats.org/officeDocument/2006/relationships/hyperlink" Target="https://www.ilo.org/wcmsp5/groups/public/---europe/---ro-geneva/---ilo-ankara/documents/publication/wcms_738602.pdf" TargetMode="External"/><Relationship Id="rId4" Type="http://schemas.openxmlformats.org/officeDocument/2006/relationships/hyperlink" Target="https://www.sgk.gov.tr/Istatistik/Aylik/42919466-593f-4600-937d-1f95c9e252e6/" TargetMode="External"/><Relationship Id="rId9" Type="http://schemas.openxmlformats.org/officeDocument/2006/relationships/hyperlink" Target="https://fikirturu.com/toplum/turkiyedeki-suriyeli-nufusu-gelecekte-ne/?utm_source=chatgpt.com" TargetMode="External"/><Relationship Id="rId14" Type="http://schemas.openxmlformats.org/officeDocument/2006/relationships/hyperlink" Target="https://www.kosgeb.gov.tr/site/tr/genel/detay/9276/kobi-tanimi-guncellendi-daha-fazla-isletme-kamu-desteklerinden-yararlanabil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fault Document" ma:contentTypeID="0x010100448D7D7C5BDC104E9A424F4D250416B30200C649655AC0CCB74B86155B9C19A03160" ma:contentTypeVersion="26" ma:contentTypeDescription="" ma:contentTypeScope="" ma:versionID="494b4567d72692aea18723facbe94438">
  <xsd:schema xmlns:xsd="http://www.w3.org/2001/XMLSchema" xmlns:xs="http://www.w3.org/2001/XMLSchema" xmlns:p="http://schemas.microsoft.com/office/2006/metadata/properties" xmlns:ns2="6ca637e4-8206-458b-831d-471e0e43d7d4" xmlns:ns3="b5417cdc-a9cb-408c-bdcb-f883a14092a8" targetNamespace="http://schemas.microsoft.com/office/2006/metadata/properties" ma:root="true" ma:fieldsID="dc2647c698ed5c58574c14438c9aa29f" ns2:_="" ns3:_="">
    <xsd:import namespace="6ca637e4-8206-458b-831d-471e0e43d7d4"/>
    <xsd:import namespace="b5417cdc-a9cb-408c-bdcb-f883a14092a8"/>
    <xsd:element name="properties">
      <xsd:complexType>
        <xsd:sequence>
          <xsd:element name="documentManagement">
            <xsd:complexType>
              <xsd:all>
                <xsd:element ref="ns2:GrantStatus"/>
                <xsd:element ref="ns2:CallRefNo" minOccurs="0"/>
                <xsd:element ref="ns2:GrantStep" minOccurs="0"/>
                <xsd:element ref="ns3:CFPSubStep" minOccurs="0"/>
                <xsd:element ref="ns2:DocSetType"/>
                <xsd:element ref="ns2:e12bcbacb8b74cd990f2290287b989e8" minOccurs="0"/>
                <xsd:element ref="ns2:ga7a882685814df0920436c9cd14ba5d" minOccurs="0"/>
                <xsd:element ref="ns2:ab2418ccb056422e92d86f317ce3eb3a" minOccurs="0"/>
                <xsd:element ref="ns3:MediaServiceMetadata" minOccurs="0"/>
                <xsd:element ref="ns3:MediaServiceFastMetadata" minOccurs="0"/>
                <xsd:element ref="ns3:MediaServiceSearchProperties" minOccurs="0"/>
                <xsd:element ref="ns3:MediaServiceObjectDetectorVersions" minOccurs="0"/>
                <xsd:element ref="ns2:la6674627cf242488d7db7058020fcc9" minOccurs="0"/>
                <xsd:element ref="ns2:TaxCatchAll" minOccurs="0"/>
                <xsd:element ref="ns3:MediaServiceDateTaken" minOccurs="0"/>
                <xsd:element ref="ns3:MediaServiceGenerationTime" minOccurs="0"/>
                <xsd:element ref="ns3:MediaServiceEventHashCode" minOccurs="0"/>
                <xsd:element ref="ns3:MediaLengthInSeconds" minOccurs="0"/>
                <xsd:element ref="ns2:TaxCatchAllLabel" minOccurs="0"/>
                <xsd:element ref="ns3:lcf76f155ced4ddcb4097134ff3c332f" minOccurs="0"/>
                <xsd:element ref="ns3:MediaServiceOCR"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637e4-8206-458b-831d-471e0e43d7d4" elementFormDefault="qualified">
    <xsd:import namespace="http://schemas.microsoft.com/office/2006/documentManagement/types"/>
    <xsd:import namespace="http://schemas.microsoft.com/office/infopath/2007/PartnerControls"/>
    <xsd:element name="GrantStatus" ma:index="6" ma:displayName="GrantStatus" ma:default="Active" ma:format="Dropdown" ma:internalName="GrantStatus" ma:readOnly="false">
      <xsd:simpleType>
        <xsd:restriction base="dms:Choice">
          <xsd:enumeration value="Active"/>
          <xsd:enumeration value="Cancelled"/>
          <xsd:enumeration value="Closed"/>
        </xsd:restriction>
      </xsd:simpleType>
    </xsd:element>
    <xsd:element name="CallRefNo" ma:index="7" nillable="true" ma:displayName="CallRefNo" ma:internalName="CallRefNo" ma:readOnly="false">
      <xsd:simpleType>
        <xsd:restriction base="dms:Text">
          <xsd:maxLength value="255"/>
        </xsd:restriction>
      </xsd:simpleType>
    </xsd:element>
    <xsd:element name="GrantStep" ma:index="8" nillable="true" ma:displayName="GrantStep" ma:format="Dropdown" ma:internalName="GrantStep" ma:readOnly="false">
      <xsd:simpleType>
        <xsd:restriction base="dms:Choice">
          <xsd:enumeration value="CFP 01 - CFP Publication"/>
          <xsd:enumeration value="CFP 02 - Grant Correspondence"/>
          <xsd:enumeration value="DA 00 - Working Documents"/>
          <xsd:enumeration value="DA 01 - Application docs"/>
          <xsd:enumeration value="DA 02 - Donor Agreement"/>
          <xsd:enumeration value="DA 03 - Exclusion criteria checks"/>
          <xsd:enumeration value="DA 04 - Evaluation"/>
          <xsd:enumeration value="DA 05 - Contracting"/>
        </xsd:restriction>
      </xsd:simpleType>
    </xsd:element>
    <xsd:element name="DocSetType" ma:index="10" ma:displayName="DocSetType" ma:format="Dropdown" ma:internalName="DocSetType" ma:readOnly="false">
      <xsd:simpleType>
        <xsd:restriction base="dms:Choice">
          <xsd:enumeration value="Internal"/>
          <xsd:enumeration value="Collaboration"/>
        </xsd:restriction>
      </xsd:simpleType>
    </xsd:element>
    <xsd:element name="e12bcbacb8b74cd990f2290287b989e8" ma:index="12" nillable="true" ma:taxonomy="true" ma:internalName="e12bcbacb8b74cd990f2290287b989e8" ma:taxonomyFieldName="DocStatus" ma:displayName="DocStatus" ma:readOnly="false" ma:default="1;#Draft|ca94dcd1-9bdd-4904-8ce6-44025c03bb00" ma:fieldId="{e12bcbac-b8b7-4cd9-90f2-290287b989e8}" ma:sspId="dd0b71a5-1f96-4dc8-92fa-22f97d73f20d" ma:termSetId="01dec15a-1106-4144-86a5-f4383fc10524" ma:anchorId="00000000-0000-0000-0000-000000000000" ma:open="false" ma:isKeyword="false">
      <xsd:complexType>
        <xsd:sequence>
          <xsd:element ref="pc:Terms" minOccurs="0" maxOccurs="1"/>
        </xsd:sequence>
      </xsd:complexType>
    </xsd:element>
    <xsd:element name="ga7a882685814df0920436c9cd14ba5d" ma:index="14" nillable="true" ma:taxonomy="true" ma:internalName="ga7a882685814df0920436c9cd14ba5d" ma:taxonomyFieldName="DocOwner" ma:displayName="DocOwner" ma:readOnly="false" ma:default="2;#Procurement and Grants Unit (PGU)|c1ac2e06-cd54-4e02-9ad7-12bfb743bb98" ma:fieldId="{0a7a8826-8581-4df0-9204-36c9cd14ba5d}" ma:sspId="dd0b71a5-1f96-4dc8-92fa-22f97d73f20d" ma:termSetId="65828ee2-076d-491d-bf57-d3955b0ec9fe" ma:anchorId="00000000-0000-0000-0000-000000000000" ma:open="false" ma:isKeyword="false">
      <xsd:complexType>
        <xsd:sequence>
          <xsd:element ref="pc:Terms" minOccurs="0" maxOccurs="1"/>
        </xsd:sequence>
      </xsd:complexType>
    </xsd:element>
    <xsd:element name="ab2418ccb056422e92d86f317ce3eb3a" ma:index="17" nillable="true" ma:taxonomy="true" ma:internalName="ab2418ccb056422e92d86f317ce3eb3a" ma:taxonomyFieldName="GrantDocType" ma:displayName="GrantDocType" ma:readOnly="false" ma:default="" ma:fieldId="{ab2418cc-b056-422e-92d8-6f317ce3eb3a}" ma:sspId="dd0b71a5-1f96-4dc8-92fa-22f97d73f20d" ma:termSetId="99cd6687-5852-47a7-a103-71208d6fd05d" ma:anchorId="00000000-0000-0000-0000-000000000000" ma:open="false" ma:isKeyword="false">
      <xsd:complexType>
        <xsd:sequence>
          <xsd:element ref="pc:Terms" minOccurs="0" maxOccurs="1"/>
        </xsd:sequence>
      </xsd:complexType>
    </xsd:element>
    <xsd:element name="la6674627cf242488d7db7058020fcc9" ma:index="24" nillable="true" ma:taxonomy="true" ma:internalName="la6674627cf242488d7db7058020fcc9" ma:taxonomyFieldName="DocType" ma:displayName="DocType" ma:readOnly="false" ma:default="" ma:fieldId="{5a667462-7cf2-4248-8d7d-b7058020fcc9}" ma:sspId="dd0b71a5-1f96-4dc8-92fa-22f97d73f20d" ma:termSetId="627498ba-3c4c-4486-9319-12fd8a62d83e"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d992280-6ac3-4555-86f5-4a3ddc82207d}" ma:internalName="TaxCatchAll" ma:readOnly="false" ma:showField="CatchAllData" ma:web="6ca637e4-8206-458b-831d-471e0e43d7d4">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hidden="true" ma:list="{6d992280-6ac3-4555-86f5-4a3ddc82207d}" ma:internalName="TaxCatchAllLabel" ma:readOnly="false" ma:showField="CatchAllDataLabel" ma:web="6ca637e4-8206-458b-831d-471e0e43d7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417cdc-a9cb-408c-bdcb-f883a14092a8" elementFormDefault="qualified">
    <xsd:import namespace="http://schemas.microsoft.com/office/2006/documentManagement/types"/>
    <xsd:import namespace="http://schemas.microsoft.com/office/infopath/2007/PartnerControls"/>
    <xsd:element name="CFPSubStep" ma:index="9" nillable="true" ma:displayName="GrantSubStep" ma:format="Dropdown" ma:internalName="CFPSubStep" ma:readOnly="false">
      <xsd:simpleType>
        <xsd:restriction base="dms:Choice">
          <xsd:enumeration value="00 Donor Agreement"/>
          <xsd:enumeration value="01 Application - Preparation"/>
          <xsd:enumeration value="02 Application - Publication"/>
          <xsd:enumeration value="03 Application - Working files"/>
          <xsd:enumeration value="04 Clarification - Note"/>
          <xsd:enumeration value="05 Clarification - Evidence"/>
          <xsd:enumeration value="06 Clarification - Working files"/>
          <xsd:enumeration value="07 Info session - Recordings"/>
          <xsd:enumeration value="08 Info session - Publication"/>
          <xsd:enumeration value="09 Info session - Registration report"/>
          <xsd:enumeration value="10 Info session - Registration emails"/>
          <xsd:enumeration value="11 Q&amp;A - received and replied"/>
          <xsd:enumeration value="12 Q&amp;A - Submission issues"/>
          <xsd:enumeration value="13 Q&amp;A - Report"/>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dd0b71a5-1f96-4dc8-92fa-22f97d73f20d"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hidden="true" ma:internalName="MediaServiceOCR" ma:readOnly="true">
      <xsd:simpleType>
        <xsd:restriction base="dms:Note"/>
      </xsd:simpleType>
    </xsd:element>
    <xsd:element name="Comments" ma:index="34" nillable="true" ma:displayName="Comments" ma:format="Dropdown" ma:hidden="true" ma:internalName="Comments"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ca637e4-8206-458b-831d-471e0e43d7d4">
      <Value>57</Value>
      <Value>1</Value>
      <Value>56</Value>
    </TaxCatchAll>
    <DocSetType xmlns="6ca637e4-8206-458b-831d-471e0e43d7d4">Collaboration</DocSetType>
    <GrantStep xmlns="6ca637e4-8206-458b-831d-471e0e43d7d4">CFP 01 - CFP Publication</GrantStep>
    <CallRefNo xmlns="6ca637e4-8206-458b-831d-471e0e43d7d4" xsi:nil="true"/>
    <e12bcbacb8b74cd990f2290287b989e8 xmlns="6ca637e4-8206-458b-831d-471e0e43d7d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ca94dcd1-9bdd-4904-8ce6-44025c03bb00</TermId>
        </TermInfo>
      </Terms>
    </e12bcbacb8b74cd990f2290287b989e8>
    <GrantStatus xmlns="6ca637e4-8206-458b-831d-471e0e43d7d4">Active</GrantStatus>
    <ga7a882685814df0920436c9cd14ba5d xmlns="6ca637e4-8206-458b-831d-471e0e43d7d4">
      <Terms xmlns="http://schemas.microsoft.com/office/infopath/2007/PartnerControls">
        <TermInfo xmlns="http://schemas.microsoft.com/office/infopath/2007/PartnerControls">
          <TermName xmlns="http://schemas.microsoft.com/office/infopath/2007/PartnerControls">Türkiye (TK)</TermName>
          <TermId xmlns="http://schemas.microsoft.com/office/infopath/2007/PartnerControls">8a269b37-a568-48be-afc9-3c2a224ba94d</TermId>
        </TermInfo>
      </Terms>
    </ga7a882685814df0920436c9cd14ba5d>
    <ab2418ccb056422e92d86f317ce3eb3a xmlns="6ca637e4-8206-458b-831d-471e0e43d7d4">
      <Terms xmlns="http://schemas.microsoft.com/office/infopath/2007/PartnerControls">
        <TermInfo xmlns="http://schemas.microsoft.com/office/infopath/2007/PartnerControls">
          <TermName xmlns="http://schemas.microsoft.com/office/infopath/2007/PartnerControls">CfP</TermName>
          <TermId xmlns="http://schemas.microsoft.com/office/infopath/2007/PartnerControls">9a4108cc-1f74-489b-94ce-f1778fcd1ea3</TermId>
        </TermInfo>
      </Terms>
    </ab2418ccb056422e92d86f317ce3eb3a>
    <Comments xmlns="b5417cdc-a9cb-408c-bdcb-f883a14092a8" xsi:nil="true"/>
    <CFPSubStep xmlns="b5417cdc-a9cb-408c-bdcb-f883a14092a8">01 Application - Preparation</CFPSubStep>
    <TaxCatchAllLabel xmlns="6ca637e4-8206-458b-831d-471e0e43d7d4" xsi:nil="true"/>
    <la6674627cf242488d7db7058020fcc9 xmlns="6ca637e4-8206-458b-831d-471e0e43d7d4">
      <Terms xmlns="http://schemas.microsoft.com/office/infopath/2007/PartnerControls"/>
    </la6674627cf242488d7db7058020fcc9>
    <lcf76f155ced4ddcb4097134ff3c332f xmlns="b5417cdc-a9cb-408c-bdcb-f883a14092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008BEA-A193-44D5-A988-9D84D3E947E3}">
  <ds:schemaRefs>
    <ds:schemaRef ds:uri="http://schemas.openxmlformats.org/officeDocument/2006/bibliography"/>
  </ds:schemaRefs>
</ds:datastoreItem>
</file>

<file path=customXml/itemProps2.xml><?xml version="1.0" encoding="utf-8"?>
<ds:datastoreItem xmlns:ds="http://schemas.openxmlformats.org/officeDocument/2006/customXml" ds:itemID="{50FD841D-C5D4-4395-8FA2-05123455C5FE}">
  <ds:schemaRefs>
    <ds:schemaRef ds:uri="http://schemas.microsoft.com/sharepoint/v3/contenttype/forms"/>
  </ds:schemaRefs>
</ds:datastoreItem>
</file>

<file path=customXml/itemProps3.xml><?xml version="1.0" encoding="utf-8"?>
<ds:datastoreItem xmlns:ds="http://schemas.openxmlformats.org/officeDocument/2006/customXml" ds:itemID="{826902A2-26EE-40C7-9E55-64B238908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637e4-8206-458b-831d-471e0e43d7d4"/>
    <ds:schemaRef ds:uri="b5417cdc-a9cb-408c-bdcb-f883a1409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9EE8E2-3891-4475-9807-26CF17ED2A1E}">
  <ds:schemaRefs>
    <ds:schemaRef ds:uri="http://schemas.microsoft.com/office/2006/metadata/properties"/>
    <ds:schemaRef ds:uri="http://schemas.microsoft.com/office/infopath/2007/PartnerControls"/>
    <ds:schemaRef ds:uri="6ca637e4-8206-458b-831d-471e0e43d7d4"/>
    <ds:schemaRef ds:uri="b5417cdc-a9cb-408c-bdcb-f883a14092a8"/>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29</Pages>
  <Words>10690</Words>
  <Characters>60938</Characters>
  <Application>Microsoft Office Word</Application>
  <DocSecurity>0</DocSecurity>
  <Lines>507</Lines>
  <Paragraphs>142</Paragraphs>
  <ScaleCrop>false</ScaleCrop>
  <Company>European Commission</Company>
  <LinksUpToDate>false</LinksUpToDate>
  <CharactersWithSpaces>71486</CharactersWithSpaces>
  <SharedDoc>false</SharedDoc>
  <HLinks>
    <vt:vector size="204" baseType="variant">
      <vt:variant>
        <vt:i4>7274593</vt:i4>
      </vt:variant>
      <vt:variant>
        <vt:i4>102</vt:i4>
      </vt:variant>
      <vt:variant>
        <vt:i4>0</vt:i4>
      </vt:variant>
      <vt:variant>
        <vt:i4>5</vt:i4>
      </vt:variant>
      <vt:variant>
        <vt:lpwstr>https://supplier.in-tend.co.uk/icmpd/tenders/appraisal</vt:lpwstr>
      </vt:variant>
      <vt:variant>
        <vt:lpwstr/>
      </vt:variant>
      <vt:variant>
        <vt:i4>2031658</vt:i4>
      </vt:variant>
      <vt:variant>
        <vt:i4>99</vt:i4>
      </vt:variant>
      <vt:variant>
        <vt:i4>0</vt:i4>
      </vt:variant>
      <vt:variant>
        <vt:i4>5</vt:i4>
      </vt:variant>
      <vt:variant>
        <vt:lpwstr>mailto:grants@icmpd.org</vt:lpwstr>
      </vt:variant>
      <vt:variant>
        <vt:lpwstr/>
      </vt:variant>
      <vt:variant>
        <vt:i4>7733362</vt:i4>
      </vt:variant>
      <vt:variant>
        <vt:i4>96</vt:i4>
      </vt:variant>
      <vt:variant>
        <vt:i4>0</vt:i4>
      </vt:variant>
      <vt:variant>
        <vt:i4>5</vt:i4>
      </vt:variant>
      <vt:variant>
        <vt:lpwstr>https://supplier.in-tend.co.uk/icmpd/buyer-profiles</vt:lpwstr>
      </vt:variant>
      <vt:variant>
        <vt:lpwstr/>
      </vt:variant>
      <vt:variant>
        <vt:i4>7274593</vt:i4>
      </vt:variant>
      <vt:variant>
        <vt:i4>93</vt:i4>
      </vt:variant>
      <vt:variant>
        <vt:i4>0</vt:i4>
      </vt:variant>
      <vt:variant>
        <vt:i4>5</vt:i4>
      </vt:variant>
      <vt:variant>
        <vt:lpwstr>https://supplier.in-tend.co.uk/icmpd/tenders/appraisal</vt:lpwstr>
      </vt:variant>
      <vt:variant>
        <vt:lpwstr/>
      </vt:variant>
      <vt:variant>
        <vt:i4>4259903</vt:i4>
      </vt:variant>
      <vt:variant>
        <vt:i4>90</vt:i4>
      </vt:variant>
      <vt:variant>
        <vt:i4>0</vt:i4>
      </vt:variant>
      <vt:variant>
        <vt:i4>5</vt:i4>
      </vt:variant>
      <vt:variant>
        <vt:lpwstr>https://international-partnerships.ec.europa.eu/knowledge-hub/communicating-and-raising-eu-visibility-guidance-external-actions_en</vt:lpwstr>
      </vt:variant>
      <vt:variant>
        <vt:lpwstr/>
      </vt:variant>
      <vt:variant>
        <vt:i4>1703989</vt:i4>
      </vt:variant>
      <vt:variant>
        <vt:i4>83</vt:i4>
      </vt:variant>
      <vt:variant>
        <vt:i4>0</vt:i4>
      </vt:variant>
      <vt:variant>
        <vt:i4>5</vt:i4>
      </vt:variant>
      <vt:variant>
        <vt:lpwstr/>
      </vt:variant>
      <vt:variant>
        <vt:lpwstr>_Toc243558146</vt:lpwstr>
      </vt:variant>
      <vt:variant>
        <vt:i4>1703989</vt:i4>
      </vt:variant>
      <vt:variant>
        <vt:i4>77</vt:i4>
      </vt:variant>
      <vt:variant>
        <vt:i4>0</vt:i4>
      </vt:variant>
      <vt:variant>
        <vt:i4>5</vt:i4>
      </vt:variant>
      <vt:variant>
        <vt:lpwstr/>
      </vt:variant>
      <vt:variant>
        <vt:lpwstr>_Toc243558145</vt:lpwstr>
      </vt:variant>
      <vt:variant>
        <vt:i4>1703989</vt:i4>
      </vt:variant>
      <vt:variant>
        <vt:i4>71</vt:i4>
      </vt:variant>
      <vt:variant>
        <vt:i4>0</vt:i4>
      </vt:variant>
      <vt:variant>
        <vt:i4>5</vt:i4>
      </vt:variant>
      <vt:variant>
        <vt:lpwstr/>
      </vt:variant>
      <vt:variant>
        <vt:lpwstr>_Toc243558144</vt:lpwstr>
      </vt:variant>
      <vt:variant>
        <vt:i4>1703989</vt:i4>
      </vt:variant>
      <vt:variant>
        <vt:i4>65</vt:i4>
      </vt:variant>
      <vt:variant>
        <vt:i4>0</vt:i4>
      </vt:variant>
      <vt:variant>
        <vt:i4>5</vt:i4>
      </vt:variant>
      <vt:variant>
        <vt:lpwstr/>
      </vt:variant>
      <vt:variant>
        <vt:lpwstr>_Toc243558143</vt:lpwstr>
      </vt:variant>
      <vt:variant>
        <vt:i4>1703989</vt:i4>
      </vt:variant>
      <vt:variant>
        <vt:i4>59</vt:i4>
      </vt:variant>
      <vt:variant>
        <vt:i4>0</vt:i4>
      </vt:variant>
      <vt:variant>
        <vt:i4>5</vt:i4>
      </vt:variant>
      <vt:variant>
        <vt:lpwstr/>
      </vt:variant>
      <vt:variant>
        <vt:lpwstr>_Toc243558142</vt:lpwstr>
      </vt:variant>
      <vt:variant>
        <vt:i4>1703989</vt:i4>
      </vt:variant>
      <vt:variant>
        <vt:i4>53</vt:i4>
      </vt:variant>
      <vt:variant>
        <vt:i4>0</vt:i4>
      </vt:variant>
      <vt:variant>
        <vt:i4>5</vt:i4>
      </vt:variant>
      <vt:variant>
        <vt:lpwstr/>
      </vt:variant>
      <vt:variant>
        <vt:lpwstr>_Toc243558141</vt:lpwstr>
      </vt:variant>
      <vt:variant>
        <vt:i4>1703989</vt:i4>
      </vt:variant>
      <vt:variant>
        <vt:i4>47</vt:i4>
      </vt:variant>
      <vt:variant>
        <vt:i4>0</vt:i4>
      </vt:variant>
      <vt:variant>
        <vt:i4>5</vt:i4>
      </vt:variant>
      <vt:variant>
        <vt:lpwstr/>
      </vt:variant>
      <vt:variant>
        <vt:lpwstr>_Toc243558140</vt:lpwstr>
      </vt:variant>
      <vt:variant>
        <vt:i4>1900597</vt:i4>
      </vt:variant>
      <vt:variant>
        <vt:i4>41</vt:i4>
      </vt:variant>
      <vt:variant>
        <vt:i4>0</vt:i4>
      </vt:variant>
      <vt:variant>
        <vt:i4>5</vt:i4>
      </vt:variant>
      <vt:variant>
        <vt:lpwstr/>
      </vt:variant>
      <vt:variant>
        <vt:lpwstr>_Toc243558139</vt:lpwstr>
      </vt:variant>
      <vt:variant>
        <vt:i4>1900597</vt:i4>
      </vt:variant>
      <vt:variant>
        <vt:i4>35</vt:i4>
      </vt:variant>
      <vt:variant>
        <vt:i4>0</vt:i4>
      </vt:variant>
      <vt:variant>
        <vt:i4>5</vt:i4>
      </vt:variant>
      <vt:variant>
        <vt:lpwstr/>
      </vt:variant>
      <vt:variant>
        <vt:lpwstr>_Toc243558138</vt:lpwstr>
      </vt:variant>
      <vt:variant>
        <vt:i4>1900597</vt:i4>
      </vt:variant>
      <vt:variant>
        <vt:i4>29</vt:i4>
      </vt:variant>
      <vt:variant>
        <vt:i4>0</vt:i4>
      </vt:variant>
      <vt:variant>
        <vt:i4>5</vt:i4>
      </vt:variant>
      <vt:variant>
        <vt:lpwstr/>
      </vt:variant>
      <vt:variant>
        <vt:lpwstr>_Toc243558137</vt:lpwstr>
      </vt:variant>
      <vt:variant>
        <vt:i4>1900597</vt:i4>
      </vt:variant>
      <vt:variant>
        <vt:i4>23</vt:i4>
      </vt:variant>
      <vt:variant>
        <vt:i4>0</vt:i4>
      </vt:variant>
      <vt:variant>
        <vt:i4>5</vt:i4>
      </vt:variant>
      <vt:variant>
        <vt:lpwstr/>
      </vt:variant>
      <vt:variant>
        <vt:lpwstr>_Toc243558136</vt:lpwstr>
      </vt:variant>
      <vt:variant>
        <vt:i4>1900597</vt:i4>
      </vt:variant>
      <vt:variant>
        <vt:i4>17</vt:i4>
      </vt:variant>
      <vt:variant>
        <vt:i4>0</vt:i4>
      </vt:variant>
      <vt:variant>
        <vt:i4>5</vt:i4>
      </vt:variant>
      <vt:variant>
        <vt:lpwstr/>
      </vt:variant>
      <vt:variant>
        <vt:lpwstr>_Toc243558135</vt:lpwstr>
      </vt:variant>
      <vt:variant>
        <vt:i4>1900597</vt:i4>
      </vt:variant>
      <vt:variant>
        <vt:i4>11</vt:i4>
      </vt:variant>
      <vt:variant>
        <vt:i4>0</vt:i4>
      </vt:variant>
      <vt:variant>
        <vt:i4>5</vt:i4>
      </vt:variant>
      <vt:variant>
        <vt:lpwstr/>
      </vt:variant>
      <vt:variant>
        <vt:lpwstr>_Toc243558134</vt:lpwstr>
      </vt:variant>
      <vt:variant>
        <vt:i4>1900597</vt:i4>
      </vt:variant>
      <vt:variant>
        <vt:i4>5</vt:i4>
      </vt:variant>
      <vt:variant>
        <vt:i4>0</vt:i4>
      </vt:variant>
      <vt:variant>
        <vt:i4>5</vt:i4>
      </vt:variant>
      <vt:variant>
        <vt:lpwstr/>
      </vt:variant>
      <vt:variant>
        <vt:lpwstr>_Toc243558133</vt:lpwstr>
      </vt:variant>
      <vt:variant>
        <vt:i4>3211312</vt:i4>
      </vt:variant>
      <vt:variant>
        <vt:i4>0</vt:i4>
      </vt:variant>
      <vt:variant>
        <vt:i4>0</vt:i4>
      </vt:variant>
      <vt:variant>
        <vt:i4>5</vt:i4>
      </vt:variant>
      <vt:variant>
        <vt:lpwstr>https://in-tendhost.co.uk/icmpd/aspx/Tenders/Appraisal</vt:lpwstr>
      </vt:variant>
      <vt:variant>
        <vt:lpwstr/>
      </vt:variant>
      <vt:variant>
        <vt:i4>7340147</vt:i4>
      </vt:variant>
      <vt:variant>
        <vt:i4>39</vt:i4>
      </vt:variant>
      <vt:variant>
        <vt:i4>0</vt:i4>
      </vt:variant>
      <vt:variant>
        <vt:i4>5</vt:i4>
      </vt:variant>
      <vt:variant>
        <vt:lpwstr>https://www.kosgeb.gov.tr/site/tr/genel/detay/9276/kobi-tanimi-guncellendi-daha-fazla-isletme-kamu-desteklerinden-yararlanabilecek</vt:lpwstr>
      </vt:variant>
      <vt:variant>
        <vt:lpwstr/>
      </vt:variant>
      <vt:variant>
        <vt:i4>7340147</vt:i4>
      </vt:variant>
      <vt:variant>
        <vt:i4>36</vt:i4>
      </vt:variant>
      <vt:variant>
        <vt:i4>0</vt:i4>
      </vt:variant>
      <vt:variant>
        <vt:i4>5</vt:i4>
      </vt:variant>
      <vt:variant>
        <vt:lpwstr>https://www.kosgeb.gov.tr/site/tr/genel/detay/9276/kobi-tanimi-guncellendi-daha-fazla-isletme-kamu-desteklerinden-yararlanabilecek</vt:lpwstr>
      </vt:variant>
      <vt:variant>
        <vt:lpwstr/>
      </vt:variant>
      <vt:variant>
        <vt:i4>1376291</vt:i4>
      </vt:variant>
      <vt:variant>
        <vt:i4>33</vt:i4>
      </vt:variant>
      <vt:variant>
        <vt:i4>0</vt:i4>
      </vt:variant>
      <vt:variant>
        <vt:i4>5</vt:i4>
      </vt:variant>
      <vt:variant>
        <vt:lpwstr>https://reliefweb.int/report/turkiye/dtm-turkiye-migrant-presence-monitoring-situation-report-november-2024?utm_source=chatgpt.com</vt:lpwstr>
      </vt:variant>
      <vt:variant>
        <vt:lpwstr/>
      </vt:variant>
      <vt:variant>
        <vt:i4>393262</vt:i4>
      </vt:variant>
      <vt:variant>
        <vt:i4>30</vt:i4>
      </vt:variant>
      <vt:variant>
        <vt:i4>0</vt:i4>
      </vt:variant>
      <vt:variant>
        <vt:i4>5</vt:i4>
      </vt:variant>
      <vt:variant>
        <vt:lpwstr>https://www.ilo.org/tr/publications/turkiye-isgucu-piyasasinda-gecici-koruma-saglanan-suriyelilerin-sosyal?utm_source=chatgpt.com</vt:lpwstr>
      </vt:variant>
      <vt:variant>
        <vt:lpwstr/>
      </vt:variant>
      <vt:variant>
        <vt:i4>7077914</vt:i4>
      </vt:variant>
      <vt:variant>
        <vt:i4>27</vt:i4>
      </vt:variant>
      <vt:variant>
        <vt:i4>0</vt:i4>
      </vt:variant>
      <vt:variant>
        <vt:i4>5</vt:i4>
      </vt:variant>
      <vt:variant>
        <vt:lpwstr>https://www.ilo.org/wcmsp5/groups/public/---europe/---ro-geneva/---ilo-ankara/documents/publication/wcms_738602.pdf</vt:lpwstr>
      </vt:variant>
      <vt:variant>
        <vt:lpwstr/>
      </vt:variant>
      <vt:variant>
        <vt:i4>1507371</vt:i4>
      </vt:variant>
      <vt:variant>
        <vt:i4>24</vt:i4>
      </vt:variant>
      <vt:variant>
        <vt:i4>0</vt:i4>
      </vt:variant>
      <vt:variant>
        <vt:i4>5</vt:i4>
      </vt:variant>
      <vt:variant>
        <vt:lpwstr>https://fikirturu.com/toplum/turkiyedeki-suriyeli-nufusu-gelecekte-ne/?utm_source=chatgpt.com</vt:lpwstr>
      </vt:variant>
      <vt:variant>
        <vt:lpwstr/>
      </vt:variant>
      <vt:variant>
        <vt:i4>5046336</vt:i4>
      </vt:variant>
      <vt:variant>
        <vt:i4>21</vt:i4>
      </vt:variant>
      <vt:variant>
        <vt:i4>0</vt:i4>
      </vt:variant>
      <vt:variant>
        <vt:i4>5</vt:i4>
      </vt:variant>
      <vt:variant>
        <vt:lpwstr>https://openknowledge.worldbank.org/entities/publication/5e5ac9f1-71ee-4734-825e-60966658395f</vt:lpwstr>
      </vt:variant>
      <vt:variant>
        <vt:lpwstr/>
      </vt:variant>
      <vt:variant>
        <vt:i4>7995404</vt:i4>
      </vt:variant>
      <vt:variant>
        <vt:i4>18</vt:i4>
      </vt:variant>
      <vt:variant>
        <vt:i4>0</vt:i4>
      </vt:variant>
      <vt:variant>
        <vt:i4>5</vt:i4>
      </vt:variant>
      <vt:variant>
        <vt:lpwstr>https://www.ilo.org/wcmsp5/groups/public/---dgreports/---stat/documents/publication/wcms_223121.pdf</vt:lpwstr>
      </vt:variant>
      <vt:variant>
        <vt:lpwstr/>
      </vt:variant>
      <vt:variant>
        <vt:i4>1703962</vt:i4>
      </vt:variant>
      <vt:variant>
        <vt:i4>15</vt:i4>
      </vt:variant>
      <vt:variant>
        <vt:i4>0</vt:i4>
      </vt:variant>
      <vt:variant>
        <vt:i4>5</vt:i4>
      </vt:variant>
      <vt:variant>
        <vt:lpwstr>https://www.buildingmarkets.org/reports/social-entrepreneurship-of-refugee-owned-businesses-in-trkiye</vt:lpwstr>
      </vt:variant>
      <vt:variant>
        <vt:lpwstr/>
      </vt:variant>
      <vt:variant>
        <vt:i4>5701633</vt:i4>
      </vt:variant>
      <vt:variant>
        <vt:i4>12</vt:i4>
      </vt:variant>
      <vt:variant>
        <vt:i4>0</vt:i4>
      </vt:variant>
      <vt:variant>
        <vt:i4>5</vt:i4>
      </vt:variant>
      <vt:variant>
        <vt:lpwstr>https://www.sanayi.gov.tr/merkez-birimi/14a09761d390/diger/b81094</vt:lpwstr>
      </vt:variant>
      <vt:variant>
        <vt:lpwstr/>
      </vt:variant>
      <vt:variant>
        <vt:i4>131136</vt:i4>
      </vt:variant>
      <vt:variant>
        <vt:i4>9</vt:i4>
      </vt:variant>
      <vt:variant>
        <vt:i4>0</vt:i4>
      </vt:variant>
      <vt:variant>
        <vt:i4>5</vt:i4>
      </vt:variant>
      <vt:variant>
        <vt:lpwstr>https://www.sgk.gov.tr/Istatistik/Aylik/42919466-593f-4600-937d-1f95c9e252e6/</vt:lpwstr>
      </vt:variant>
      <vt:variant>
        <vt:lpwstr/>
      </vt:variant>
      <vt:variant>
        <vt:i4>131136</vt:i4>
      </vt:variant>
      <vt:variant>
        <vt:i4>6</vt:i4>
      </vt:variant>
      <vt:variant>
        <vt:i4>0</vt:i4>
      </vt:variant>
      <vt:variant>
        <vt:i4>5</vt:i4>
      </vt:variant>
      <vt:variant>
        <vt:lpwstr>https://www.sgk.gov.tr/Istatistik/Aylik/42919466-593f-4600-937d-1f95c9e252e6/</vt:lpwstr>
      </vt:variant>
      <vt:variant>
        <vt:lpwstr/>
      </vt:variant>
      <vt:variant>
        <vt:i4>3342403</vt:i4>
      </vt:variant>
      <vt:variant>
        <vt:i4>3</vt:i4>
      </vt:variant>
      <vt:variant>
        <vt:i4>0</vt:i4>
      </vt:variant>
      <vt:variant>
        <vt:i4>5</vt:i4>
      </vt:variant>
      <vt:variant>
        <vt:lpwstr>https://www.worldbank.org/en/topic/smefinance?utm_source=chatgpt.com</vt:lpwstr>
      </vt:variant>
      <vt:variant>
        <vt:lpwstr/>
      </vt:variant>
      <vt:variant>
        <vt:i4>2555938</vt:i4>
      </vt:variant>
      <vt:variant>
        <vt:i4>0</vt:i4>
      </vt:variant>
      <vt:variant>
        <vt:i4>0</vt:i4>
      </vt:variant>
      <vt:variant>
        <vt:i4>5</vt:i4>
      </vt:variant>
      <vt:variant>
        <vt:lpwstr>https://www.icmpd.org/publications?topic=&amp;contentType=44974&amp;page=1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Grant Applicants_ENHANCER PRO_Medium Sized SME</dc:title>
  <dc:subject/>
  <dc:creator>Asli GULBAY</dc:creator>
  <cp:keywords/>
  <dc:description/>
  <cp:lastModifiedBy>Busra KARAKUS</cp:lastModifiedBy>
  <cp:revision>32</cp:revision>
  <cp:lastPrinted>2026-10-23T09:19:00Z</cp:lastPrinted>
  <dcterms:created xsi:type="dcterms:W3CDTF">2026-10-22T07:42:00Z</dcterms:created>
  <dcterms:modified xsi:type="dcterms:W3CDTF">2026-10-23T10:09:00Z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i4>52126651</vt:i4>
  </property>
  <property fmtid="{D5CDD505-2E9C-101B-9397-08002B2CF9AE}" pid="5" name="GrammarlyDocumentId">
    <vt:lpwstr>18ff44bf-9629-4ca3-ba86-0a9c3184de23</vt:lpwstr>
  </property>
  <property fmtid="{D5CDD505-2E9C-101B-9397-08002B2CF9AE}" pid="6" name="ContentTypeId">
    <vt:lpwstr>0x010100448D7D7C5BDC104E9A424F4D250416B30200C649655AC0CCB74B86155B9C19A03160</vt:lpwstr>
  </property>
  <property fmtid="{D5CDD505-2E9C-101B-9397-08002B2CF9AE}" pid="7" name="DocOwner">
    <vt:lpwstr>56;#Türkiye (TK)|8a269b37-a568-48be-afc9-3c2a224ba94d</vt:lpwstr>
  </property>
  <property fmtid="{D5CDD505-2E9C-101B-9397-08002B2CF9AE}" pid="8" name="DocType">
    <vt:lpwstr/>
  </property>
  <property fmtid="{D5CDD505-2E9C-101B-9397-08002B2CF9AE}" pid="9" name="DocStatus">
    <vt:lpwstr>1;#Draft|ca94dcd1-9bdd-4904-8ce6-44025c03bb00</vt:lpwstr>
  </property>
  <property fmtid="{D5CDD505-2E9C-101B-9397-08002B2CF9AE}" pid="10" name="nf97b80c809a4a82b35fb4066c7b5bed">
    <vt:lpwstr>Draft|ca94dcd1-9bdd-4904-8ce6-44025c03bb00</vt:lpwstr>
  </property>
  <property fmtid="{D5CDD505-2E9C-101B-9397-08002B2CF9AE}" pid="11" name="Order">
    <vt:r8>3400</vt:r8>
  </property>
  <property fmtid="{D5CDD505-2E9C-101B-9397-08002B2CF9AE}" pid="12" name="xd_Signature">
    <vt:bool>false</vt:bool>
  </property>
  <property fmtid="{D5CDD505-2E9C-101B-9397-08002B2CF9AE}" pid="13" name="DocumentSetDescription">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g8efccba937647f5a18e90292b5e5228">
    <vt:lpwstr>Türkiye (TK)|8a269b37-a568-48be-afc9-3c2a224ba94d</vt:lpwstr>
  </property>
  <property fmtid="{D5CDD505-2E9C-101B-9397-08002B2CF9AE}" pid="18" name="TriggerFlowInfo">
    <vt:lpwstr/>
  </property>
  <property fmtid="{D5CDD505-2E9C-101B-9397-08002B2CF9AE}" pid="19" name="GrantDocType">
    <vt:lpwstr>57;#CfP|9a4108cc-1f74-489b-94ce-f1778fcd1ea3</vt:lpwstr>
  </property>
  <property fmtid="{D5CDD505-2E9C-101B-9397-08002B2CF9AE}" pid="20" name="MediaServiceImageTags">
    <vt:lpwstr/>
  </property>
  <property fmtid="{D5CDD505-2E9C-101B-9397-08002B2CF9AE}" pid="21" name="_docset_NoMedatataSyncRequired">
    <vt:lpwstr>False</vt:lpwstr>
  </property>
</Properties>
</file>